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Calculator-CICD — Troubleshooting &amp; Error Resolution Log</w:t>
      </w:r>
    </w:p>
    <w:p>
      <w:r>
        <w:t>Project: Calculator-CICD</w:t>
      </w:r>
    </w:p>
    <w:p>
      <w:r>
        <w:t>Purpose: consolidated record of the blockers encountered during the Calculator-CICD build, including the observed error, likely root cause, and the working resolution/command. This document intentionally keeps troubleshooting separate from the clean setup guide.</w:t>
      </w:r>
    </w:p>
    <w:p>
      <w:pPr>
        <w:pStyle w:val="Heading1"/>
      </w:pPr>
      <w:r>
        <w:t>1. AWS/EKS region and cluster creation</w:t>
      </w:r>
    </w:p>
    <w:p>
      <w:r>
        <w:t>Observed issue / error:</w:t>
      </w:r>
    </w:p>
    <w:p>
      <w:r>
        <w:t>The initial EKS attempt used a different AWS region and later the project was standardized on ap-southeast-2.</w:t>
      </w:r>
    </w:p>
    <w:p>
      <w:r>
        <w:t>Root cause:</w:t>
      </w:r>
    </w:p>
    <w:p>
      <w:r>
        <w:t>The final deployment was recreated/continued in the working region.</w:t>
      </w:r>
    </w:p>
    <w:p>
      <w:r>
        <w:t>Resolution:</w:t>
      </w:r>
    </w:p>
    <w:p>
      <w:pPr/>
      <w:r>
        <w:rPr>
          <w:rFonts w:ascii="Consolas" w:hAnsi="Consolas"/>
          <w:sz w:val="18"/>
        </w:rPr>
        <w:t>aws configure</w:t>
      </w:r>
    </w:p>
    <w:p>
      <w:pPr/>
      <w:r>
        <w:rPr>
          <w:rFonts w:ascii="Consolas" w:hAnsi="Consolas"/>
          <w:sz w:val="18"/>
        </w:rPr>
        <w:t>aws eks update-kubeconfig --region ap-southeast-2 --name Calculator-eks</w:t>
      </w:r>
    </w:p>
    <w:p>
      <w:pPr>
        <w:pStyle w:val="Heading1"/>
      </w:pPr>
      <w:r>
        <w:t>2. EKS instance eligibility</w:t>
      </w:r>
    </w:p>
    <w:p>
      <w:r>
        <w:t>Observed issue / error:</w:t>
      </w:r>
    </w:p>
    <w:p>
      <w:r>
        <w:t>CloudFormation/EKS creation reported: “Could not launch On-Demand Instances. InvalidParameterCombination - The specified instance type is not eligible for Free Tier.”</w:t>
      </w:r>
    </w:p>
    <w:p>
      <w:r>
        <w:t>Root cause:</w:t>
      </w:r>
    </w:p>
    <w:p>
      <w:r>
        <w:t>The selected EC2 instance type was not eligible under the account’s Free Tier constraints in that setup.</w:t>
      </w:r>
    </w:p>
    <w:p>
      <w:r>
        <w:t>Resolution:</w:t>
      </w:r>
    </w:p>
    <w:p>
      <w:r>
        <w:t>The working cluster was created in ap-southeast-2 with an eligible/available worker configuration.</w:t>
      </w:r>
    </w:p>
    <w:p>
      <w:pPr>
        <w:pStyle w:val="Heading1"/>
      </w:pPr>
      <w:r>
        <w:t>3. CloudFormation waiter timeout</w:t>
      </w:r>
    </w:p>
    <w:p>
      <w:r>
        <w:t>Observed issue / error:</w:t>
      </w:r>
    </w:p>
    <w:p>
      <w:r>
        <w:t>“exceeded max wait time for StackCreateComplete waiter”</w:t>
      </w:r>
    </w:p>
    <w:p>
      <w:r>
        <w:t>Root cause:</w:t>
      </w:r>
    </w:p>
    <w:p>
      <w:r>
        <w:t>The EKS/CloudFormation stack did not complete within the waiter period, with the underlying launch problem being the instance-type eligibility issue.</w:t>
      </w:r>
    </w:p>
    <w:p>
      <w:r>
        <w:t>Resolution:</w:t>
      </w:r>
    </w:p>
    <w:p>
      <w:r>
        <w:t>Use a working worker-node configuration and recreate/continue the cluster after the underlying capacity issue is resolved.</w:t>
      </w:r>
    </w:p>
    <w:p>
      <w:pPr>
        <w:pStyle w:val="Heading1"/>
      </w:pPr>
      <w:r>
        <w:t>4. Argo CD services not externally reachable</w:t>
      </w:r>
    </w:p>
    <w:p>
      <w:r>
        <w:t>Observed issue / error:</w:t>
      </w:r>
    </w:p>
    <w:p>
      <w:r>
        <w:t>kubectl get svc -n argocd showed the Argo CD components primarily as ClusterIP services, so the browser could not directly reach them.</w:t>
      </w:r>
    </w:p>
    <w:p>
      <w:r>
        <w:t>Root cause:</w:t>
      </w:r>
    </w:p>
    <w:p>
      <w:r>
        <w:t>ClusterIP is internal to the Kubernetes cluster and is not a public endpoint.</w:t>
      </w:r>
    </w:p>
    <w:p>
      <w:r>
        <w:t>Resolution:</w:t>
      </w:r>
    </w:p>
    <w:p>
      <w:r>
        <w:t>Expose the required Argo CD server using the chosen external access method and verify with kubectl get svc -n argocd.</w:t>
      </w:r>
    </w:p>
    <w:p>
      <w:pPr>
        <w:pStyle w:val="Heading1"/>
      </w:pPr>
      <w:r>
        <w:t>5. Argo CD detecting deployment changes</w:t>
      </w:r>
    </w:p>
    <w:p>
      <w:r>
        <w:t>Observed issue / error:</w:t>
      </w:r>
    </w:p>
    <w:p>
      <w:r>
        <w:t>The expected Git change was initially a key validation point.</w:t>
      </w:r>
    </w:p>
    <w:p>
      <w:r>
        <w:t>Root cause:</w:t>
      </w:r>
    </w:p>
    <w:p>
      <w:r>
        <w:t>Argo CD is GitOps-driven; it needs the repository/path and desired-state files to be correct.</w:t>
      </w:r>
    </w:p>
    <w:p>
      <w:r>
        <w:t>Resolution:</w:t>
      </w:r>
    </w:p>
    <w:p>
      <w:r>
        <w:t>The Helm values change was committed to Git; Argo CD detected it and synchronized the deployment.</w:t>
      </w:r>
    </w:p>
    <w:p>
      <w:pPr>
        <w:pStyle w:val="Heading1"/>
      </w:pPr>
      <w:r>
        <w:t>6. GitHub Actions golangci-lint compatibility</w:t>
      </w:r>
    </w:p>
    <w:p>
      <w:r>
        <w:t>Observed issue / error:</w:t>
      </w:r>
    </w:p>
    <w:p>
      <w:r>
        <w:t>“Can’t run linter goanalysis_metalinter: failed to load package goarch (unsupported version: 2)”</w:t>
      </w:r>
    </w:p>
    <w:p>
      <w:r>
        <w:t>Root cause:</w:t>
      </w:r>
    </w:p>
    <w:p>
      <w:r>
        <w:t>The linter/action/toolchain versions were incompatible with the Go version/module setup.</w:t>
      </w:r>
    </w:p>
    <w:p>
      <w:r>
        <w:t>Resolution:</w:t>
      </w:r>
    </w:p>
    <w:p>
      <w:r>
        <w:t>The project direction was changed away from GitHub Actions and the CI pipeline was implemented in Jenkins.</w:t>
      </w:r>
    </w:p>
    <w:p>
      <w:pPr>
        <w:pStyle w:val="Heading1"/>
      </w:pPr>
      <w:r>
        <w:t>7. golangci-lint action v6 with golangci-lint v2</w:t>
      </w:r>
    </w:p>
    <w:p>
      <w:r>
        <w:t>Observed issue / error:</w:t>
      </w:r>
    </w:p>
    <w:p>
      <w:r>
        <w:t>“invalid version string 'v2.3.1', golangci-lint v2 is not supported by golangci-lint-action v6, must update to v7.”</w:t>
      </w:r>
    </w:p>
    <w:p>
      <w:r>
        <w:t>Root cause:</w:t>
      </w:r>
    </w:p>
    <w:p>
      <w:r>
        <w:t>The GitHub Action version did not support the installed golangci-lint major version.</w:t>
      </w:r>
    </w:p>
    <w:p>
      <w:r>
        <w:t>Resolution:</w:t>
      </w:r>
    </w:p>
    <w:p>
      <w:r>
        <w:t>GitHub Actions was abandoned for this project in favor of the Jenkins implementation.</w:t>
      </w:r>
    </w:p>
    <w:p>
      <w:pPr>
        <w:pStyle w:val="Heading1"/>
      </w:pPr>
      <w:r>
        <w:t>8. Jenkins Docker socket access</w:t>
      </w:r>
    </w:p>
    <w:p>
      <w:r>
        <w:t>Observed issue / error:</w:t>
      </w:r>
    </w:p>
    <w:p>
      <w:r>
        <w:t>Inside the Jenkins container: “docker: command not found” and later permission errors connecting to the Docker daemon.</w:t>
      </w:r>
    </w:p>
    <w:p>
      <w:r>
        <w:t>Root cause:</w:t>
      </w:r>
    </w:p>
    <w:p>
      <w:r>
        <w:t>The Jenkins container did not initially have usable Docker CLI/daemon access, and /var/run/docker.sock permissions were restrictive.</w:t>
      </w:r>
    </w:p>
    <w:p>
      <w:r>
        <w:t>Resolution:</w:t>
      </w:r>
    </w:p>
    <w:p>
      <w:r>
        <w:t>The Jenkins container was configured with Docker socket access; the socket was inspected with: ls -l /var/run/docker.sock. The required runtime configuration was corrected before continuing.</w:t>
      </w:r>
    </w:p>
    <w:p>
      <w:pPr>
        <w:pStyle w:val="Heading1"/>
      </w:pPr>
      <w:r>
        <w:t>9. Docker socket permissions</w:t>
      </w:r>
    </w:p>
    <w:p>
      <w:r>
        <w:t>Observed issue / error:</w:t>
      </w:r>
    </w:p>
    <w:p>
      <w:r>
        <w:t>Socket output: “srw-rw---- 1 root root 0 /var/run/docker.sock” and Docker access was denied from Jenkins.</w:t>
      </w:r>
    </w:p>
    <w:p>
      <w:r>
        <w:t>Root cause:</w:t>
      </w:r>
    </w:p>
    <w:p>
      <w:r>
        <w:t>The Jenkins process did not have sufficient permission to use the mounted Docker socket.</w:t>
      </w:r>
    </w:p>
    <w:p>
      <w:r>
        <w:t>Resolution:</w:t>
      </w:r>
    </w:p>
    <w:p>
      <w:r>
        <w:t>The troubleshooting command discussed/used was: chmod 666 /var/run/docker.sock. This was applied at the Docker-host/runtime level rather than inside the application source.</w:t>
      </w:r>
    </w:p>
    <w:p>
      <w:pPr>
        <w:pStyle w:val="Heading1"/>
      </w:pPr>
      <w:r>
        <w:t>10. Windows Docker bind-mount path issue</w:t>
      </w:r>
    </w:p>
    <w:p>
      <w:r>
        <w:t>Observed issue / error:</w:t>
      </w:r>
    </w:p>
    <w:p>
      <w:r>
        <w:t>“docker: Error response from daemon: mkdir C:\Program Files\Git\var: Access is denied.”</w:t>
      </w:r>
    </w:p>
    <w:p>
      <w:r>
        <w:t>Root cause:</w:t>
      </w:r>
    </w:p>
    <w:p>
      <w:r>
        <w:t>Git Bash path conversion changed a Linux-style /var path into a Windows path during the Docker command.</w:t>
      </w:r>
    </w:p>
    <w:p>
      <w:r>
        <w:t>Resolution:</w:t>
      </w:r>
    </w:p>
    <w:p>
      <w:r>
        <w:t>Run the Docker command in a shell/context that preserves the intended Linux path, or use the Docker/Git Bash path-conversion-safe form for the volume mount.</w:t>
      </w:r>
    </w:p>
    <w:p>
      <w:pPr>
        <w:pStyle w:val="Heading1"/>
      </w:pPr>
      <w:r>
        <w:t>11. golangci-lint module discovery</w:t>
      </w:r>
    </w:p>
    <w:p>
      <w:r>
        <w:t>Observed issue / error:</w:t>
      </w:r>
    </w:p>
    <w:p>
      <w:r>
        <w:t>“[linters_context] typechecking error: pattern ./...: directory prefix . does not contain main module or its selected dependencies.”</w:t>
      </w:r>
    </w:p>
    <w:p>
      <w:r>
        <w:t>Root cause:</w:t>
      </w:r>
    </w:p>
    <w:p>
      <w:r>
        <w:t>golangci-lint was executed from a directory that was not the Go module root, or the Go module context was not correctly available in that container/workspace.</w:t>
      </w:r>
    </w:p>
    <w:p>
      <w:r>
        <w:t>Resolution:</w:t>
      </w:r>
    </w:p>
    <w:p>
      <w:r>
        <w:t>Ensure Jenkins runs the linter from the checked-out Go module root where go.mod is present, then run the linter/test commands there.</w:t>
      </w:r>
    </w:p>
    <w:p>
      <w:pPr>
        <w:pStyle w:val="Heading1"/>
      </w:pPr>
      <w:r>
        <w:t>12. Kubernetes application endpoint confusion</w:t>
      </w:r>
    </w:p>
    <w:p>
      <w:r>
        <w:t>Observed issue / error:</w:t>
      </w:r>
    </w:p>
    <w:p>
      <w:r>
        <w:t>External IPs/addresses were shared for access, but external access did not work consistently.</w:t>
      </w:r>
    </w:p>
    <w:p>
      <w:r>
        <w:t>Root cause:</w:t>
      </w:r>
    </w:p>
    <w:p>
      <w:r>
        <w:t>The client-facing endpoint should be the Kubernetes LoadBalancer Service hostname rather than relying on individual node public IPs.</w:t>
      </w:r>
    </w:p>
    <w:p>
      <w:r>
        <w:t>Resolution:</w:t>
      </w:r>
    </w:p>
    <w:p>
      <w:r>
        <w:t>Use kubectl get svc and access the LoadBalancer hostname. The application was ultimately working through the AWS ELB hostname.</w:t>
      </w:r>
    </w:p>
    <w:p>
      <w:pPr>
        <w:pStyle w:val="Heading1"/>
      </w:pPr>
      <w:r>
        <w:t>13. LoadBalancer hostname stability question</w:t>
      </w:r>
    </w:p>
    <w:p>
      <w:r>
        <w:t>Observed issue / error:</w:t>
      </w:r>
    </w:p>
    <w:p>
      <w:r>
        <w:t>Concern that rebuilding/redeploying the application would change the k8s-default-calculat-...ap-southeast-2.elb.amazonaws.com endpoint.</w:t>
      </w:r>
    </w:p>
    <w:p>
      <w:r>
        <w:t>Root cause:</w:t>
      </w:r>
    </w:p>
    <w:p>
      <w:r>
        <w:t>Pods/ReplicaSets are ephemeral; the Service is the stable abstraction and owns the AWS load balancer.</w:t>
      </w:r>
    </w:p>
    <w:p>
      <w:r>
        <w:t>Resolution:</w:t>
      </w:r>
    </w:p>
    <w:p>
      <w:r>
        <w:t>Continue deploying new image versions through the same Service. Normal application rollouts replace pods without requiring a new LoadBalancer endpoint.</w:t>
      </w:r>
    </w:p>
    <w:p>
      <w:pPr>
        <w:pStyle w:val="Heading1"/>
      </w:pPr>
      <w:r>
        <w:t>14. Kubernetes/Argo CD deployment validation</w:t>
      </w:r>
    </w:p>
    <w:p>
      <w:r>
        <w:t>Observed issue / error:</w:t>
      </w:r>
    </w:p>
    <w:p>
      <w:r>
        <w:t>Need to confirm whether a Git change actually resulted in a new application version in EKS.</w:t>
      </w:r>
    </w:p>
    <w:p>
      <w:r>
        <w:t>Root cause:</w:t>
      </w:r>
    </w:p>
    <w:p>
      <w:r>
        <w:t>GitOps involves multiple asynchronous steps: Git commit → Argo CD detection → sync → Kubernetes rollout.</w:t>
      </w:r>
    </w:p>
    <w:p>
      <w:r>
        <w:t>Resolution:</w:t>
      </w:r>
    </w:p>
    <w:p>
      <w:pPr/>
      <w:r>
        <w:rPr>
          <w:rFonts w:ascii="Consolas" w:hAnsi="Consolas"/>
          <w:sz w:val="18"/>
        </w:rPr>
        <w:t>kubectl get applications -n argocd</w:t>
      </w:r>
    </w:p>
    <w:p>
      <w:pPr/>
      <w:r>
        <w:rPr>
          <w:rFonts w:ascii="Consolas" w:hAnsi="Consolas"/>
          <w:sz w:val="18"/>
        </w:rPr>
        <w:t>kubectl get pods</w:t>
      </w:r>
    </w:p>
    <w:p>
      <w:pPr/>
      <w:r>
        <w:rPr>
          <w:rFonts w:ascii="Consolas" w:hAnsi="Consolas"/>
          <w:sz w:val="18"/>
        </w:rPr>
        <w:t>kubectl rollout status deployment/calculator-app</w:t>
      </w:r>
    </w:p>
    <w:p>
      <w:pPr>
        <w:pStyle w:val="Heading1"/>
      </w:pPr>
      <w:r>
        <w:t>15. Monitoring dashboard configuration</w:t>
      </w:r>
    </w:p>
    <w:p>
      <w:r>
        <w:t>Observed issue / error:</w:t>
      </w:r>
    </w:p>
    <w:p>
      <w:r>
        <w:t>Questions arose around which panel/field/step to select while building the monitoring dashboard.</w:t>
      </w:r>
    </w:p>
    <w:p>
      <w:r>
        <w:t>Root cause:</w:t>
      </w:r>
    </w:p>
    <w:p>
      <w:r>
        <w:t>Grafana panel configuration requires selecting the correct Prometheus data source and query/visualization fields for each metric.</w:t>
      </w:r>
    </w:p>
    <w:p>
      <w:r>
        <w:t>Resolution:</w:t>
      </w:r>
    </w:p>
    <w:p>
      <w:r>
        <w:t>The monitoring dashboard was completed panel-by-panel and validated after the CD workflow was working.</w:t>
      </w:r>
    </w:p>
    <w:p>
      <w:pPr>
        <w:pStyle w:val="Heading1"/>
      </w:pPr>
      <w:r>
        <w:t>Troubleshooting Principles Learned</w:t>
      </w:r>
    </w:p>
    <w:p>
      <w:pPr>
        <w:pStyle w:val="ListBullet"/>
      </w:pPr>
      <w:r>
        <w:t>Separate infrastructure failures from application failures: first establish AWS/EKS health, then Kubernetes, then CI/CD, then monitoring.</w:t>
      </w:r>
    </w:p>
    <w:p>
      <w:pPr>
        <w:pStyle w:val="ListBullet"/>
      </w:pPr>
      <w:r>
        <w:t>When Docker is used from Jenkins, verify both Docker CLI availability and access to the Docker daemon/socket.</w:t>
      </w:r>
    </w:p>
    <w:p>
      <w:pPr>
        <w:pStyle w:val="ListBullet"/>
      </w:pPr>
      <w:r>
        <w:t>Run Go tooling from the directory containing go.mod.</w:t>
      </w:r>
    </w:p>
    <w:p>
      <w:pPr>
        <w:pStyle w:val="ListBullet"/>
      </w:pPr>
      <w:r>
        <w:t>For GitOps, debug the chain in order: Git commit → Argo CD application → sync → Deployment → Pods.</w:t>
      </w:r>
    </w:p>
    <w:p>
      <w:pPr>
        <w:pStyle w:val="ListBullet"/>
      </w:pPr>
      <w:r>
        <w:t>Use the Kubernetes Service/LoadBalancer as the application entry point, not ephemeral pod or node addresses.</w:t>
      </w:r>
    </w:p>
    <w:p>
      <w:pPr>
        <w:pStyle w:val="ListBullet"/>
      </w:pPr>
      <w:r>
        <w:t>Keep the clean working flow separate from troubleshooting so the setup guide remains reproducible.</w:t>
      </w:r>
    </w:p>
    <w:p>
      <w:pPr>
        <w:pStyle w:val="Heading1"/>
      </w:pPr>
      <w:r>
        <w:t>Important Accuracy Note</w:t>
      </w:r>
    </w:p>
    <w:p>
      <w:r>
        <w:t>This log consolidates the errors and resolutions retained in the Calculator-CICD project conversation history. Where the historical chat preserved the error but not the full literal command that originally produced it, the entry does not invent a command; it records the verified working command or the resolution that was explicitly retained.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