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DocSensei Test Document</w:t>
      </w:r>
    </w:p>
    <w:p>
      <w:r>
        <w:t>This is the first paragraph of our sample DOCX file. It contains text that will be extracted by DocSensei loader.</w:t>
      </w:r>
    </w:p>
    <w:p>
      <w:r>
        <w:t>The second paragraph contains some details about project milestones, including Day 2 task which is loading and extracting text from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Day 1: Base UI Setup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Day 2: Doc Loading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