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094" w:rsidRPr="000C3F18" w:rsidRDefault="0008150E" w:rsidP="00300B8E">
      <w:pPr>
        <w:tabs>
          <w:tab w:val="left" w:pos="3105"/>
          <w:tab w:val="left" w:pos="3195"/>
          <w:tab w:val="left" w:pos="3480"/>
          <w:tab w:val="center" w:pos="5861"/>
        </w:tabs>
        <w:jc w:val="center"/>
        <w:rPr>
          <w:rFonts w:ascii="Broadway" w:hAnsi="Broadway"/>
          <w:b/>
          <w:color w:val="0000FF"/>
          <w:sz w:val="72"/>
          <w:szCs w:val="52"/>
        </w:rPr>
      </w:pPr>
      <w:r w:rsidRPr="000C3F18">
        <w:rPr>
          <w:rFonts w:ascii="Broadway" w:hAnsi="Broadway"/>
          <w:b/>
          <w:color w:val="0000FF"/>
          <w:sz w:val="72"/>
          <w:szCs w:val="52"/>
        </w:rPr>
        <w:t>MULTI-LON</w:t>
      </w:r>
    </w:p>
    <w:p w:rsidR="0008150E" w:rsidRPr="000C3F18" w:rsidRDefault="0008150E" w:rsidP="00300B8E">
      <w:pPr>
        <w:tabs>
          <w:tab w:val="left" w:pos="3105"/>
          <w:tab w:val="left" w:pos="3195"/>
          <w:tab w:val="left" w:pos="3480"/>
          <w:tab w:val="center" w:pos="5861"/>
        </w:tabs>
        <w:jc w:val="center"/>
        <w:rPr>
          <w:rFonts w:ascii="Broadway" w:hAnsi="Broadway"/>
          <w:b/>
          <w:color w:val="0000FF"/>
          <w:sz w:val="72"/>
          <w:szCs w:val="52"/>
        </w:rPr>
      </w:pPr>
      <w:r w:rsidRPr="000C3F18">
        <w:rPr>
          <w:rFonts w:ascii="Broadway" w:hAnsi="Broadway"/>
          <w:b/>
          <w:color w:val="0000FF"/>
          <w:sz w:val="72"/>
          <w:szCs w:val="52"/>
        </w:rPr>
        <w:t>GLAND PACKING ROPES</w:t>
      </w:r>
    </w:p>
    <w:p w:rsidR="0008150E" w:rsidRDefault="0022462F" w:rsidP="0022462F">
      <w:pPr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 xml:space="preserve">    ”</w:t>
      </w:r>
      <w:r w:rsidR="0008150E" w:rsidRPr="0022462F">
        <w:rPr>
          <w:rFonts w:ascii="Comic Sans MS" w:hAnsi="Comic Sans MS"/>
          <w:b/>
          <w:sz w:val="28"/>
          <w:szCs w:val="28"/>
        </w:rPr>
        <w:t>STATE-OF-THE ART</w:t>
      </w:r>
      <w:r>
        <w:rPr>
          <w:rFonts w:ascii="Comic Sans MS" w:hAnsi="Comic Sans MS"/>
          <w:b/>
          <w:sz w:val="28"/>
          <w:szCs w:val="28"/>
        </w:rPr>
        <w:t xml:space="preserve">” </w:t>
      </w:r>
      <w:r w:rsidR="0008150E" w:rsidRPr="0022462F">
        <w:rPr>
          <w:rFonts w:ascii="Comic Sans MS" w:hAnsi="Comic Sans MS"/>
          <w:b/>
          <w:sz w:val="28"/>
          <w:szCs w:val="28"/>
        </w:rPr>
        <w:t>BRAIDED</w:t>
      </w:r>
      <w:r w:rsidR="004E4997" w:rsidRPr="0022462F">
        <w:rPr>
          <w:rFonts w:ascii="Comic Sans MS" w:hAnsi="Comic Sans MS"/>
          <w:b/>
          <w:sz w:val="28"/>
          <w:szCs w:val="28"/>
        </w:rPr>
        <w:t>NON</w:t>
      </w:r>
      <w:r w:rsidR="0008150E" w:rsidRPr="0022462F">
        <w:rPr>
          <w:rFonts w:ascii="Comic Sans MS" w:hAnsi="Comic Sans MS"/>
          <w:b/>
          <w:sz w:val="28"/>
          <w:szCs w:val="28"/>
        </w:rPr>
        <w:t>-ASBESTOS GLAND PACKING ROPES</w:t>
      </w:r>
    </w:p>
    <w:tbl>
      <w:tblPr>
        <w:tblStyle w:val="TableGrid"/>
        <w:tblW w:w="11454" w:type="dxa"/>
        <w:tblInd w:w="720" w:type="dxa"/>
        <w:tblLook w:val="04A0" w:firstRow="1" w:lastRow="0" w:firstColumn="1" w:lastColumn="0" w:noHBand="0" w:noVBand="1"/>
      </w:tblPr>
      <w:tblGrid>
        <w:gridCol w:w="18"/>
        <w:gridCol w:w="4590"/>
        <w:gridCol w:w="6846"/>
      </w:tblGrid>
      <w:tr w:rsidR="00127907" w:rsidRPr="00127907" w:rsidTr="0067189D">
        <w:trPr>
          <w:trHeight w:val="6347"/>
        </w:trPr>
        <w:tc>
          <w:tcPr>
            <w:tcW w:w="4608" w:type="dxa"/>
            <w:gridSpan w:val="2"/>
            <w:tcBorders>
              <w:top w:val="nil"/>
              <w:left w:val="nil"/>
              <w:bottom w:val="nil"/>
            </w:tcBorders>
          </w:tcPr>
          <w:p w:rsidR="00902A8B" w:rsidRPr="00A77251" w:rsidRDefault="00127907" w:rsidP="00F34ED5">
            <w:pPr>
              <w:autoSpaceDE w:val="0"/>
              <w:autoSpaceDN w:val="0"/>
              <w:adjustRightInd w:val="0"/>
              <w:rPr>
                <w:rFonts w:ascii="Bauhaus 93" w:hAnsi="Bauhaus 93" w:cs="Arial"/>
                <w:b/>
                <w:bCs/>
                <w:iCs/>
                <w:caps/>
                <w:color w:val="0000FF"/>
                <w:sz w:val="48"/>
              </w:rPr>
            </w:pPr>
            <w:r w:rsidRPr="00A77251">
              <w:rPr>
                <w:rFonts w:ascii="Bauhaus 93" w:hAnsi="Bauhaus 93" w:cs="Arial"/>
                <w:b/>
                <w:bCs/>
                <w:iCs/>
                <w:caps/>
                <w:color w:val="0000FF"/>
                <w:sz w:val="48"/>
              </w:rPr>
              <w:t xml:space="preserve">MULTI-LON </w:t>
            </w:r>
          </w:p>
          <w:p w:rsidR="00CC3BDE" w:rsidRPr="0022462F" w:rsidRDefault="00CC3BDE" w:rsidP="00F34ED5"/>
          <w:p w:rsidR="00CC3BDE" w:rsidRPr="00957094" w:rsidRDefault="00CC3BDE" w:rsidP="00F34ED5">
            <w:pPr>
              <w:rPr>
                <w:b/>
                <w:sz w:val="2"/>
              </w:rPr>
            </w:pPr>
          </w:p>
          <w:p w:rsidR="00671D94" w:rsidRPr="00957094" w:rsidRDefault="00671D94" w:rsidP="00F34ED5">
            <w:pPr>
              <w:rPr>
                <w:b/>
                <w:sz w:val="24"/>
              </w:rPr>
            </w:pPr>
            <w:r w:rsidRPr="00957094">
              <w:rPr>
                <w:b/>
              </w:rPr>
              <w:t xml:space="preserve">STATE OF THE ART, </w:t>
            </w:r>
            <w:r w:rsidR="007320E7" w:rsidRPr="00957094">
              <w:rPr>
                <w:b/>
              </w:rPr>
              <w:t>B</w:t>
            </w:r>
            <w:r w:rsidRPr="00957094">
              <w:rPr>
                <w:b/>
              </w:rPr>
              <w:t>RAIDED, NON-ASBESTOS</w:t>
            </w:r>
          </w:p>
          <w:p w:rsidR="00671D94" w:rsidRPr="00957094" w:rsidRDefault="00127907" w:rsidP="00F34ED5">
            <w:pPr>
              <w:pStyle w:val="NoSpacing"/>
              <w:rPr>
                <w:b/>
              </w:rPr>
            </w:pPr>
            <w:r w:rsidRPr="00957094">
              <w:rPr>
                <w:b/>
              </w:rPr>
              <w:t>GRAPHITED PTFE GLAND</w:t>
            </w:r>
            <w:r w:rsidR="00671D94" w:rsidRPr="00957094">
              <w:rPr>
                <w:b/>
              </w:rPr>
              <w:t xml:space="preserve"> PACKING ROPES                    </w:t>
            </w:r>
          </w:p>
          <w:p w:rsidR="007320E7" w:rsidRPr="0022462F" w:rsidRDefault="007320E7" w:rsidP="00F34ED5">
            <w:pPr>
              <w:pStyle w:val="NoSpacing"/>
            </w:pPr>
            <w:r w:rsidRPr="0022462F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458F2145" wp14:editId="1EFC33C1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-292100</wp:posOffset>
                  </wp:positionV>
                  <wp:extent cx="1664208" cy="1536192"/>
                  <wp:effectExtent l="0" t="0" r="0" b="6985"/>
                  <wp:wrapThrough wrapText="bothSides">
                    <wp:wrapPolygon edited="0">
                      <wp:start x="0" y="0"/>
                      <wp:lineTo x="0" y="21430"/>
                      <wp:lineTo x="21270" y="21430"/>
                      <wp:lineTo x="21270" y="0"/>
                      <wp:lineTo x="0" y="0"/>
                    </wp:wrapPolygon>
                  </wp:wrapThrough>
                  <wp:docPr id="2" name="Picture 2" descr="C:\Users\user\Desktop\PK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user\Desktop\PK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208" cy="1536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71D94" w:rsidRPr="0022462F">
              <w:t xml:space="preserve">Specially </w:t>
            </w:r>
          </w:p>
          <w:p w:rsidR="00044FF9" w:rsidRDefault="00127907" w:rsidP="00F34ED5">
            <w:pPr>
              <w:pStyle w:val="NoSpacing"/>
              <w:rPr>
                <w:noProof/>
              </w:rPr>
            </w:pPr>
            <w:r w:rsidRPr="0022462F">
              <w:t>formulated</w:t>
            </w:r>
            <w:r w:rsidR="00671D94" w:rsidRPr="0022462F">
              <w:t xml:space="preserve"> to use along with </w:t>
            </w:r>
            <w:r w:rsidR="00671D94" w:rsidRPr="00957094">
              <w:rPr>
                <w:b/>
              </w:rPr>
              <w:t>G-PAC:GLAND</w:t>
            </w:r>
          </w:p>
          <w:p w:rsidR="00044FF9" w:rsidRDefault="00044FF9" w:rsidP="00F34ED5">
            <w:pPr>
              <w:pStyle w:val="NoSpacing"/>
              <w:rPr>
                <w:noProof/>
              </w:rPr>
            </w:pPr>
            <w:r w:rsidRPr="00957094">
              <w:rPr>
                <w:b/>
                <w:noProof/>
              </w:rPr>
              <w:drawing>
                <wp:anchor distT="0" distB="0" distL="114300" distR="114300" simplePos="0" relativeHeight="251667456" behindDoc="1" locked="0" layoutInCell="1" allowOverlap="1" wp14:anchorId="4C5A24DE" wp14:editId="39452381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-3175</wp:posOffset>
                  </wp:positionV>
                  <wp:extent cx="1724025" cy="1447800"/>
                  <wp:effectExtent l="0" t="0" r="9525" b="0"/>
                  <wp:wrapThrough wrapText="bothSides">
                    <wp:wrapPolygon edited="0">
                      <wp:start x="0" y="0"/>
                      <wp:lineTo x="0" y="21316"/>
                      <wp:lineTo x="21481" y="21316"/>
                      <wp:lineTo x="21481" y="0"/>
                      <wp:lineTo x="0" y="0"/>
                    </wp:wrapPolygon>
                  </wp:wrapThrough>
                  <wp:docPr id="5" name="Picture 5" descr="https://encrypted-tbn1.gstatic.com/images?q=tbn:ANd9GcQQ1GfGjnvFJcSYRSWXEhJeI6k5vWUhFPVnm2wUybk8GpwU4tLfx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encrypted-tbn1.gstatic.com/images?q=tbn:ANd9GcQQ1GfGjnvFJcSYRSWXEhJeI6k5vWUhFPVnm2wUybk8GpwU4tLfx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000" b="17391"/>
                          <a:stretch/>
                        </pic:blipFill>
                        <pic:spPr bwMode="auto">
                          <a:xfrm>
                            <a:off x="0" y="0"/>
                            <a:ext cx="1724025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671D94" w:rsidRPr="00957094">
              <w:rPr>
                <w:b/>
              </w:rPr>
              <w:t>PACKING COMPOUNDS</w:t>
            </w:r>
            <w:r w:rsidR="00671D94" w:rsidRPr="0022462F">
              <w:t xml:space="preserve"> and</w:t>
            </w:r>
            <w:r w:rsidR="00D0052A">
              <w:t xml:space="preserve"> </w:t>
            </w:r>
            <w:r w:rsidR="00671D94" w:rsidRPr="0022462F">
              <w:t>other</w:t>
            </w:r>
            <w:r w:rsidR="00C54E4E">
              <w:t xml:space="preserve"> </w:t>
            </w:r>
            <w:r w:rsidR="00671D94" w:rsidRPr="0022462F">
              <w:t>Applications (Cen</w:t>
            </w:r>
            <w:r>
              <w:t>trifugal, rotary, turbine, &amp;</w:t>
            </w:r>
            <w:r w:rsidR="00671D94" w:rsidRPr="0022462F">
              <w:t>Reciprocating</w:t>
            </w:r>
          </w:p>
          <w:p w:rsidR="00671D94" w:rsidRPr="0022462F" w:rsidRDefault="00671D94" w:rsidP="0067189D">
            <w:pPr>
              <w:pStyle w:val="NoSpacing"/>
            </w:pPr>
            <w:proofErr w:type="gramStart"/>
            <w:r w:rsidRPr="0022462F">
              <w:t>pumps</w:t>
            </w:r>
            <w:proofErr w:type="gramEnd"/>
            <w:r w:rsidRPr="0022462F">
              <w:t xml:space="preserve">.)                                       </w:t>
            </w:r>
          </w:p>
        </w:tc>
        <w:tc>
          <w:tcPr>
            <w:tcW w:w="6846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CC3BDE" w:rsidRPr="0022462F" w:rsidRDefault="00671D94" w:rsidP="00F34ED5">
            <w:pPr>
              <w:pStyle w:val="NoSpacing"/>
              <w:rPr>
                <w:b/>
                <w:szCs w:val="24"/>
              </w:rPr>
            </w:pPr>
            <w:r w:rsidRPr="0022462F">
              <w:rPr>
                <w:b/>
                <w:sz w:val="24"/>
                <w:szCs w:val="24"/>
              </w:rPr>
              <w:t xml:space="preserve">       •</w:t>
            </w:r>
            <w:r w:rsidRPr="0022462F">
              <w:rPr>
                <w:b/>
                <w:szCs w:val="24"/>
              </w:rPr>
              <w:t>NON-ASBESTOS    …. Clean high performance yarn is</w:t>
            </w:r>
          </w:p>
          <w:p w:rsidR="001B671D" w:rsidRDefault="0022462F" w:rsidP="00F34ED5">
            <w:pPr>
              <w:pStyle w:val="NoSpacing"/>
              <w:rPr>
                <w:b/>
                <w:szCs w:val="24"/>
              </w:rPr>
            </w:pPr>
            <w:r w:rsidRPr="0022462F">
              <w:rPr>
                <w:b/>
                <w:szCs w:val="24"/>
              </w:rPr>
              <w:t>Integrated</w:t>
            </w:r>
            <w:r w:rsidR="00671D94" w:rsidRPr="0022462F">
              <w:rPr>
                <w:b/>
                <w:szCs w:val="24"/>
              </w:rPr>
              <w:t xml:space="preserve"> PTFE, Graphite</w:t>
            </w:r>
            <w:r w:rsidR="001B671D">
              <w:rPr>
                <w:b/>
                <w:szCs w:val="24"/>
              </w:rPr>
              <w:t xml:space="preserve"> and high temperature lubricant to  </w:t>
            </w:r>
          </w:p>
          <w:p w:rsidR="00671D94" w:rsidRPr="0022462F" w:rsidRDefault="001B671D" w:rsidP="00F34ED5">
            <w:pPr>
              <w:pStyle w:val="NoSpacing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               Control frictional heat and shaft galling</w:t>
            </w:r>
          </w:p>
          <w:p w:rsidR="00671D94" w:rsidRPr="0022462F" w:rsidRDefault="00671D94" w:rsidP="00F34ED5">
            <w:pPr>
              <w:pStyle w:val="NoSpacing"/>
              <w:ind w:left="1440"/>
              <w:rPr>
                <w:b/>
                <w:szCs w:val="24"/>
              </w:rPr>
            </w:pPr>
          </w:p>
          <w:p w:rsidR="00671D94" w:rsidRPr="0022462F" w:rsidRDefault="00671D94" w:rsidP="00F34ED5">
            <w:pPr>
              <w:pStyle w:val="NoSpacing"/>
              <w:numPr>
                <w:ilvl w:val="0"/>
                <w:numId w:val="2"/>
              </w:numPr>
              <w:rPr>
                <w:b/>
                <w:szCs w:val="24"/>
              </w:rPr>
            </w:pPr>
            <w:r w:rsidRPr="0022462F">
              <w:rPr>
                <w:b/>
                <w:szCs w:val="24"/>
                <w:u w:val="single"/>
              </w:rPr>
              <w:t>HIGH THERMAL CONDUCTIVITY AND HEAT TRANSFER</w:t>
            </w:r>
            <w:r w:rsidRPr="0022462F">
              <w:rPr>
                <w:b/>
                <w:szCs w:val="24"/>
              </w:rPr>
              <w:t xml:space="preserve"> …. Withstands speeds up to 4,300 FPM</w:t>
            </w:r>
            <w:r w:rsidR="001B671D">
              <w:rPr>
                <w:b/>
                <w:szCs w:val="24"/>
              </w:rPr>
              <w:t xml:space="preserve"> and 120 BAR pressure.</w:t>
            </w:r>
          </w:p>
          <w:p w:rsidR="00671D94" w:rsidRPr="0022462F" w:rsidRDefault="00671D94" w:rsidP="00F34ED5">
            <w:pPr>
              <w:pStyle w:val="NoSpacing"/>
              <w:rPr>
                <w:b/>
                <w:szCs w:val="24"/>
              </w:rPr>
            </w:pPr>
          </w:p>
          <w:p w:rsidR="00671D94" w:rsidRPr="0022462F" w:rsidRDefault="00671D94" w:rsidP="00F34ED5">
            <w:pPr>
              <w:pStyle w:val="NoSpacing"/>
              <w:numPr>
                <w:ilvl w:val="0"/>
                <w:numId w:val="2"/>
              </w:numPr>
              <w:rPr>
                <w:b/>
                <w:szCs w:val="24"/>
              </w:rPr>
            </w:pPr>
            <w:r w:rsidRPr="0022462F">
              <w:rPr>
                <w:b/>
                <w:szCs w:val="24"/>
                <w:u w:val="single"/>
              </w:rPr>
              <w:t>COST EFFICIENT</w:t>
            </w:r>
            <w:r w:rsidRPr="0022462F">
              <w:rPr>
                <w:b/>
                <w:szCs w:val="24"/>
              </w:rPr>
              <w:t xml:space="preserve"> …. 15 times longer service life than other packing’s, Saves labor costs, fluid loss, </w:t>
            </w:r>
            <w:r w:rsidR="00127907" w:rsidRPr="0022462F">
              <w:rPr>
                <w:b/>
                <w:szCs w:val="24"/>
              </w:rPr>
              <w:t>and downtime</w:t>
            </w:r>
            <w:r w:rsidRPr="0022462F">
              <w:rPr>
                <w:b/>
                <w:szCs w:val="24"/>
              </w:rPr>
              <w:t>.</w:t>
            </w:r>
          </w:p>
          <w:p w:rsidR="00671D94" w:rsidRPr="0022462F" w:rsidRDefault="00671D94" w:rsidP="00F34ED5">
            <w:pPr>
              <w:pStyle w:val="NoSpacing"/>
              <w:tabs>
                <w:tab w:val="left" w:pos="2715"/>
              </w:tabs>
              <w:rPr>
                <w:b/>
                <w:szCs w:val="24"/>
              </w:rPr>
            </w:pPr>
            <w:r w:rsidRPr="0022462F">
              <w:rPr>
                <w:b/>
                <w:szCs w:val="24"/>
              </w:rPr>
              <w:tab/>
            </w:r>
          </w:p>
          <w:p w:rsidR="00671D94" w:rsidRPr="0022462F" w:rsidRDefault="00127907" w:rsidP="00F34ED5">
            <w:pPr>
              <w:pStyle w:val="NoSpacing"/>
              <w:numPr>
                <w:ilvl w:val="0"/>
                <w:numId w:val="2"/>
              </w:numPr>
              <w:rPr>
                <w:b/>
                <w:szCs w:val="24"/>
              </w:rPr>
            </w:pPr>
            <w:r w:rsidRPr="0022462F">
              <w:rPr>
                <w:b/>
                <w:szCs w:val="24"/>
              </w:rPr>
              <w:t>ABRASIONS FREE</w:t>
            </w:r>
            <w:r w:rsidR="00671D94" w:rsidRPr="0022462F">
              <w:rPr>
                <w:b/>
                <w:szCs w:val="24"/>
              </w:rPr>
              <w:t xml:space="preserve"> ….low coefficient of friction. WITHSTANDS    </w:t>
            </w:r>
          </w:p>
          <w:p w:rsidR="00671D94" w:rsidRPr="0022462F" w:rsidRDefault="00671D94" w:rsidP="00F34ED5">
            <w:pPr>
              <w:pStyle w:val="NoSpacing"/>
              <w:rPr>
                <w:b/>
                <w:szCs w:val="24"/>
              </w:rPr>
            </w:pPr>
            <w:r w:rsidRPr="0022462F">
              <w:rPr>
                <w:b/>
                <w:szCs w:val="24"/>
              </w:rPr>
              <w:t xml:space="preserve">              TEMPERATURES  from  - 240˚C to </w:t>
            </w:r>
            <w:r w:rsidR="001B671D">
              <w:rPr>
                <w:b/>
                <w:szCs w:val="24"/>
              </w:rPr>
              <w:t>300</w:t>
            </w:r>
            <w:r w:rsidRPr="0022462F">
              <w:rPr>
                <w:b/>
                <w:szCs w:val="24"/>
              </w:rPr>
              <w:t>˚C</w:t>
            </w:r>
          </w:p>
          <w:p w:rsidR="00671D94" w:rsidRPr="0022462F" w:rsidRDefault="00671D94" w:rsidP="00F34ED5">
            <w:pPr>
              <w:pStyle w:val="NoSpacing"/>
              <w:rPr>
                <w:b/>
                <w:szCs w:val="24"/>
              </w:rPr>
            </w:pPr>
          </w:p>
          <w:p w:rsidR="00CC3BDE" w:rsidRPr="0022462F" w:rsidRDefault="00671D94" w:rsidP="00F34ED5">
            <w:pPr>
              <w:pStyle w:val="ListParagraph"/>
              <w:numPr>
                <w:ilvl w:val="0"/>
                <w:numId w:val="2"/>
              </w:numPr>
              <w:rPr>
                <w:b/>
                <w:szCs w:val="24"/>
              </w:rPr>
            </w:pPr>
            <w:r w:rsidRPr="0022462F">
              <w:rPr>
                <w:b/>
                <w:szCs w:val="24"/>
                <w:u w:val="single"/>
              </w:rPr>
              <w:t>CHEMICAL RESISTANCE</w:t>
            </w:r>
            <w:r w:rsidRPr="0022462F">
              <w:rPr>
                <w:b/>
                <w:szCs w:val="24"/>
              </w:rPr>
              <w:t xml:space="preserve">  ….inert over entire pH range 0-14 (few exceptions … strong oxidizers in</w:t>
            </w:r>
            <w:r w:rsidR="00CC3BDE" w:rsidRPr="0022462F">
              <w:rPr>
                <w:b/>
                <w:szCs w:val="24"/>
              </w:rPr>
              <w:t xml:space="preserve"> 0-2 pH area)</w:t>
            </w:r>
          </w:p>
          <w:p w:rsidR="00CC3BDE" w:rsidRPr="0022462F" w:rsidRDefault="00CC3BDE" w:rsidP="00F34ED5">
            <w:pPr>
              <w:rPr>
                <w:b/>
                <w:szCs w:val="24"/>
              </w:rPr>
            </w:pPr>
          </w:p>
          <w:p w:rsidR="00CC3BDE" w:rsidRPr="0022462F" w:rsidRDefault="00671D94" w:rsidP="00F34ED5">
            <w:pPr>
              <w:pStyle w:val="ListParagraph"/>
              <w:numPr>
                <w:ilvl w:val="0"/>
                <w:numId w:val="2"/>
              </w:numPr>
              <w:rPr>
                <w:b/>
                <w:szCs w:val="24"/>
              </w:rPr>
            </w:pPr>
            <w:r w:rsidRPr="0022462F">
              <w:rPr>
                <w:b/>
                <w:szCs w:val="24"/>
                <w:u w:val="single"/>
              </w:rPr>
              <w:t>PLIABLE</w:t>
            </w:r>
            <w:r w:rsidRPr="0022462F">
              <w:rPr>
                <w:b/>
                <w:szCs w:val="24"/>
              </w:rPr>
              <w:t xml:space="preserve"> ….Easy to install - forms easily around shafts.    </w:t>
            </w:r>
          </w:p>
          <w:p w:rsidR="00CC3BDE" w:rsidRPr="0022462F" w:rsidRDefault="00CC3BDE" w:rsidP="00F34ED5">
            <w:pPr>
              <w:pStyle w:val="NoSpacing"/>
              <w:ind w:left="360"/>
              <w:rPr>
                <w:b/>
                <w:szCs w:val="24"/>
              </w:rPr>
            </w:pPr>
          </w:p>
          <w:p w:rsidR="002A08F4" w:rsidRPr="0022462F" w:rsidRDefault="00CC3BDE" w:rsidP="00F34ED5">
            <w:pPr>
              <w:pStyle w:val="ListParagraph"/>
              <w:numPr>
                <w:ilvl w:val="0"/>
                <w:numId w:val="2"/>
              </w:numPr>
              <w:rPr>
                <w:rFonts w:ascii="Calibri" w:eastAsia="Calibri" w:hAnsi="Calibri" w:cs="Times New Roman"/>
                <w:b/>
                <w:szCs w:val="24"/>
              </w:rPr>
            </w:pPr>
            <w:r w:rsidRPr="0022462F">
              <w:rPr>
                <w:b/>
                <w:szCs w:val="24"/>
              </w:rPr>
              <w:t>WILL NOT HYDROLIZE, HARDEN, DRY-UP</w:t>
            </w:r>
            <w:r w:rsidR="0022462F" w:rsidRPr="0022462F">
              <w:rPr>
                <w:b/>
                <w:szCs w:val="24"/>
              </w:rPr>
              <w:t xml:space="preserve"> SHRINK OR SWELL …</w:t>
            </w:r>
          </w:p>
          <w:p w:rsidR="00671D94" w:rsidRPr="0022462F" w:rsidRDefault="00671D94" w:rsidP="00F34ED5">
            <w:pPr>
              <w:pStyle w:val="ListParagraph"/>
              <w:rPr>
                <w:b/>
                <w:szCs w:val="24"/>
              </w:rPr>
            </w:pPr>
          </w:p>
          <w:p w:rsidR="00671D94" w:rsidRPr="0022462F" w:rsidRDefault="00671D94" w:rsidP="00F34ED5">
            <w:pPr>
              <w:pStyle w:val="NoSpacing"/>
              <w:numPr>
                <w:ilvl w:val="0"/>
                <w:numId w:val="2"/>
              </w:numPr>
              <w:rPr>
                <w:b/>
                <w:szCs w:val="24"/>
              </w:rPr>
            </w:pPr>
            <w:r w:rsidRPr="0022462F">
              <w:rPr>
                <w:b/>
                <w:szCs w:val="24"/>
              </w:rPr>
              <w:t>SUPPLIED IN … Meter or Multiples of Meters or Kg in any size</w:t>
            </w:r>
          </w:p>
          <w:p w:rsidR="00671D94" w:rsidRPr="0022462F" w:rsidRDefault="00671D94" w:rsidP="00F34ED5">
            <w:pPr>
              <w:pStyle w:val="ListParagraph"/>
              <w:rPr>
                <w:b/>
                <w:szCs w:val="24"/>
              </w:rPr>
            </w:pPr>
          </w:p>
          <w:p w:rsidR="00957094" w:rsidRPr="0022462F" w:rsidRDefault="00671D94" w:rsidP="0067189D">
            <w:pPr>
              <w:pStyle w:val="NoSpacing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67189D">
              <w:rPr>
                <w:b/>
                <w:szCs w:val="24"/>
                <w:u w:val="single"/>
              </w:rPr>
              <w:t>STANDARD SIZES</w:t>
            </w:r>
            <w:r w:rsidRPr="0067189D">
              <w:rPr>
                <w:b/>
                <w:szCs w:val="24"/>
              </w:rPr>
              <w:t xml:space="preserve"> ….6, 8, 10, 12.5, 14, 16 …..  MM Sizes</w:t>
            </w:r>
          </w:p>
        </w:tc>
      </w:tr>
      <w:tr w:rsidR="002A08F4" w:rsidTr="00AB4CF4">
        <w:trPr>
          <w:gridBefore w:val="1"/>
          <w:wBefore w:w="18" w:type="dxa"/>
          <w:trHeight w:val="80"/>
        </w:trPr>
        <w:tc>
          <w:tcPr>
            <w:tcW w:w="114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A08F4" w:rsidRPr="00A77251" w:rsidRDefault="002A08F4" w:rsidP="00F34ED5">
            <w:pPr>
              <w:autoSpaceDE w:val="0"/>
              <w:autoSpaceDN w:val="0"/>
              <w:adjustRightInd w:val="0"/>
              <w:rPr>
                <w:rFonts w:ascii="Bauhaus 93" w:hAnsi="Bauhaus 93" w:cs="Arial"/>
                <w:b/>
                <w:bCs/>
                <w:iCs/>
                <w:caps/>
                <w:color w:val="0000FF"/>
                <w:sz w:val="48"/>
              </w:rPr>
            </w:pPr>
            <w:r w:rsidRPr="00A77251">
              <w:rPr>
                <w:rFonts w:ascii="Bauhaus 93" w:hAnsi="Bauhaus 93" w:cs="Arial"/>
                <w:b/>
                <w:bCs/>
                <w:iCs/>
                <w:caps/>
                <w:color w:val="0000FF"/>
                <w:sz w:val="48"/>
              </w:rPr>
              <w:t>MULTI-LON (H.T</w:t>
            </w:r>
            <w:r w:rsidR="00902A8B" w:rsidRPr="00A77251">
              <w:rPr>
                <w:rFonts w:ascii="Bauhaus 93" w:hAnsi="Bauhaus 93" w:cs="Arial"/>
                <w:b/>
                <w:bCs/>
                <w:iCs/>
                <w:caps/>
                <w:color w:val="0000FF"/>
                <w:sz w:val="48"/>
              </w:rPr>
              <w:t>)</w:t>
            </w:r>
          </w:p>
          <w:p w:rsidR="001B671D" w:rsidRDefault="002A08F4" w:rsidP="00F34ED5">
            <w:pPr>
              <w:autoSpaceDE w:val="0"/>
              <w:autoSpaceDN w:val="0"/>
              <w:adjustRightInd w:val="0"/>
              <w:rPr>
                <w:rFonts w:cs="Arial"/>
                <w:b/>
                <w:shd w:val="clear" w:color="auto" w:fill="FFFFFF" w:themeFill="background1"/>
              </w:rPr>
            </w:pPr>
            <w:proofErr w:type="spellStart"/>
            <w:r w:rsidRPr="00387F08">
              <w:rPr>
                <w:rFonts w:cs="Arial"/>
                <w:b/>
                <w:bCs/>
                <w:iCs/>
                <w:shd w:val="clear" w:color="auto" w:fill="FFFFFF" w:themeFill="background1"/>
              </w:rPr>
              <w:t>It</w:t>
            </w:r>
            <w:r w:rsidRPr="00387F08">
              <w:rPr>
                <w:rFonts w:cs="Arial"/>
                <w:b/>
                <w:shd w:val="clear" w:color="auto" w:fill="FFFFFF" w:themeFill="background1"/>
              </w:rPr>
              <w:t>is</w:t>
            </w:r>
            <w:proofErr w:type="spellEnd"/>
            <w:r w:rsidRPr="00387F08">
              <w:rPr>
                <w:rFonts w:cs="Arial"/>
                <w:b/>
                <w:shd w:val="clear" w:color="auto" w:fill="FFFFFF" w:themeFill="background1"/>
              </w:rPr>
              <w:t xml:space="preserve"> a special packing manufactured from Carbon fiber yarn. The packing is thoroughly impregnated with naturally cured Graphite based Interim dispersion to act </w:t>
            </w:r>
            <w:r w:rsidR="001B671D">
              <w:rPr>
                <w:rFonts w:cs="Arial"/>
                <w:b/>
                <w:shd w:val="clear" w:color="auto" w:fill="FFFFFF" w:themeFill="background1"/>
              </w:rPr>
              <w:t xml:space="preserve">as blocking agent. The </w:t>
            </w:r>
            <w:proofErr w:type="spellStart"/>
            <w:r w:rsidR="001B671D">
              <w:rPr>
                <w:rFonts w:cs="Arial"/>
                <w:b/>
                <w:shd w:val="clear" w:color="auto" w:fill="FFFFFF" w:themeFill="background1"/>
              </w:rPr>
              <w:t>interbrai</w:t>
            </w:r>
            <w:r w:rsidRPr="00387F08">
              <w:rPr>
                <w:rFonts w:cs="Arial"/>
                <w:b/>
                <w:shd w:val="clear" w:color="auto" w:fill="FFFFFF" w:themeFill="background1"/>
              </w:rPr>
              <w:t>dconstruction</w:t>
            </w:r>
            <w:proofErr w:type="spellEnd"/>
            <w:r w:rsidRPr="00387F08">
              <w:rPr>
                <w:rFonts w:cs="Arial"/>
                <w:b/>
                <w:shd w:val="clear" w:color="auto" w:fill="FFFFFF" w:themeFill="background1"/>
              </w:rPr>
              <w:t xml:space="preserve"> and the blocking agent </w:t>
            </w:r>
            <w:r w:rsidR="001B671D" w:rsidRPr="00387F08">
              <w:rPr>
                <w:rFonts w:cs="Arial"/>
                <w:b/>
                <w:shd w:val="clear" w:color="auto" w:fill="FFFFFF" w:themeFill="background1"/>
              </w:rPr>
              <w:t>prevent</w:t>
            </w:r>
            <w:r w:rsidRPr="00387F08">
              <w:rPr>
                <w:rFonts w:cs="Arial"/>
                <w:b/>
                <w:shd w:val="clear" w:color="auto" w:fill="FFFFFF" w:themeFill="background1"/>
              </w:rPr>
              <w:t xml:space="preserve"> body leakage of any gaseous or liquid material. To prevent Galvanic Corrosion on the Steam, </w:t>
            </w:r>
            <w:r w:rsidR="00387F08" w:rsidRPr="00387F08">
              <w:rPr>
                <w:rFonts w:cs="Arial"/>
                <w:b/>
                <w:shd w:val="clear" w:color="auto" w:fill="FFFFFF" w:themeFill="background1"/>
              </w:rPr>
              <w:t>Molybdenum based</w:t>
            </w:r>
            <w:r w:rsidRPr="00387F08">
              <w:rPr>
                <w:rFonts w:cs="Arial"/>
                <w:b/>
                <w:shd w:val="clear" w:color="auto" w:fill="FFFFFF" w:themeFill="background1"/>
              </w:rPr>
              <w:t xml:space="preserve"> Metal Corrosion Inhibitor also is incorporated in the packing.  A special corrosion inhibitor is incorporated to prevent galvanic corrosion. </w:t>
            </w:r>
          </w:p>
          <w:p w:rsidR="0067189D" w:rsidRDefault="00387F08" w:rsidP="00F34ED5">
            <w:pPr>
              <w:autoSpaceDE w:val="0"/>
              <w:autoSpaceDN w:val="0"/>
              <w:adjustRightInd w:val="0"/>
              <w:rPr>
                <w:rFonts w:cs="Arial"/>
                <w:b/>
                <w:shd w:val="clear" w:color="auto" w:fill="FFFFFF" w:themeFill="background1"/>
              </w:rPr>
            </w:pPr>
            <w:r w:rsidRPr="00387F08">
              <w:rPr>
                <w:rFonts w:cs="Arial"/>
                <w:b/>
                <w:shd w:val="clear" w:color="auto" w:fill="FFFFFF" w:themeFill="background1"/>
              </w:rPr>
              <w:t xml:space="preserve">Used for </w:t>
            </w:r>
            <w:r w:rsidR="002A08F4" w:rsidRPr="00387F08">
              <w:rPr>
                <w:rFonts w:cs="Arial"/>
                <w:b/>
                <w:shd w:val="clear" w:color="auto" w:fill="FFFFFF" w:themeFill="background1"/>
              </w:rPr>
              <w:t xml:space="preserve">Acids, Alkalis, </w:t>
            </w:r>
            <w:r w:rsidR="001B671D" w:rsidRPr="00387F08">
              <w:rPr>
                <w:rFonts w:cs="Arial"/>
                <w:b/>
                <w:shd w:val="clear" w:color="auto" w:fill="FFFFFF" w:themeFill="background1"/>
              </w:rPr>
              <w:t>and Solvent</w:t>
            </w:r>
            <w:r w:rsidR="002A08F4" w:rsidRPr="00387F08">
              <w:rPr>
                <w:rFonts w:cs="Arial"/>
                <w:b/>
                <w:shd w:val="clear" w:color="auto" w:fill="FFFFFF" w:themeFill="background1"/>
              </w:rPr>
              <w:t>, O</w:t>
            </w:r>
            <w:r w:rsidR="0067189D">
              <w:rPr>
                <w:rFonts w:cs="Arial"/>
                <w:b/>
                <w:shd w:val="clear" w:color="auto" w:fill="FFFFFF" w:themeFill="background1"/>
              </w:rPr>
              <w:t>rganic Chemicals, Gases, Steam,</w:t>
            </w:r>
            <w:r w:rsidR="001B671D" w:rsidRPr="00387F08">
              <w:rPr>
                <w:rFonts w:cs="Arial"/>
                <w:b/>
                <w:shd w:val="clear" w:color="auto" w:fill="FFFFFF" w:themeFill="background1"/>
              </w:rPr>
              <w:t xml:space="preserve"> </w:t>
            </w:r>
            <w:proofErr w:type="gramStart"/>
            <w:r w:rsidR="001B671D" w:rsidRPr="00387F08">
              <w:rPr>
                <w:rFonts w:cs="Arial"/>
                <w:b/>
                <w:shd w:val="clear" w:color="auto" w:fill="FFFFFF" w:themeFill="background1"/>
              </w:rPr>
              <w:t>Thermic</w:t>
            </w:r>
            <w:proofErr w:type="gramEnd"/>
            <w:r w:rsidR="002A08F4" w:rsidRPr="00387F08">
              <w:rPr>
                <w:rFonts w:cs="Arial"/>
                <w:b/>
                <w:shd w:val="clear" w:color="auto" w:fill="FFFFFF" w:themeFill="background1"/>
              </w:rPr>
              <w:t xml:space="preserve"> Fluids etc. Pumps, Valves, Agitators, D</w:t>
            </w:r>
            <w:r w:rsidR="001B671D">
              <w:rPr>
                <w:rFonts w:cs="Arial"/>
                <w:b/>
                <w:shd w:val="clear" w:color="auto" w:fill="FFFFFF" w:themeFill="background1"/>
              </w:rPr>
              <w:t xml:space="preserve">ryers, Mixers, Soot Blowers etc., in operating conditions of </w:t>
            </w:r>
          </w:p>
          <w:p w:rsidR="006D3E0B" w:rsidRPr="00387F08" w:rsidRDefault="001B671D" w:rsidP="00F34ED5">
            <w:pPr>
              <w:autoSpaceDE w:val="0"/>
              <w:autoSpaceDN w:val="0"/>
              <w:adjustRightInd w:val="0"/>
              <w:rPr>
                <w:rFonts w:cs="Arial"/>
                <w:b/>
              </w:rPr>
            </w:pPr>
            <w:r>
              <w:rPr>
                <w:rFonts w:cs="Arial"/>
                <w:b/>
                <w:shd w:val="clear" w:color="auto" w:fill="FFFFFF" w:themeFill="background1"/>
              </w:rPr>
              <w:t>-200˚C to 650˚C and up to 650 BAR pressure. (</w:t>
            </w:r>
            <w:r w:rsidR="00387F08" w:rsidRPr="00387F08">
              <w:rPr>
                <w:rFonts w:cs="Arial"/>
                <w:b/>
                <w:shd w:val="clear" w:color="auto" w:fill="FFFFFF" w:themeFill="background1"/>
              </w:rPr>
              <w:t xml:space="preserve"> Available in all </w:t>
            </w:r>
            <w:r w:rsidR="00987B5A">
              <w:rPr>
                <w:rFonts w:cs="Arial"/>
                <w:b/>
                <w:shd w:val="clear" w:color="auto" w:fill="FFFFFF" w:themeFill="background1"/>
              </w:rPr>
              <w:t xml:space="preserve">Standard </w:t>
            </w:r>
            <w:r w:rsidR="00387F08" w:rsidRPr="00387F08">
              <w:rPr>
                <w:rFonts w:cs="Arial"/>
                <w:b/>
                <w:shd w:val="clear" w:color="auto" w:fill="FFFFFF" w:themeFill="background1"/>
              </w:rPr>
              <w:t>sizes)</w:t>
            </w:r>
          </w:p>
          <w:p w:rsidR="006D3E0B" w:rsidRPr="00387F08" w:rsidRDefault="0067189D" w:rsidP="00F34ED5">
            <w:pPr>
              <w:tabs>
                <w:tab w:val="left" w:pos="7935"/>
              </w:tabs>
              <w:autoSpaceDE w:val="0"/>
              <w:autoSpaceDN w:val="0"/>
              <w:adjustRightInd w:val="0"/>
              <w:rPr>
                <w:color w:val="0066FF"/>
              </w:rPr>
            </w:pPr>
            <w:r w:rsidRPr="00A77251">
              <w:rPr>
                <w:rFonts w:ascii="Bauhaus 93" w:hAnsi="Bauhaus 93"/>
                <w:noProof/>
                <w:color w:val="0000FF"/>
              </w:rPr>
              <w:drawing>
                <wp:anchor distT="0" distB="0" distL="114300" distR="114300" simplePos="0" relativeHeight="251664384" behindDoc="1" locked="0" layoutInCell="1" allowOverlap="1" wp14:anchorId="5C06A0D3" wp14:editId="0554A575">
                  <wp:simplePos x="0" y="0"/>
                  <wp:positionH relativeFrom="column">
                    <wp:posOffset>54610</wp:posOffset>
                  </wp:positionH>
                  <wp:positionV relativeFrom="paragraph">
                    <wp:posOffset>-1597660</wp:posOffset>
                  </wp:positionV>
                  <wp:extent cx="1657350" cy="1790700"/>
                  <wp:effectExtent l="0" t="0" r="0" b="0"/>
                  <wp:wrapThrough wrapText="bothSides">
                    <wp:wrapPolygon edited="0">
                      <wp:start x="0" y="0"/>
                      <wp:lineTo x="0" y="21370"/>
                      <wp:lineTo x="21352" y="21370"/>
                      <wp:lineTo x="21352" y="0"/>
                      <wp:lineTo x="0" y="0"/>
                    </wp:wrapPolygon>
                  </wp:wrapThrough>
                  <wp:docPr id="3" name="Picture 3" descr="C:\Users\user\Desktop\H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Desktop\H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7350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87F08">
              <w:rPr>
                <w:noProof/>
                <w:color w:val="0066FF"/>
                <w:sz w:val="40"/>
                <w:szCs w:val="40"/>
              </w:rPr>
              <w:drawing>
                <wp:anchor distT="0" distB="0" distL="114300" distR="114300" simplePos="0" relativeHeight="251666432" behindDoc="1" locked="0" layoutInCell="1" allowOverlap="1" wp14:anchorId="1B5C3513" wp14:editId="3B6CDCE4">
                  <wp:simplePos x="0" y="0"/>
                  <wp:positionH relativeFrom="column">
                    <wp:posOffset>-42545</wp:posOffset>
                  </wp:positionH>
                  <wp:positionV relativeFrom="paragraph">
                    <wp:posOffset>364490</wp:posOffset>
                  </wp:positionV>
                  <wp:extent cx="1543050" cy="1228725"/>
                  <wp:effectExtent l="0" t="0" r="0" b="9525"/>
                  <wp:wrapThrough wrapText="bothSides">
                    <wp:wrapPolygon edited="0">
                      <wp:start x="0" y="0"/>
                      <wp:lineTo x="0" y="21433"/>
                      <wp:lineTo x="21333" y="21433"/>
                      <wp:lineTo x="21333" y="0"/>
                      <wp:lineTo x="0" y="0"/>
                    </wp:wrapPolygon>
                  </wp:wrapThrough>
                  <wp:docPr id="1" name="Picture 3" descr="C:\Users\NEW\Desktop\New folder (7)\2013-06-21\001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EW\Desktop\New folder (7)\2013-06-21\001.b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97" t="2214" r="72513" b="87180"/>
                          <a:stretch/>
                        </pic:blipFill>
                        <pic:spPr bwMode="auto">
                          <a:xfrm>
                            <a:off x="0" y="0"/>
                            <a:ext cx="1543050" cy="1228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F34ED5" w:rsidRPr="00387F08">
              <w:rPr>
                <w:color w:val="0066FF"/>
              </w:rPr>
              <w:tab/>
            </w:r>
          </w:p>
          <w:p w:rsidR="006D3E0B" w:rsidRPr="0022462F" w:rsidRDefault="006D3E0B" w:rsidP="00F34ED5"/>
          <w:p w:rsidR="006D3E0B" w:rsidRPr="0022462F" w:rsidRDefault="006D3E0B" w:rsidP="00F34ED5">
            <w:pPr>
              <w:tabs>
                <w:tab w:val="left" w:pos="855"/>
              </w:tabs>
              <w:rPr>
                <w:rFonts w:ascii="Cooper Black" w:hAnsi="Cooper Black"/>
                <w:b/>
                <w:sz w:val="44"/>
              </w:rPr>
            </w:pPr>
            <w:r w:rsidRPr="0022462F">
              <w:rPr>
                <w:rFonts w:ascii="Cooper Black" w:hAnsi="Cooper Black"/>
                <w:b/>
                <w:sz w:val="52"/>
              </w:rPr>
              <w:t xml:space="preserve">Metal  Aid  Engineers   </w:t>
            </w:r>
          </w:p>
          <w:p w:rsidR="006D3E0B" w:rsidRPr="0022462F" w:rsidRDefault="006D3E0B" w:rsidP="00F34ED5">
            <w:pPr>
              <w:pStyle w:val="NoSpacing"/>
              <w:outlineLvl w:val="0"/>
              <w:rPr>
                <w:b/>
                <w:szCs w:val="19"/>
              </w:rPr>
            </w:pPr>
            <w:r w:rsidRPr="0022462F">
              <w:rPr>
                <w:b/>
                <w:szCs w:val="19"/>
              </w:rPr>
              <w:t xml:space="preserve">G-2, “Jains </w:t>
            </w:r>
            <w:proofErr w:type="spellStart"/>
            <w:r w:rsidRPr="0022462F">
              <w:rPr>
                <w:b/>
                <w:szCs w:val="19"/>
              </w:rPr>
              <w:t>Brindavan</w:t>
            </w:r>
            <w:proofErr w:type="spellEnd"/>
            <w:r w:rsidRPr="0022462F">
              <w:rPr>
                <w:b/>
                <w:szCs w:val="19"/>
              </w:rPr>
              <w:t xml:space="preserve">”, 38, </w:t>
            </w:r>
            <w:proofErr w:type="spellStart"/>
            <w:r w:rsidRPr="0022462F">
              <w:rPr>
                <w:b/>
                <w:szCs w:val="19"/>
              </w:rPr>
              <w:t>Brindavan</w:t>
            </w:r>
            <w:proofErr w:type="spellEnd"/>
            <w:r w:rsidRPr="0022462F">
              <w:rPr>
                <w:b/>
                <w:szCs w:val="19"/>
              </w:rPr>
              <w:t xml:space="preserve"> Street, West </w:t>
            </w:r>
            <w:proofErr w:type="spellStart"/>
            <w:r w:rsidRPr="0022462F">
              <w:rPr>
                <w:b/>
                <w:szCs w:val="19"/>
              </w:rPr>
              <w:t>Mambalam</w:t>
            </w:r>
            <w:proofErr w:type="spellEnd"/>
            <w:r w:rsidRPr="0022462F">
              <w:rPr>
                <w:b/>
                <w:szCs w:val="19"/>
              </w:rPr>
              <w:t>, Chennai-600033</w:t>
            </w:r>
          </w:p>
          <w:p w:rsidR="006D3E0B" w:rsidRPr="0022462F" w:rsidRDefault="006D3E0B" w:rsidP="00F34ED5">
            <w:pPr>
              <w:pStyle w:val="NoSpacing"/>
              <w:outlineLvl w:val="0"/>
              <w:rPr>
                <w:b/>
                <w:sz w:val="28"/>
              </w:rPr>
            </w:pPr>
            <w:r w:rsidRPr="0022462F">
              <w:rPr>
                <w:b/>
                <w:sz w:val="28"/>
              </w:rPr>
              <w:t>Tel: 044-23711946, 24718292, 23701225 (Fax), Cell: 9444351612</w:t>
            </w:r>
          </w:p>
          <w:p w:rsidR="00AB4CF4" w:rsidRPr="0022462F" w:rsidRDefault="006D3E0B" w:rsidP="00901D68">
            <w:r w:rsidRPr="0022462F">
              <w:rPr>
                <w:b/>
                <w:szCs w:val="19"/>
              </w:rPr>
              <w:t xml:space="preserve">Email: </w:t>
            </w:r>
            <w:hyperlink r:id="rId12" w:history="1">
              <w:r w:rsidRPr="0022462F">
                <w:rPr>
                  <w:rStyle w:val="Hyperlink"/>
                  <w:b/>
                  <w:color w:val="auto"/>
                  <w:szCs w:val="19"/>
                </w:rPr>
                <w:t>metalaidengg@rediffmail.com</w:t>
              </w:r>
            </w:hyperlink>
            <w:r w:rsidRPr="0022462F">
              <w:rPr>
                <w:rStyle w:val="Hyperlink"/>
                <w:b/>
                <w:color w:val="auto"/>
                <w:szCs w:val="19"/>
              </w:rPr>
              <w:t xml:space="preserve">, </w:t>
            </w:r>
            <w:hyperlink r:id="rId13" w:history="1">
              <w:r w:rsidR="00420AB3" w:rsidRPr="0022462F">
                <w:rPr>
                  <w:rStyle w:val="Hyperlink"/>
                  <w:b/>
                  <w:color w:val="auto"/>
                  <w:szCs w:val="19"/>
                </w:rPr>
                <w:t>engineers.metalaid@gmail.com</w:t>
              </w:r>
            </w:hyperlink>
            <w:r w:rsidR="00816D5F" w:rsidRPr="00AC66DE">
              <w:rPr>
                <w:rFonts w:ascii="Comic Sans MS" w:hAnsi="Comic Sans MS"/>
                <w:b/>
                <w:sz w:val="40"/>
                <w:szCs w:val="40"/>
              </w:rPr>
              <w:t xml:space="preserve"> </w:t>
            </w:r>
            <w:bookmarkStart w:id="0" w:name="_GoBack"/>
            <w:bookmarkEnd w:id="0"/>
          </w:p>
        </w:tc>
      </w:tr>
    </w:tbl>
    <w:p w:rsidR="00D0052A" w:rsidRPr="00151995" w:rsidRDefault="00D0052A" w:rsidP="00AB4CF4"/>
    <w:sectPr w:rsidR="00D0052A" w:rsidRPr="00151995" w:rsidSect="00957094">
      <w:pgSz w:w="12240" w:h="15840"/>
      <w:pgMar w:top="259" w:right="259" w:bottom="245" w:left="25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B78" w:rsidRDefault="000D1B78" w:rsidP="00A603BE">
      <w:pPr>
        <w:spacing w:after="0" w:line="240" w:lineRule="auto"/>
      </w:pPr>
      <w:r>
        <w:separator/>
      </w:r>
    </w:p>
  </w:endnote>
  <w:endnote w:type="continuationSeparator" w:id="0">
    <w:p w:rsidR="000D1B78" w:rsidRDefault="000D1B78" w:rsidP="00A603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B78" w:rsidRDefault="000D1B78" w:rsidP="00A603BE">
      <w:pPr>
        <w:spacing w:after="0" w:line="240" w:lineRule="auto"/>
      </w:pPr>
      <w:r>
        <w:separator/>
      </w:r>
    </w:p>
  </w:footnote>
  <w:footnote w:type="continuationSeparator" w:id="0">
    <w:p w:rsidR="000D1B78" w:rsidRDefault="000D1B78" w:rsidP="00A603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8678B"/>
    <w:multiLevelType w:val="hybridMultilevel"/>
    <w:tmpl w:val="F3FCCB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DBF5BB1"/>
    <w:multiLevelType w:val="hybridMultilevel"/>
    <w:tmpl w:val="5EE84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F413EE"/>
    <w:multiLevelType w:val="hybridMultilevel"/>
    <w:tmpl w:val="ACA49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995"/>
    <w:rsid w:val="00024AED"/>
    <w:rsid w:val="00044FF9"/>
    <w:rsid w:val="0008150E"/>
    <w:rsid w:val="000C3F18"/>
    <w:rsid w:val="000D1B78"/>
    <w:rsid w:val="00126F05"/>
    <w:rsid w:val="00127907"/>
    <w:rsid w:val="001446B6"/>
    <w:rsid w:val="00151995"/>
    <w:rsid w:val="001B671D"/>
    <w:rsid w:val="0022462F"/>
    <w:rsid w:val="00285BC3"/>
    <w:rsid w:val="002A08F4"/>
    <w:rsid w:val="002E4002"/>
    <w:rsid w:val="00300B8E"/>
    <w:rsid w:val="00335095"/>
    <w:rsid w:val="0037351E"/>
    <w:rsid w:val="00387F08"/>
    <w:rsid w:val="003F637F"/>
    <w:rsid w:val="003F66A5"/>
    <w:rsid w:val="00420AB3"/>
    <w:rsid w:val="004519D2"/>
    <w:rsid w:val="004E4997"/>
    <w:rsid w:val="00602DCE"/>
    <w:rsid w:val="006208ED"/>
    <w:rsid w:val="00642143"/>
    <w:rsid w:val="00655D18"/>
    <w:rsid w:val="0067189D"/>
    <w:rsid w:val="00671CCB"/>
    <w:rsid w:val="00671D94"/>
    <w:rsid w:val="00675E6C"/>
    <w:rsid w:val="006D3E0B"/>
    <w:rsid w:val="006E0C7C"/>
    <w:rsid w:val="0070354F"/>
    <w:rsid w:val="007320E7"/>
    <w:rsid w:val="00816D5F"/>
    <w:rsid w:val="0087422C"/>
    <w:rsid w:val="008B7288"/>
    <w:rsid w:val="00901D68"/>
    <w:rsid w:val="00902A8B"/>
    <w:rsid w:val="00937A13"/>
    <w:rsid w:val="009477BF"/>
    <w:rsid w:val="00957094"/>
    <w:rsid w:val="0097303D"/>
    <w:rsid w:val="009844C7"/>
    <w:rsid w:val="00987B5A"/>
    <w:rsid w:val="009A7EC0"/>
    <w:rsid w:val="00A16D40"/>
    <w:rsid w:val="00A603BE"/>
    <w:rsid w:val="00A77251"/>
    <w:rsid w:val="00AA5368"/>
    <w:rsid w:val="00AB4CF4"/>
    <w:rsid w:val="00B135FD"/>
    <w:rsid w:val="00B85ED8"/>
    <w:rsid w:val="00BD1541"/>
    <w:rsid w:val="00C54E4E"/>
    <w:rsid w:val="00C55562"/>
    <w:rsid w:val="00C97F53"/>
    <w:rsid w:val="00CC3BDE"/>
    <w:rsid w:val="00CF41E9"/>
    <w:rsid w:val="00D0052A"/>
    <w:rsid w:val="00D36304"/>
    <w:rsid w:val="00D42A24"/>
    <w:rsid w:val="00DE6CEA"/>
    <w:rsid w:val="00E02D76"/>
    <w:rsid w:val="00E46D6B"/>
    <w:rsid w:val="00EF6FF0"/>
    <w:rsid w:val="00F34ED5"/>
    <w:rsid w:val="00F40631"/>
    <w:rsid w:val="00F7691B"/>
    <w:rsid w:val="00F91540"/>
    <w:rsid w:val="00FA59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99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97F53"/>
    <w:rPr>
      <w:color w:val="0000FF"/>
      <w:u w:val="single"/>
    </w:rPr>
  </w:style>
  <w:style w:type="paragraph" w:styleId="NoSpacing">
    <w:name w:val="No Spacing"/>
    <w:uiPriority w:val="1"/>
    <w:qFormat/>
    <w:rsid w:val="00C97F53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135FD"/>
    <w:pPr>
      <w:ind w:left="720"/>
      <w:contextualSpacing/>
    </w:pPr>
  </w:style>
  <w:style w:type="table" w:styleId="TableGrid">
    <w:name w:val="Table Grid"/>
    <w:basedOn w:val="TableNormal"/>
    <w:uiPriority w:val="59"/>
    <w:rsid w:val="00F406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60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3BE"/>
  </w:style>
  <w:style w:type="paragraph" w:styleId="Footer">
    <w:name w:val="footer"/>
    <w:basedOn w:val="Normal"/>
    <w:link w:val="FooterChar"/>
    <w:uiPriority w:val="99"/>
    <w:unhideWhenUsed/>
    <w:rsid w:val="00A60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3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99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97F53"/>
    <w:rPr>
      <w:color w:val="0000FF"/>
      <w:u w:val="single"/>
    </w:rPr>
  </w:style>
  <w:style w:type="paragraph" w:styleId="NoSpacing">
    <w:name w:val="No Spacing"/>
    <w:uiPriority w:val="1"/>
    <w:qFormat/>
    <w:rsid w:val="00C97F53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135FD"/>
    <w:pPr>
      <w:ind w:left="720"/>
      <w:contextualSpacing/>
    </w:pPr>
  </w:style>
  <w:style w:type="table" w:styleId="TableGrid">
    <w:name w:val="Table Grid"/>
    <w:basedOn w:val="TableNormal"/>
    <w:uiPriority w:val="59"/>
    <w:rsid w:val="00F406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60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3BE"/>
  </w:style>
  <w:style w:type="paragraph" w:styleId="Footer">
    <w:name w:val="footer"/>
    <w:basedOn w:val="Normal"/>
    <w:link w:val="FooterChar"/>
    <w:uiPriority w:val="99"/>
    <w:unhideWhenUsed/>
    <w:rsid w:val="00A60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engineers.metalaid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mailto:metalaidengg@rediff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2014-08-12T12:35:00Z</cp:lastPrinted>
  <dcterms:created xsi:type="dcterms:W3CDTF">2014-09-19T09:38:00Z</dcterms:created>
  <dcterms:modified xsi:type="dcterms:W3CDTF">2014-09-19T09:38:00Z</dcterms:modified>
</cp:coreProperties>
</file>