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jc w:val="center"/>
        <w:rPr>
          <w:rFonts w:ascii="Times New Roman" w:hAnsi="Times New Roman" w:cs="Times New Roman"/>
          <w:color w:val="00000A"/>
          <w:sz w:val="40"/>
        </w:rPr>
      </w:pPr>
      <w:r>
        <w:rPr>
          <w:rFonts w:cs="Times New Roman" w:ascii="Times New Roman" w:hAnsi="Times New Roman"/>
          <w:color w:val="00000A"/>
          <w:sz w:val="40"/>
        </w:rPr>
        <w:t>VYSOKÉ UČENÍ TECHNICKÉ V BRNĚ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jc w:val="center"/>
        <w:rPr>
          <w:rFonts w:ascii="Times New Roman" w:hAnsi="Times New Roman" w:cs="Times New Roman"/>
          <w:color w:val="00000A"/>
          <w:sz w:val="36"/>
        </w:rPr>
      </w:pPr>
      <w:r>
        <w:rPr>
          <w:rFonts w:cs="Times New Roman" w:ascii="Times New Roman" w:hAnsi="Times New Roman"/>
          <w:color w:val="00000A"/>
          <w:sz w:val="36"/>
        </w:rPr>
        <w:t>Dokumentace ke společnému projektu pro předměty IFJ a IAL</w:t>
      </w:r>
    </w:p>
    <w:p>
      <w:pPr>
        <w:pStyle w:val="Normal"/>
        <w:rPr/>
      </w:pPr>
      <w:r>
        <w:rPr/>
      </w:r>
    </w:p>
    <w:p>
      <w:pPr>
        <w:pStyle w:val="Nadpis2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r>
        <w:rPr>
          <w:rFonts w:cs="Times New Roman" w:ascii="Times New Roman" w:hAnsi="Times New Roman"/>
          <w:b/>
          <w:color w:val="00000A"/>
          <w:sz w:val="32"/>
        </w:rPr>
        <w:t>Implementace interpretu imperativního jazyka IFJ16.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Tým 086, varianta a/3/II</w:t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cs="Times New Roman" w:ascii="Times New Roman" w:hAnsi="Times New Roman"/>
          <w:color w:val="00000A"/>
          <w:sz w:val="28"/>
        </w:rPr>
        <w:t xml:space="preserve">ZS 2016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adpis3"/>
        <w:rPr>
          <w:rFonts w:ascii="Times New Roman" w:hAnsi="Times New Roman" w:eastAsia="Calibri" w:cs="Times New Roman" w:eastAsiaTheme="minorHAnsi"/>
          <w:b/>
          <w:b/>
          <w:color w:val="00000A"/>
          <w:szCs w:val="22"/>
        </w:rPr>
      </w:pPr>
      <w:r>
        <w:rPr>
          <w:rFonts w:eastAsia="Calibri" w:cs="Times New Roman" w:ascii="Times New Roman" w:hAnsi="Times New Roman" w:eastAsiaTheme="minorHAnsi"/>
          <w:b/>
          <w:color w:val="00000A"/>
          <w:sz w:val="24"/>
          <w:szCs w:val="24"/>
        </w:rPr>
        <w:t>Řešitelé:</w:t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Richtarik Lukáš</w:t>
        <w:tab/>
        <w:tab/>
        <w:t>xricht25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Čechák Jiří</w:t>
        <w:tab/>
        <w:tab/>
        <w:tab/>
        <w:t>xcecha04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Mlýnek Přemysl</w:t>
        <w:tab/>
        <w:tab/>
        <w:t>xmlyne04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Mynarčík Petr</w:t>
        <w:tab/>
        <w:tab/>
        <w:tab/>
        <w:t>xmynar05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Molitoris Miloš</w:t>
        <w:tab/>
        <w:tab/>
        <w:t>xmolit00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Rozšíření: </w:t>
      </w:r>
      <w:r>
        <w:rPr>
          <w:sz w:val="24"/>
          <w:szCs w:val="24"/>
        </w:rPr>
        <w:t>FUNEXP, SIMPLE, (BOOLOP),</w:t>
      </w:r>
      <w:bookmarkStart w:id="0" w:name="_GoBack"/>
      <w:bookmarkEnd w:id="0"/>
      <w:r>
        <w:rPr>
          <w:sz w:val="24"/>
          <w:szCs w:val="24"/>
        </w:rPr>
        <w:t xml:space="preserve">  (UNARY)</w:t>
      </w:r>
    </w:p>
    <w:p>
      <w:pPr>
        <w:pStyle w:val="Normal"/>
        <w:ind w:firstLine="708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říjen 2016</w:t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 Úvod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Tato dokumentace popisuje implementaci interpretu imperativního jazyka IFJ16, který je zjednodušenou podmnožinou jazyka Java SE 8.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Jsou zde popsány implementace modulů, použité algoritmy a také diagram konečného automatu použitého v lexikální analýze a LL-gramatika a precedenční tabulka, které byly použity v syntaktické analýze.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 Diagram konečného automatu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LL-gramatika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Precedenční tabulka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5. Zadání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Cílem tohoto projektu bylo implementovat  interpret v jazyce C, který načte zdrojový soubor v jazyce IFJ16, zkontroluje, </w:t>
      </w:r>
      <w:r>
        <w:rPr>
          <w:rFonts w:ascii="Times New Roman" w:hAnsi="Times New Roman"/>
          <w:b w:val="false"/>
          <w:bCs w:val="false"/>
          <w:sz w:val="24"/>
          <w:szCs w:val="24"/>
        </w:rPr>
        <w:t>zdali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je správně napsán z lexikálního hlediska, a také jestli v něm nejsou syntaktické nebo sémantické chyby a následně jej přeloží.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V případě nalezení chyby se ukončí s návratovou hodnotou chyby a na standardní chybový výstup vypíše chybovou hlášku.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6. Implementace modulů a algoritmů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6.1 Lexikální analýza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Lexikální analýza je implementována pomocí konečného automatu. Začíná se ve stavu state_Start a </w:t>
      </w:r>
      <w:r>
        <w:rPr>
          <w:rFonts w:ascii="Times New Roman" w:hAnsi="Times New Roman"/>
          <w:b w:val="false"/>
          <w:bCs w:val="false"/>
          <w:sz w:val="24"/>
          <w:szCs w:val="24"/>
        </w:rPr>
        <w:t>v závislosti na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načtené</w:t>
      </w:r>
      <w:r>
        <w:rPr>
          <w:rFonts w:ascii="Times New Roman" w:hAnsi="Times New Roman"/>
          <w:b w:val="false"/>
          <w:bCs w:val="false"/>
          <w:sz w:val="24"/>
          <w:szCs w:val="24"/>
        </w:rPr>
        <w:t>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znaku se konečný automat posune do dalšího stavu, kde se již kontroluje na základě načtení dalších znaků, zdali je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konkrétní </w:t>
      </w:r>
      <w:r>
        <w:rPr>
          <w:rFonts w:ascii="Times New Roman" w:hAnsi="Times New Roman"/>
          <w:b w:val="false"/>
          <w:bCs w:val="false"/>
          <w:sz w:val="24"/>
          <w:szCs w:val="24"/>
        </w:rPr>
        <w:t>lexém napsán správně.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je </w:t>
      </w:r>
      <w:r>
        <w:rPr>
          <w:rFonts w:ascii="Times New Roman" w:hAnsi="Times New Roman"/>
          <w:b w:val="false"/>
          <w:bCs w:val="false"/>
          <w:sz w:val="24"/>
          <w:szCs w:val="24"/>
        </w:rPr>
        <w:t>načten zna, který do daného lexému nepatří, jde 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chyb</w:t>
      </w:r>
      <w:r>
        <w:rPr>
          <w:rFonts w:ascii="Times New Roman" w:hAnsi="Times New Roman"/>
          <w:b w:val="false"/>
          <w:bCs w:val="false"/>
          <w:sz w:val="24"/>
          <w:szCs w:val="24"/>
        </w:rPr>
        <w:t>u 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program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ukončen s návratovou hodnotou 1. Když lexikální analyzátor narazí na komentář, je komentář přečten a zkontrolován, u víceřádkového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komentáře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je </w:t>
      </w:r>
      <w:r>
        <w:rPr>
          <w:rFonts w:ascii="Times New Roman" w:hAnsi="Times New Roman"/>
          <w:b w:val="false"/>
          <w:bCs w:val="false"/>
          <w:sz w:val="24"/>
          <w:szCs w:val="24"/>
        </w:rPr>
        <w:t>samozřejmě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 kontrola na správné ukončení.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 přečtení a zpracování celého lexému, teď již tokenu, je tento token předán syntaktickému analyzátoru </w:t>
      </w:r>
      <w:r>
        <w:rPr>
          <w:rFonts w:ascii="Times New Roman" w:hAnsi="Times New Roman"/>
          <w:b w:val="false"/>
          <w:bCs w:val="false"/>
          <w:sz w:val="24"/>
          <w:szCs w:val="24"/>
        </w:rPr>
        <w:t>k syntaktické a sémantické analýze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6.2 Syntaktická a sémantická analýza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6.4 Interpret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6.5 Implementace vyhledávání podřetězce v řetězci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 vyhledávání podřetězce v řetězci byl podle zadání použit Knuth-Morris-Prattův algoritmus. Tento algoritmus pracuje na základě konečného automatu a byl implementován </w:t>
      </w:r>
      <w:r>
        <w:rPr>
          <w:rFonts w:ascii="Times New Roman" w:hAnsi="Times New Roman"/>
          <w:b w:val="false"/>
          <w:bCs w:val="false"/>
          <w:sz w:val="24"/>
          <w:szCs w:val="24"/>
        </w:rPr>
        <w:t>takto: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je hledaný podřetězec prázdný (má nulovou délku), nachází se tento podřetězec na nulté pozici řetězce </w:t>
      </w:r>
      <w:r>
        <w:rPr>
          <w:rFonts w:ascii="Times New Roman" w:hAnsi="Times New Roman"/>
          <w:b w:val="false"/>
          <w:bCs w:val="false"/>
          <w:sz w:val="24"/>
          <w:szCs w:val="24"/>
        </w:rPr>
        <w:t>a je tedy funkcí vrácena 0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Jinak je na základě řetězce, ve kterém vyhledáváme vytvořeno pole (vektor), kde hodnoty jednotlivých prvků představují hrany z uzlů konečného automatu. Poté konečný automat postupuje po jednotlivých znacích </w:t>
      </w:r>
      <w:r>
        <w:rPr>
          <w:rFonts w:ascii="Times New Roman" w:hAnsi="Times New Roman"/>
          <w:b w:val="false"/>
          <w:bCs w:val="false"/>
          <w:sz w:val="24"/>
          <w:szCs w:val="24"/>
        </w:rPr>
        <w:t>řetězce</w:t>
      </w:r>
      <w:r>
        <w:rPr>
          <w:rFonts w:ascii="Times New Roman" w:hAnsi="Times New Roman"/>
          <w:b w:val="false"/>
          <w:bCs w:val="false"/>
          <w:sz w:val="24"/>
          <w:szCs w:val="24"/>
        </w:rPr>
        <w:t>, při shodě se posune na další znak, jinak se vrátí na znak určený dříve vytvořeným polem.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6.6 Implementace řazení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implementaci funkce na řazení řetězce byl použit dle zadání algoritmus Shell sort, který pracuje na principu vkládání.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Nejdříve se získá délka kroku, což je polovina délky řetězce. Následně se v cyklu řadí znaky řetězce, které jsou od sebe v řetězci vzdáleny o velikost kroku a s každou další iterací se délka kroku zmenší o polovinu. Jakmile má krok velikost jedna, jsou řazeny prvky vedle sebe.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6.7 Implementace tabulky symbolů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Tabulka symbolů je implementována jako tabulka s rozptýlenými položkami.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 globální tabulce symbolů jsou uloženy funkce s jejich parametry a globální proměnné. Do lokální tabulky symbolů se ukládají lokální proměnné daných funkcí.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vyhledávání v tabulce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symbolů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 k ukládání položek do tabulky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symbolů slouží klíč, kterým je identifikátor proměnné nebo funkce.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7. Spolupráce mezi členy týmu a testování modulů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Nejdříve se rozdělili moduly, na kterých se začalo pracovat. Jakmile byly tyto moduly hotovy a otestovány, začalo se pracovat na dalších modulech. V průběhu práce na jednotlivých modulech se náš tým několikrát sešel k prodiskutování průběhu vývoje a potřebných změn v implementaci již implementovaných modulů.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nebyla možnost se sejít nebo bylo potřeba něco rychleji sdělit ostatním členům týmu, případně se na něco zeptat, využíval se ke komunikaci společný chat a soukromá </w:t>
      </w:r>
      <w:r>
        <w:rPr>
          <w:rFonts w:ascii="Times New Roman" w:hAnsi="Times New Roman"/>
          <w:b w:val="false"/>
          <w:bCs w:val="false"/>
          <w:sz w:val="24"/>
          <w:szCs w:val="24"/>
        </w:rPr>
        <w:t>skupina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na sociální síti Facebook nebo email.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 implementování všech modulů a sestavení projektu proběhlo závěrečné testování interpretu jako celku.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8. Závěr</w:t>
      </w:r>
    </w:p>
    <w:p>
      <w:pPr>
        <w:pStyle w:val="Normal"/>
        <w:spacing w:before="0" w:after="160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Tento projekt byl bezesporu nejtěžším a nejrozsáhlejším projektem tohoto semestru. Prací na tomto projektu, jsme získali nové zkušenosti v programování v jazyce C, a také velkou zkušenost práce v malém týmu a komunikace s ostatními členy týmu. 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510" cy="161925"/>
              <wp:effectExtent l="0" t="0" r="0" b="0"/>
              <wp:wrapTopAndBottom/>
              <wp:docPr id="2" name="Ráme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pat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1" stroked="f" style="position:absolute;margin-left:226.15pt;margin-top:0.05pt;width:1.2pt;height:12.65pt;mso-position-horizontal:center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pat"/>
                      <w:rPr>
                        <w:rStyle w:val="Pagenumber"/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1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fc3545"/>
    <w:rPr/>
  </w:style>
  <w:style w:type="character" w:styleId="ZpatChar" w:customStyle="1">
    <w:name w:val="Zápatí Char"/>
    <w:basedOn w:val="DefaultParagraphFont"/>
    <w:link w:val="Zpat"/>
    <w:uiPriority w:val="99"/>
    <w:qFormat/>
    <w:rsid w:val="00fc3545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f7208a"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hlav">
    <w:name w:val="Header"/>
    <w:basedOn w:val="Normal"/>
    <w:link w:val="Zhlav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66a1e"/>
    <w:pPr>
      <w:spacing w:before="0" w:after="160"/>
      <w:ind w:left="720" w:hanging="0"/>
      <w:contextualSpacing/>
    </w:pPr>
    <w:rPr/>
  </w:style>
  <w:style w:type="paragraph" w:styleId="Obsahrmce">
    <w:name w:val="Obsah rámce"/>
    <w:basedOn w:val="Normal"/>
    <w:qFormat/>
    <w:pPr/>
    <w:rPr/>
  </w:style>
  <w:style w:type="paragraph" w:styleId="TOAHeading">
    <w:name w:val="TOA Heading"/>
    <w:basedOn w:val="Nadpis"/>
    <w:qFormat/>
    <w:pPr/>
    <w:rPr/>
  </w:style>
  <w:style w:type="paragraph" w:styleId="Obsah1">
    <w:name w:val="TOC 1"/>
    <w:basedOn w:val="Rejstk"/>
    <w:pPr/>
    <w:rPr/>
  </w:style>
  <w:style w:type="paragraph" w:styleId="Obsah2">
    <w:name w:val="TOC 2"/>
    <w:basedOn w:val="Rejstk"/>
    <w:pPr/>
    <w:rPr/>
  </w:style>
  <w:style w:type="paragraph" w:styleId="Obsah3">
    <w:name w:val="TOC 3"/>
    <w:basedOn w:val="Rejst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LibreOffice/5.1.4.2$Linux_X86_64 LibreOffice_project/10m0$Build-2</Application>
  <Pages>4</Pages>
  <Words>636</Words>
  <Characters>3712</Characters>
  <CharactersWithSpaces>4333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2016-10-11T14:19:00Z</dcterms:created>
  <dc:creator>Miloš Molitoris</dc:creator>
  <dc:description/>
  <dc:language>cs-CZ</dc:language>
  <cp:lastModifiedBy/>
  <cp:lastPrinted>2016-03-16T14:00:00Z</cp:lastPrinted>
  <dcterms:modified xsi:type="dcterms:W3CDTF">2016-11-16T19:08:54Z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