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240" w:after="0"/>
        <w:jc w:val="center"/>
        <w:rPr>
          <w:rFonts w:ascii="Times New Roman" w:hAnsi="Times New Roman" w:cs="Times New Roman"/>
          <w:color w:val="00000A"/>
          <w:sz w:val="40"/>
        </w:rPr>
      </w:pPr>
      <w:r>
        <w:rPr>
          <w:rFonts w:cs="Times New Roman" w:ascii="Times New Roman" w:hAnsi="Times New Roman"/>
          <w:color w:val="00000A"/>
          <w:sz w:val="40"/>
        </w:rPr>
        <w:t>VYSOKÉ UČENÍ TECHNICKÉ V BRNĚ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margin">
              <wp:posOffset>1416685</wp:posOffset>
            </wp:positionH>
            <wp:positionV relativeFrom="margin">
              <wp:posOffset>639445</wp:posOffset>
            </wp:positionV>
            <wp:extent cx="3031490" cy="1318260"/>
            <wp:effectExtent l="0" t="0" r="0" b="0"/>
            <wp:wrapSquare wrapText="bothSides"/>
            <wp:docPr id="1" name="Obráze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adpis1"/>
        <w:jc w:val="center"/>
        <w:rPr>
          <w:rFonts w:ascii="Times New Roman" w:hAnsi="Times New Roman" w:cs="Times New Roman"/>
          <w:color w:val="00000A"/>
          <w:sz w:val="36"/>
        </w:rPr>
      </w:pPr>
      <w:r>
        <w:rPr>
          <w:rFonts w:cs="Times New Roman" w:ascii="Times New Roman" w:hAnsi="Times New Roman"/>
          <w:color w:val="00000A"/>
          <w:sz w:val="36"/>
        </w:rPr>
        <w:t>Dokumentace ke společnému projektu pro předměty IFJ a IAL</w:t>
      </w:r>
    </w:p>
    <w:p>
      <w:pPr>
        <w:pStyle w:val="Normal"/>
        <w:rPr/>
      </w:pPr>
      <w:r>
        <w:rPr/>
      </w:r>
    </w:p>
    <w:p>
      <w:pPr>
        <w:pStyle w:val="Nadpis2"/>
        <w:jc w:val="center"/>
        <w:rPr>
          <w:rFonts w:ascii="Times New Roman" w:hAnsi="Times New Roman" w:cs="Times New Roman"/>
          <w:b/>
          <w:b/>
          <w:color w:val="00000A"/>
          <w:sz w:val="40"/>
        </w:rPr>
      </w:pPr>
      <w:r>
        <w:rPr>
          <w:rFonts w:cs="Times New Roman" w:ascii="Times New Roman" w:hAnsi="Times New Roman"/>
          <w:b/>
          <w:color w:val="00000A"/>
          <w:sz w:val="32"/>
        </w:rPr>
        <w:t>Implementace interpretu imperativního jazyka IFJ16.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adpis1"/>
        <w:ind w:left="708" w:hanging="708"/>
        <w:jc w:val="center"/>
        <w:rPr>
          <w:rFonts w:ascii="Times New Roman" w:hAnsi="Times New Roman" w:cs="Times New Roman"/>
          <w:b/>
          <w:b/>
          <w:color w:val="00000A"/>
        </w:rPr>
      </w:pPr>
      <w:r>
        <w:rPr>
          <w:rFonts w:cs="Times New Roman" w:ascii="Times New Roman" w:hAnsi="Times New Roman"/>
          <w:b/>
          <w:color w:val="00000A"/>
        </w:rPr>
        <w:t>Tým 086, varianta a/3/II</w:t>
      </w:r>
    </w:p>
    <w:p>
      <w:pPr>
        <w:pStyle w:val="Nadpis1"/>
        <w:ind w:left="708" w:hanging="708"/>
        <w:jc w:val="center"/>
        <w:rPr>
          <w:rFonts w:ascii="Times New Roman" w:hAnsi="Times New Roman" w:cs="Times New Roman"/>
          <w:color w:val="00000A"/>
          <w:sz w:val="28"/>
        </w:rPr>
      </w:pPr>
      <w:r>
        <w:rPr>
          <w:rFonts w:cs="Times New Roman" w:ascii="Times New Roman" w:hAnsi="Times New Roman"/>
          <w:color w:val="00000A"/>
          <w:sz w:val="28"/>
        </w:rPr>
        <w:t xml:space="preserve">ZS 2016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adpis3"/>
        <w:rPr>
          <w:rFonts w:ascii="Times New Roman" w:hAnsi="Times New Roman" w:eastAsia="Calibri" w:cs="Times New Roman" w:eastAsiaTheme="minorHAnsi"/>
          <w:b/>
          <w:b/>
          <w:color w:val="00000A"/>
          <w:szCs w:val="22"/>
        </w:rPr>
      </w:pPr>
      <w:r>
        <w:rPr>
          <w:rFonts w:eastAsia="Calibri" w:cs="Times New Roman" w:ascii="Times New Roman" w:hAnsi="Times New Roman" w:eastAsiaTheme="minorHAnsi"/>
          <w:b/>
          <w:color w:val="00000A"/>
          <w:sz w:val="24"/>
          <w:szCs w:val="24"/>
        </w:rPr>
        <w:t>Řešitelé:</w:t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Richtarik Lukáš</w:t>
        <w:tab/>
        <w:tab/>
        <w:t>xricht25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Čechák Jiří</w:t>
        <w:tab/>
        <w:tab/>
        <w:tab/>
        <w:t>xcecha04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Mlýnek Přemysl</w:t>
        <w:tab/>
        <w:tab/>
        <w:t>xmlyne04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Mynarčík Petr</w:t>
        <w:tab/>
        <w:tab/>
        <w:tab/>
        <w:t>xmynar05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Molitoris Miloš</w:t>
        <w:tab/>
        <w:tab/>
        <w:t>xmolit00</w:t>
        <w:tab/>
        <w:tab/>
      </w:r>
    </w:p>
    <w:p>
      <w:pPr>
        <w:pStyle w:val="Nadpis3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Rozšíření: </w:t>
      </w:r>
      <w:r>
        <w:rPr>
          <w:sz w:val="24"/>
          <w:szCs w:val="24"/>
        </w:rPr>
        <w:t>FUNEXP, SIMPLE, (BOOLOP),</w:t>
      </w:r>
      <w:bookmarkStart w:id="0" w:name="_GoBack"/>
      <w:bookmarkEnd w:id="0"/>
      <w:r>
        <w:rPr>
          <w:sz w:val="24"/>
          <w:szCs w:val="24"/>
        </w:rPr>
        <w:t xml:space="preserve">  (UNARY)</w:t>
      </w:r>
    </w:p>
    <w:p>
      <w:pPr>
        <w:pStyle w:val="Normal"/>
        <w:ind w:firstLine="708"/>
        <w:jc w:val="right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11. říjen 2016</w:t>
      </w:r>
    </w:p>
    <w:p>
      <w:pPr>
        <w:pStyle w:val="Normal"/>
        <w:ind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hanging="0"/>
        <w:jc w:val="left"/>
        <w:rPr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1. Úvod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Tato dokumentace popisuje implementaci interpretu imperativního jazyka IFJ16, který je zjednodušenou podmnožinou jazyka Java SE 8.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Implementován je v jazyce C.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Interpret načte zdrojový soubor v jazyce IFJ16 a následně kontroluje, zdali v něm nejsou lexikální, syntaktické nebo sémantické chyby a během interpretace se kontroluje, zdali nenastanou běhové chyby. V případě nalezení chyby nebo projevení nějaké interní chyby interpretu, vypíše na standardní chybový výstup chybovou hlášku a ukončí se s návratovou hodnotou dané chyby.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Jsou zde popsány implementace modulů, použité algoritmy a také diagram konečného automatu použitého v lexikální analýze, a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také </w:t>
      </w:r>
      <w:r>
        <w:rPr>
          <w:rFonts w:ascii="Times New Roman" w:hAnsi="Times New Roman"/>
          <w:b w:val="false"/>
          <w:bCs w:val="false"/>
          <w:sz w:val="24"/>
          <w:szCs w:val="24"/>
        </w:rPr>
        <w:t>LL-gramatika a precedenční tabulka, které byly použity v syntaktické analýze.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2. Diagram konečného automatu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3. LL-gramatika</w:t>
      </w:r>
    </w:p>
    <w:p>
      <w:pPr>
        <w:pStyle w:val="Normal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4. Precedenční tabulka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5</w:t>
      </w:r>
      <w:r>
        <w:rPr>
          <w:rFonts w:ascii="Times New Roman" w:hAnsi="Times New Roman"/>
          <w:b/>
          <w:bCs/>
          <w:sz w:val="36"/>
          <w:szCs w:val="36"/>
        </w:rPr>
        <w:t>. Implementace modulů a algoritmů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>.1 Lexikální analýza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Lexikální analýza je implementována pomocí konečného automatu. Začíná se ve stavu state_Start a v závislosti na načteném znaku se konečný automat posune do dalšího stavu, kde se již kontroluje na základě načtení </w:t>
      </w:r>
      <w:r>
        <w:rPr>
          <w:rFonts w:ascii="Times New Roman" w:hAnsi="Times New Roman"/>
          <w:b w:val="false"/>
          <w:bCs w:val="false"/>
          <w:sz w:val="24"/>
          <w:szCs w:val="24"/>
        </w:rPr>
        <w:t>následujících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znaků, zdali je konkrétní lexém napsán správně.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Pokud je načten znak, který do daného lexému nepatří </w:t>
      </w:r>
      <w:r>
        <w:rPr>
          <w:rFonts w:ascii="Times New Roman" w:hAnsi="Times New Roman"/>
          <w:b w:val="false"/>
          <w:bCs w:val="false"/>
          <w:sz w:val="24"/>
          <w:szCs w:val="24"/>
        </w:rPr>
        <w:t>nebo se jedná o neočekávaný znak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, jde o chybu a program je ukončen s návratovou hodnotou 1.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U komentářů se kontroluje, zdali jsou korektně zapsány, u víceřádkových i ukončeny.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Po přečtení a zpracování celého lexému, teď již tokenu, je tento token předán syntaktickému analyzátoru k syntaktické a sémantické analýze.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>.2 Syntaktická a sémantická analýza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>.4 Interpret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>.5 Implementace vyhledávání podřetězce v řetězci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Pro vyhledávání podřetězce v řetězci byl podle zadání použit Knuth-Morris-Prattův algoritmus. Tento algoritmus pracuje na základě konečného automatu a byl implementován takto: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Pokud je hledaný podřetězec prázdný (má nulovou délku), nachází se tento podřetězec na nulté pozici řetězce a je tedy funkcí vrácena 0. Jinak je na základě řetězce, ve kterém vyhledáváme vytvořeno pole (vektor), kde hodnoty jednotlivých prvků představují hrany z uzlů konečného automatu. Poté konečný automat postupuje po jednotlivých znacích řetězce, při shodě se posune na další znak, jinak se vrátí na znak určený dříve vytvořeným polem.</w:t>
      </w:r>
    </w:p>
    <w:p>
      <w:pPr>
        <w:pStyle w:val="Normal"/>
        <w:ind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>.6 Implementace řazení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K implementaci funkce na řazení řetězce byl použit dle zadání algoritmus Shell sort, který pracuje na principu vkládání. 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Nejdříve se získá délka kroku, což je polovina délky řetězce. Následně se v cyklu řadí znaky řetězce, které jsou od sebe v řetězci vzdáleny o velikost kroku a s každou další iterací se délka kroku zmenší o polovinu. Jakmile má krok velikost jedna, jsou řazeny prvky vedle sebe.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>.7 Implementace tabulky symbolů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Tabulka symbolů je implementována jako tabulka s rozptýlenými položkami </w:t>
      </w:r>
      <w:r>
        <w:rPr>
          <w:rFonts w:ascii="Times New Roman" w:hAnsi="Times New Roman"/>
          <w:b w:val="false"/>
          <w:bCs w:val="false"/>
          <w:sz w:val="24"/>
          <w:szCs w:val="24"/>
        </w:rPr>
        <w:t>s explicitním zřetězením synonym. K vyhledávání v tabulce symbolů a k ukládání položek do tabulky symbolů slouží klíč, kterým je identifikátor proměnné nebo funkce.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 globální tabulce symbolů jsou uloženy funkce s jejich parametry a globální proměnné. Do lokální tabulky symbolů se ukládají lokální proměnné daných funkcí. 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6</w:t>
      </w:r>
      <w:r>
        <w:rPr>
          <w:rFonts w:ascii="Times New Roman" w:hAnsi="Times New Roman"/>
          <w:b/>
          <w:bCs/>
          <w:sz w:val="36"/>
          <w:szCs w:val="36"/>
        </w:rPr>
        <w:t xml:space="preserve">. </w:t>
      </w:r>
      <w:r>
        <w:rPr>
          <w:rFonts w:ascii="Times New Roman" w:hAnsi="Times New Roman"/>
          <w:b/>
          <w:bCs/>
          <w:sz w:val="36"/>
          <w:szCs w:val="36"/>
        </w:rPr>
        <w:t>Práce na projektu</w:t>
      </w:r>
    </w:p>
    <w:p>
      <w:pPr>
        <w:pStyle w:val="Normal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Nejdříve se rozdělili moduly, na kterých se začalo pracovat. Jakmile byly tyto moduly hotovy a otestovány, začalo se pracovat na dalších modulech. V průběhu práce na jednotlivých modulech se náš tým několikrát sešel k prodiskutování průběhu vývoje a potřebných změn v implementaci již implementovaných modulů.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Pokud nebyla možnost se sejít nebo bylo potřeba něco rychleji sdělit ostatním členům týmu, případně se na něco zeptat, využíval se ke komunikaci společný chat a soukromá skupina na sociální síti Facebook nebo email. </w:t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Po implementování všech modulů a sestavení projektu proběhlo závěrečné testování interpretu jako celku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za použití námi vytvořených zdrojových kódů v IFJ16.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/>
      </w:pPr>
      <w:r>
        <w:rPr>
          <w:rFonts w:ascii="Times New Roman" w:hAnsi="Times New Roman"/>
          <w:b/>
          <w:bCs/>
          <w:sz w:val="36"/>
          <w:szCs w:val="36"/>
        </w:rPr>
        <w:t>7</w:t>
      </w:r>
      <w:r>
        <w:rPr>
          <w:rFonts w:ascii="Times New Roman" w:hAnsi="Times New Roman"/>
          <w:b/>
          <w:bCs/>
          <w:sz w:val="36"/>
          <w:szCs w:val="36"/>
        </w:rPr>
        <w:t>. Závěr</w:t>
      </w:r>
    </w:p>
    <w:p>
      <w:pPr>
        <w:pStyle w:val="Normal"/>
        <w:spacing w:before="0" w:after="160"/>
        <w:ind w:hanging="0"/>
        <w:jc w:val="left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Prací na tomto projektu, jsme získali nové zkušenosti v programování v jazyce C, a také velkou zkušenost práce v malém týmu a komunikace s ostatními členy týmu. </w:t>
      </w:r>
    </w:p>
    <w:sectPr>
      <w:footerReference w:type="default" r:id="rId3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780" cy="161925"/>
              <wp:effectExtent l="0" t="0" r="0" b="0"/>
              <wp:wrapTopAndBottom/>
              <wp:docPr id="2" name="Rámec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80" cy="161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Zpat"/>
                            <w:rPr>
                              <w:rStyle w:val="Pagenumber"/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ámec1" stroked="f" style="position:absolute;margin-left:226.1pt;margin-top:0.05pt;width:1.3pt;height:12.65pt;mso-position-horizontal:center;mso-position-horizontal-relative:margin">
              <w10:wrap type="non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Zpat"/>
                      <w:rPr>
                        <w:rStyle w:val="Pagenumber"/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ab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01d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cs-CZ" w:eastAsia="en-US" w:bidi="ar-SA"/>
    </w:rPr>
  </w:style>
  <w:style w:type="paragraph" w:styleId="Nadpis1">
    <w:name w:val="Heading 1"/>
    <w:basedOn w:val="Normal"/>
    <w:link w:val="Nadpis1Char"/>
    <w:uiPriority w:val="9"/>
    <w:qFormat/>
    <w:rsid w:val="00545346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link w:val="Nadpis2Char"/>
    <w:uiPriority w:val="9"/>
    <w:unhideWhenUsed/>
    <w:qFormat/>
    <w:rsid w:val="00545346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link w:val="Nadpis3Char"/>
    <w:uiPriority w:val="9"/>
    <w:unhideWhenUsed/>
    <w:qFormat/>
    <w:rsid w:val="00545346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ZhlavChar" w:customStyle="1">
    <w:name w:val="Záhlaví Char"/>
    <w:basedOn w:val="DefaultParagraphFont"/>
    <w:link w:val="Zhlav"/>
    <w:uiPriority w:val="99"/>
    <w:qFormat/>
    <w:rsid w:val="00fc3545"/>
    <w:rPr/>
  </w:style>
  <w:style w:type="character" w:styleId="ZpatChar" w:customStyle="1">
    <w:name w:val="Zápatí Char"/>
    <w:basedOn w:val="DefaultParagraphFont"/>
    <w:link w:val="Zpat"/>
    <w:uiPriority w:val="99"/>
    <w:qFormat/>
    <w:rsid w:val="00fc3545"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54534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f7208a"/>
    <w:rPr/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Odkaznarejstk">
    <w:name w:val="Odkaz na rejstřík"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Free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FreeSans"/>
    </w:rPr>
  </w:style>
  <w:style w:type="paragraph" w:styleId="Zhlav">
    <w:name w:val="Header"/>
    <w:basedOn w:val="Normal"/>
    <w:link w:val="ZhlavChar"/>
    <w:uiPriority w:val="99"/>
    <w:unhideWhenUsed/>
    <w:rsid w:val="00fc35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fc3545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66a1e"/>
    <w:pPr>
      <w:spacing w:before="0" w:after="160"/>
      <w:ind w:left="720" w:hanging="0"/>
      <w:contextualSpacing/>
    </w:pPr>
    <w:rPr/>
  </w:style>
  <w:style w:type="paragraph" w:styleId="Obsahrmce">
    <w:name w:val="Obsah rámce"/>
    <w:basedOn w:val="Normal"/>
    <w:qFormat/>
    <w:pPr/>
    <w:rPr/>
  </w:style>
  <w:style w:type="paragraph" w:styleId="TOAHeading">
    <w:name w:val="TOA Heading"/>
    <w:basedOn w:val="Nadpis"/>
    <w:qFormat/>
    <w:pPr/>
    <w:rPr/>
  </w:style>
  <w:style w:type="paragraph" w:styleId="Obsah1">
    <w:name w:val="TOC 1"/>
    <w:basedOn w:val="Rejstk"/>
    <w:pPr/>
    <w:rPr/>
  </w:style>
  <w:style w:type="paragraph" w:styleId="Obsah2">
    <w:name w:val="TOC 2"/>
    <w:basedOn w:val="Rejstk"/>
    <w:pPr/>
    <w:rPr/>
  </w:style>
  <w:style w:type="paragraph" w:styleId="Obsah3">
    <w:name w:val="TOC 3"/>
    <w:basedOn w:val="Rejstk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Application>LibreOffice/5.1.4.2$Linux_X86_64 LibreOffice_project/10m0$Build-2</Application>
  <Pages>4</Pages>
  <Words>632</Words>
  <Characters>3686</Characters>
  <CharactersWithSpaces>4303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2016-10-11T14:19:00Z</dcterms:created>
  <dc:creator>Miloš Molitoris</dc:creator>
  <dc:description/>
  <dc:language>cs-CZ</dc:language>
  <cp:lastModifiedBy/>
  <cp:lastPrinted>2016-03-16T14:00:00Z</cp:lastPrinted>
  <dcterms:modified xsi:type="dcterms:W3CDTF">2016-11-25T13:43:18Z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