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3086" w14:textId="77777777" w:rsidR="003718EF" w:rsidRPr="003718EF" w:rsidRDefault="003718EF" w:rsidP="003718EF">
      <w:pPr>
        <w:jc w:val="center"/>
        <w:rPr>
          <w:rFonts w:ascii="Georgia" w:hAnsi="Georgia"/>
          <w:b/>
          <w:bCs/>
          <w:u w:val="single"/>
        </w:rPr>
      </w:pPr>
      <w:r w:rsidRPr="003718EF">
        <w:rPr>
          <w:rFonts w:ascii="Georgia" w:hAnsi="Georgia"/>
          <w:b/>
          <w:bCs/>
          <w:u w:val="single"/>
        </w:rPr>
        <w:t>Workshop Activity: Designing an AI Assistant for Finance Documents</w:t>
      </w:r>
    </w:p>
    <w:p w14:paraId="2A712E6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Objective</w:t>
      </w:r>
    </w:p>
    <w:p w14:paraId="530E790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Design a simple AI assistant that answers questions from finance-related documents such as loan policies, credit card guidelines, or internal manuals.</w:t>
      </w:r>
    </w:p>
    <w:p w14:paraId="6D45667E" w14:textId="611C1A8D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 xml:space="preserve">The activity </w:t>
      </w:r>
      <w:r w:rsidRPr="003718EF">
        <w:rPr>
          <w:rFonts w:ascii="Times New Roman" w:hAnsi="Times New Roman" w:cs="Times New Roman"/>
        </w:rPr>
        <w:t xml:space="preserve">is to </w:t>
      </w:r>
      <w:r w:rsidRPr="003718EF">
        <w:rPr>
          <w:rFonts w:ascii="Times New Roman" w:hAnsi="Times New Roman" w:cs="Times New Roman"/>
        </w:rPr>
        <w:t>understand:</w:t>
      </w:r>
    </w:p>
    <w:p w14:paraId="1A79DA06" w14:textId="77777777" w:rsidR="003718EF" w:rsidRPr="003718EF" w:rsidRDefault="003718EF" w:rsidP="003718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How AI retrieves information from documents</w:t>
      </w:r>
    </w:p>
    <w:p w14:paraId="4FADE189" w14:textId="77777777" w:rsidR="003718EF" w:rsidRPr="003718EF" w:rsidRDefault="003718EF" w:rsidP="003718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How users interact with an AI assistant</w:t>
      </w:r>
    </w:p>
    <w:p w14:paraId="5CB217F0" w14:textId="77777777" w:rsidR="003718EF" w:rsidRPr="003718EF" w:rsidRDefault="003718EF" w:rsidP="003718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What data sources are needed</w:t>
      </w:r>
    </w:p>
    <w:p w14:paraId="374D43DB" w14:textId="77777777" w:rsidR="003718EF" w:rsidRPr="003718EF" w:rsidRDefault="003718EF" w:rsidP="003718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What trust, compliance, and governance controls must be considered</w:t>
      </w:r>
    </w:p>
    <w:p w14:paraId="2A30F117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16928ABA">
          <v:rect id="_x0000_i1301" style="width:0;height:1.5pt" o:hralign="center" o:hrstd="t" o:hr="t" fillcolor="#a0a0a0" stroked="f"/>
        </w:pict>
      </w:r>
    </w:p>
    <w:p w14:paraId="329DD29A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Tools Required</w:t>
      </w:r>
    </w:p>
    <w:p w14:paraId="6BA53037" w14:textId="77777777" w:rsidR="003718EF" w:rsidRPr="003718EF" w:rsidRDefault="003718EF" w:rsidP="003718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 board in Miro</w:t>
      </w:r>
    </w:p>
    <w:p w14:paraId="3B3798C1" w14:textId="77777777" w:rsidR="003718EF" w:rsidRPr="003718EF" w:rsidRDefault="003718EF" w:rsidP="003718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Sticky notes, shapes, and connectors</w:t>
      </w:r>
    </w:p>
    <w:p w14:paraId="5EEBF7CE" w14:textId="77777777" w:rsidR="003718EF" w:rsidRPr="003718EF" w:rsidRDefault="003718EF" w:rsidP="003718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 sample finance document (policy, manual, FAQ)</w:t>
      </w:r>
    </w:p>
    <w:p w14:paraId="1D8E95E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0EE0B400">
          <v:rect id="_x0000_i1302" style="width:0;height:1.5pt" o:hralign="center" o:hrstd="t" o:hr="t" fillcolor="#a0a0a0" stroked="f"/>
        </w:pict>
      </w:r>
    </w:p>
    <w:p w14:paraId="021A2A6C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Step 1 – Set Up the Board</w:t>
      </w:r>
    </w:p>
    <w:p w14:paraId="40DA20BD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Create a new board and add the title:</w:t>
      </w:r>
    </w:p>
    <w:p w14:paraId="0B26D2A6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AI Assistant for Finance Documents</w:t>
      </w:r>
    </w:p>
    <w:p w14:paraId="6B6BE89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Divide the board into the following sections:</w:t>
      </w:r>
    </w:p>
    <w:p w14:paraId="25C600B5" w14:textId="77777777" w:rsidR="003718EF" w:rsidRPr="003718EF" w:rsidRDefault="003718EF" w:rsidP="00371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Problem</w:t>
      </w:r>
    </w:p>
    <w:p w14:paraId="3815E750" w14:textId="77777777" w:rsidR="003718EF" w:rsidRPr="003718EF" w:rsidRDefault="003718EF" w:rsidP="00371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Users</w:t>
      </w:r>
    </w:p>
    <w:p w14:paraId="3B57AD72" w14:textId="77777777" w:rsidR="003718EF" w:rsidRPr="003718EF" w:rsidRDefault="003718EF" w:rsidP="00371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User Journey</w:t>
      </w:r>
    </w:p>
    <w:p w14:paraId="2DA5CFE6" w14:textId="77777777" w:rsidR="003718EF" w:rsidRPr="003718EF" w:rsidRDefault="003718EF" w:rsidP="00371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Documents</w:t>
      </w:r>
    </w:p>
    <w:p w14:paraId="4D256A18" w14:textId="77777777" w:rsidR="003718EF" w:rsidRPr="003718EF" w:rsidRDefault="003718EF" w:rsidP="00371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AI Workflow</w:t>
      </w:r>
    </w:p>
    <w:p w14:paraId="2F63F5C2" w14:textId="77777777" w:rsidR="003718EF" w:rsidRPr="003718EF" w:rsidRDefault="003718EF" w:rsidP="00371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Trust, Compliance &amp; Guardrails</w:t>
      </w:r>
    </w:p>
    <w:p w14:paraId="28D7E18E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5D6620D7">
          <v:rect id="_x0000_i1303" style="width:0;height:1.5pt" o:hralign="center" o:hrstd="t" o:hr="t" fillcolor="#a0a0a0" stroked="f"/>
        </w:pict>
      </w:r>
    </w:p>
    <w:p w14:paraId="7CF4C266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Step 2 – Choose a Problem Statement</w:t>
      </w:r>
    </w:p>
    <w:p w14:paraId="54D2BDA3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Each team selects one problem statement from the list below and designs an AI assistant for that scenario.</w:t>
      </w:r>
    </w:p>
    <w:p w14:paraId="33C1F659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3206C4D4">
          <v:rect id="_x0000_i1304" style="width:0;height:1.5pt" o:hralign="center" o:hrstd="t" o:hr="t" fillcolor="#a0a0a0" stroked="f"/>
        </w:pict>
      </w:r>
    </w:p>
    <w:p w14:paraId="33148FE5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lastRenderedPageBreak/>
        <w:t>Problem Options</w:t>
      </w:r>
    </w:p>
    <w:p w14:paraId="36E11CAF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1. Loan Policy Assistant</w:t>
      </w:r>
    </w:p>
    <w:p w14:paraId="75162CE7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Employees spend significant time searching through loan policy documents to answer customer questions.</w:t>
      </w:r>
    </w:p>
    <w:p w14:paraId="6EC5971F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question:</w:t>
      </w:r>
    </w:p>
    <w:p w14:paraId="2D436E2F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“What is the maximum loan amount allowed for salaried customers?”</w:t>
      </w:r>
    </w:p>
    <w:p w14:paraId="0EE6C689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48B9C1FF">
          <v:rect id="_x0000_i1305" style="width:0;height:1.5pt" o:hralign="center" o:hrstd="t" o:hr="t" fillcolor="#a0a0a0" stroked="f"/>
        </w:pict>
      </w:r>
    </w:p>
    <w:p w14:paraId="465B37D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2. Credit Card Policy Assistant</w:t>
      </w:r>
    </w:p>
    <w:p w14:paraId="347AAE57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Customer service agents frequently answer questions about credit card charges and benefits.</w:t>
      </w:r>
    </w:p>
    <w:p w14:paraId="617F1B0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question:</w:t>
      </w:r>
    </w:p>
    <w:p w14:paraId="643C595E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“What is the annual fee for the premium credit card?”</w:t>
      </w:r>
    </w:p>
    <w:p w14:paraId="7A3D6115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19542A55">
          <v:rect id="_x0000_i1306" style="width:0;height:1.5pt" o:hralign="center" o:hrstd="t" o:hr="t" fillcolor="#a0a0a0" stroked="f"/>
        </w:pict>
      </w:r>
    </w:p>
    <w:p w14:paraId="1FC25F16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3. Customer Support Knowledge Assistant</w:t>
      </w:r>
    </w:p>
    <w:p w14:paraId="7EC69D97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Support agents search through multiple manuals and FAQs to answer customer queries.</w:t>
      </w:r>
    </w:p>
    <w:p w14:paraId="2498987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question:</w:t>
      </w:r>
    </w:p>
    <w:p w14:paraId="0D1D518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“How can a customer reset their online banking password?”</w:t>
      </w:r>
    </w:p>
    <w:p w14:paraId="38CCF159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4CE8B86C">
          <v:rect id="_x0000_i1307" style="width:0;height:1.5pt" o:hralign="center" o:hrstd="t" o:hr="t" fillcolor="#a0a0a0" stroked="f"/>
        </w:pict>
      </w:r>
    </w:p>
    <w:p w14:paraId="2953A63F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4. Compliance Policy Assistant</w:t>
      </w:r>
    </w:p>
    <w:p w14:paraId="091D7A3C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Compliance teams regularly consult regulatory guidelines and internal compliance manuals.</w:t>
      </w:r>
    </w:p>
    <w:p w14:paraId="4AE6FDE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question:</w:t>
      </w:r>
    </w:p>
    <w:p w14:paraId="1AA66F6A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“What documents are required for KYC verification?”</w:t>
      </w:r>
    </w:p>
    <w:p w14:paraId="7E0D04B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16F7F442">
          <v:rect id="_x0000_i1308" style="width:0;height:1.5pt" o:hralign="center" o:hrstd="t" o:hr="t" fillcolor="#a0a0a0" stroked="f"/>
        </w:pict>
      </w:r>
    </w:p>
    <w:p w14:paraId="547A6D5E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5. Internal SOP Assistant</w:t>
      </w:r>
    </w:p>
    <w:p w14:paraId="77C29247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Employees often refer to standard operating procedure (SOP) documents.</w:t>
      </w:r>
    </w:p>
    <w:p w14:paraId="7E72938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question:</w:t>
      </w:r>
    </w:p>
    <w:p w14:paraId="0C932F1D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“What is the process for approving a high-value transaction?”</w:t>
      </w:r>
    </w:p>
    <w:p w14:paraId="0583298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41624678">
          <v:rect id="_x0000_i1309" style="width:0;height:1.5pt" o:hralign="center" o:hrstd="t" o:hr="t" fillcolor="#a0a0a0" stroked="f"/>
        </w:pict>
      </w:r>
    </w:p>
    <w:p w14:paraId="13DBF5A9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6. Financial Product Information Assistant</w:t>
      </w:r>
    </w:p>
    <w:p w14:paraId="786C05E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Customers and relationship managers often need details about financial products.</w:t>
      </w:r>
    </w:p>
    <w:p w14:paraId="632C0B0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lastRenderedPageBreak/>
        <w:t>Example question:</w:t>
      </w:r>
    </w:p>
    <w:p w14:paraId="2BB09CCF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“What are the eligibility criteria for a home loan?”</w:t>
      </w:r>
    </w:p>
    <w:p w14:paraId="317C75AF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72362FCC">
          <v:rect id="_x0000_i1310" style="width:0;height:1.5pt" o:hralign="center" o:hrstd="t" o:hr="t" fillcolor="#a0a0a0" stroked="f"/>
        </w:pict>
      </w:r>
    </w:p>
    <w:p w14:paraId="0EBB952A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7. Regulatory Guidelines Assistant</w:t>
      </w:r>
    </w:p>
    <w:p w14:paraId="4D5636E3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Financial institutions must frequently consult regulatory documents.</w:t>
      </w:r>
    </w:p>
    <w:p w14:paraId="7F84790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question:</w:t>
      </w:r>
    </w:p>
    <w:p w14:paraId="182313B3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“What are the reporting requirements for suspicious transactions?”</w:t>
      </w:r>
    </w:p>
    <w:p w14:paraId="14B7891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23D4ACE2">
          <v:rect id="_x0000_i1311" style="width:0;height:1.5pt" o:hralign="center" o:hrstd="t" o:hr="t" fillcolor="#a0a0a0" stroked="f"/>
        </w:pict>
      </w:r>
    </w:p>
    <w:p w14:paraId="60128FF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8. Risk Management Policy Assistant</w:t>
      </w:r>
    </w:p>
    <w:p w14:paraId="4328FBEC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Risk analysts refer to risk management guidelines and internal policies.</w:t>
      </w:r>
    </w:p>
    <w:p w14:paraId="165571BE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question:</w:t>
      </w:r>
    </w:p>
    <w:p w14:paraId="66F933CD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“What is the maximum exposure allowed for a single borrower?”</w:t>
      </w:r>
    </w:p>
    <w:p w14:paraId="01453F0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30F912AC">
          <v:rect id="_x0000_i1312" style="width:0;height:1.5pt" o:hralign="center" o:hrstd="t" o:hr="t" fillcolor="#a0a0a0" stroked="f"/>
        </w:pict>
      </w:r>
    </w:p>
    <w:p w14:paraId="588EC2AF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9. Insurance Policy Information Assistant</w:t>
      </w:r>
    </w:p>
    <w:p w14:paraId="77CF8BB0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Insurance agents and customers often need clarification on policy details.</w:t>
      </w:r>
    </w:p>
    <w:p w14:paraId="702EDB9E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question:</w:t>
      </w:r>
    </w:p>
    <w:p w14:paraId="50AC1FD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“What is covered under the health insurance policy?”</w:t>
      </w:r>
    </w:p>
    <w:p w14:paraId="764DE35A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5E4E2FA4">
          <v:rect id="_x0000_i1313" style="width:0;height:1.5pt" o:hralign="center" o:hrstd="t" o:hr="t" fillcolor="#a0a0a0" stroked="f"/>
        </w:pict>
      </w:r>
    </w:p>
    <w:p w14:paraId="2517DDA5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10. Audit and Documentation Assistant</w:t>
      </w:r>
    </w:p>
    <w:p w14:paraId="1F9ED6CA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Audit teams review documentation to verify processes and compliance.</w:t>
      </w:r>
    </w:p>
    <w:p w14:paraId="2BA2C0AD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question:</w:t>
      </w:r>
    </w:p>
    <w:p w14:paraId="1DC676A8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“What documents are required for loan approval verification?”</w:t>
      </w:r>
    </w:p>
    <w:p w14:paraId="61C2BB49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78869AA4">
          <v:rect id="_x0000_i1314" style="width:0;height:1.5pt" o:hralign="center" o:hrstd="t" o:hr="t" fillcolor="#a0a0a0" stroked="f"/>
        </w:pict>
      </w:r>
    </w:p>
    <w:p w14:paraId="0697B877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Step 3 – Identify the Users</w:t>
      </w:r>
    </w:p>
    <w:p w14:paraId="058C51A6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Identify who will use the AI assistant.</w:t>
      </w:r>
    </w:p>
    <w:p w14:paraId="73250B6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Examples:</w:t>
      </w:r>
    </w:p>
    <w:p w14:paraId="6F33F7F6" w14:textId="77777777" w:rsidR="003718EF" w:rsidRPr="003718EF" w:rsidRDefault="003718EF" w:rsidP="00371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Customer support agents</w:t>
      </w:r>
    </w:p>
    <w:p w14:paraId="37BC8E61" w14:textId="77777777" w:rsidR="003718EF" w:rsidRPr="003718EF" w:rsidRDefault="003718EF" w:rsidP="00371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Loan officers</w:t>
      </w:r>
    </w:p>
    <w:p w14:paraId="57AEFC5F" w14:textId="77777777" w:rsidR="003718EF" w:rsidRPr="003718EF" w:rsidRDefault="003718EF" w:rsidP="00371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Risk analysts</w:t>
      </w:r>
    </w:p>
    <w:p w14:paraId="6F14C03F" w14:textId="77777777" w:rsidR="003718EF" w:rsidRPr="003718EF" w:rsidRDefault="003718EF" w:rsidP="00371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lastRenderedPageBreak/>
        <w:t>Relationship managers</w:t>
      </w:r>
    </w:p>
    <w:p w14:paraId="0A2014C5" w14:textId="77777777" w:rsidR="003718EF" w:rsidRPr="003718EF" w:rsidRDefault="003718EF" w:rsidP="00371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Customers</w:t>
      </w:r>
    </w:p>
    <w:p w14:paraId="0BC981FE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Add these users as sticky notes in the Users section.</w:t>
      </w:r>
    </w:p>
    <w:p w14:paraId="4C8C9822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5EE76D47">
          <v:rect id="_x0000_i1315" style="width:0;height:1.5pt" o:hralign="center" o:hrstd="t" o:hr="t" fillcolor="#a0a0a0" stroked="f"/>
        </w:pict>
      </w:r>
    </w:p>
    <w:p w14:paraId="48B5264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Step 4 – Map the User Journey</w:t>
      </w:r>
    </w:p>
    <w:p w14:paraId="688AF232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Think about how the user interacts with the AI assistant.</w:t>
      </w:r>
    </w:p>
    <w:p w14:paraId="357A5808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flow:</w:t>
      </w:r>
    </w:p>
    <w:p w14:paraId="31900C0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User asks a question</w:t>
      </w:r>
      <w:r w:rsidRPr="003718EF">
        <w:rPr>
          <w:rFonts w:ascii="Times New Roman" w:hAnsi="Times New Roman" w:cs="Times New Roman"/>
        </w:rPr>
        <w:br/>
        <w:t>→ AI searches the relevant parts of the documents</w:t>
      </w:r>
      <w:r w:rsidRPr="003718EF">
        <w:rPr>
          <w:rFonts w:ascii="Times New Roman" w:hAnsi="Times New Roman" w:cs="Times New Roman"/>
        </w:rPr>
        <w:br/>
        <w:t>→ AI retrieves the relevant information</w:t>
      </w:r>
      <w:r w:rsidRPr="003718EF">
        <w:rPr>
          <w:rFonts w:ascii="Times New Roman" w:hAnsi="Times New Roman" w:cs="Times New Roman"/>
        </w:rPr>
        <w:br/>
        <w:t>→ AI generates a response</w:t>
      </w:r>
      <w:r w:rsidRPr="003718EF">
        <w:rPr>
          <w:rFonts w:ascii="Times New Roman" w:hAnsi="Times New Roman" w:cs="Times New Roman"/>
        </w:rPr>
        <w:br/>
        <w:t>→ The answer shows the source document</w:t>
      </w:r>
    </w:p>
    <w:p w14:paraId="7E29B883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response:</w:t>
      </w:r>
    </w:p>
    <w:p w14:paraId="2198693C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“The maximum loan amount is ₹10 lakhs.</w:t>
      </w:r>
      <w:r w:rsidRPr="003718EF">
        <w:rPr>
          <w:rFonts w:ascii="Times New Roman" w:hAnsi="Times New Roman" w:cs="Times New Roman"/>
        </w:rPr>
        <w:br/>
        <w:t>Source: Loan Policy Document – Page 12.”</w:t>
      </w:r>
    </w:p>
    <w:p w14:paraId="6F09EF25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Use arrows to connect the steps.</w:t>
      </w:r>
    </w:p>
    <w:p w14:paraId="6B28622A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6F58259D">
          <v:rect id="_x0000_i1316" style="width:0;height:1.5pt" o:hralign="center" o:hrstd="t" o:hr="t" fillcolor="#a0a0a0" stroked="f"/>
        </w:pict>
      </w:r>
    </w:p>
    <w:p w14:paraId="074ACBB0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Step 5 – Identify the Documents</w:t>
      </w:r>
    </w:p>
    <w:p w14:paraId="5B74DE1A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List the documents the AI assistant should use.</w:t>
      </w:r>
    </w:p>
    <w:p w14:paraId="2D796A02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Examples:</w:t>
      </w:r>
    </w:p>
    <w:p w14:paraId="25E48B0C" w14:textId="77777777" w:rsidR="003718EF" w:rsidRPr="003718EF" w:rsidRDefault="003718EF" w:rsidP="00371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Loan policy manual</w:t>
      </w:r>
    </w:p>
    <w:p w14:paraId="4BB7074D" w14:textId="77777777" w:rsidR="003718EF" w:rsidRPr="003718EF" w:rsidRDefault="003718EF" w:rsidP="00371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Credit card terms and conditions</w:t>
      </w:r>
    </w:p>
    <w:p w14:paraId="479FFACD" w14:textId="77777777" w:rsidR="003718EF" w:rsidRPr="003718EF" w:rsidRDefault="003718EF" w:rsidP="00371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Customer support FAQ</w:t>
      </w:r>
    </w:p>
    <w:p w14:paraId="5F655E8A" w14:textId="77777777" w:rsidR="003718EF" w:rsidRPr="003718EF" w:rsidRDefault="003718EF" w:rsidP="00371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Internal SOP documents</w:t>
      </w:r>
    </w:p>
    <w:p w14:paraId="4EE8CCB1" w14:textId="77777777" w:rsidR="003718EF" w:rsidRPr="003718EF" w:rsidRDefault="003718EF" w:rsidP="00371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Compliance and regulatory guidelines</w:t>
      </w:r>
    </w:p>
    <w:p w14:paraId="5401861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Discuss:</w:t>
      </w:r>
    </w:p>
    <w:p w14:paraId="5982918C" w14:textId="77777777" w:rsidR="003718EF" w:rsidRPr="003718EF" w:rsidRDefault="003718EF" w:rsidP="00371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Which documents are most important?</w:t>
      </w:r>
    </w:p>
    <w:p w14:paraId="01169C9A" w14:textId="77777777" w:rsidR="003718EF" w:rsidRPr="003718EF" w:rsidRDefault="003718EF" w:rsidP="00371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Which documents are updated frequently?</w:t>
      </w:r>
    </w:p>
    <w:p w14:paraId="5B827345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23A7FCA9">
          <v:rect id="_x0000_i1317" style="width:0;height:1.5pt" o:hralign="center" o:hrstd="t" o:hr="t" fillcolor="#a0a0a0" stroked="f"/>
        </w:pict>
      </w:r>
    </w:p>
    <w:p w14:paraId="368D082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Step 6 – How the AI Works (Conceptual Workflow)</w:t>
      </w:r>
    </w:p>
    <w:p w14:paraId="5B7F205A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Draw a simple diagram showing how the AI assistant works.</w:t>
      </w:r>
    </w:p>
    <w:p w14:paraId="37090885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lastRenderedPageBreak/>
        <w:t>Conceptual flow:</w:t>
      </w:r>
    </w:p>
    <w:p w14:paraId="70989867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Finance Documents</w:t>
      </w:r>
      <w:r w:rsidRPr="003718EF">
        <w:rPr>
          <w:rFonts w:ascii="Times New Roman" w:hAnsi="Times New Roman" w:cs="Times New Roman"/>
        </w:rPr>
        <w:br/>
        <w:t xml:space="preserve">        ↓</w:t>
      </w:r>
      <w:r w:rsidRPr="003718EF">
        <w:rPr>
          <w:rFonts w:ascii="Times New Roman" w:hAnsi="Times New Roman" w:cs="Times New Roman"/>
        </w:rPr>
        <w:br/>
        <w:t>AI searches relevant content</w:t>
      </w:r>
      <w:r w:rsidRPr="003718EF">
        <w:rPr>
          <w:rFonts w:ascii="Times New Roman" w:hAnsi="Times New Roman" w:cs="Times New Roman"/>
        </w:rPr>
        <w:br/>
        <w:t xml:space="preserve">        ↓</w:t>
      </w:r>
      <w:r w:rsidRPr="003718EF">
        <w:rPr>
          <w:rFonts w:ascii="Times New Roman" w:hAnsi="Times New Roman" w:cs="Times New Roman"/>
        </w:rPr>
        <w:br/>
        <w:t>AI retrieves useful information</w:t>
      </w:r>
      <w:r w:rsidRPr="003718EF">
        <w:rPr>
          <w:rFonts w:ascii="Times New Roman" w:hAnsi="Times New Roman" w:cs="Times New Roman"/>
        </w:rPr>
        <w:br/>
        <w:t xml:space="preserve">        ↓</w:t>
      </w:r>
      <w:r w:rsidRPr="003718EF">
        <w:rPr>
          <w:rFonts w:ascii="Times New Roman" w:hAnsi="Times New Roman" w:cs="Times New Roman"/>
        </w:rPr>
        <w:br/>
        <w:t>AI generates an answer</w:t>
      </w:r>
      <w:r w:rsidRPr="003718EF">
        <w:rPr>
          <w:rFonts w:ascii="Times New Roman" w:hAnsi="Times New Roman" w:cs="Times New Roman"/>
        </w:rPr>
        <w:br/>
        <w:t xml:space="preserve">        ↓</w:t>
      </w:r>
      <w:r w:rsidRPr="003718EF">
        <w:rPr>
          <w:rFonts w:ascii="Times New Roman" w:hAnsi="Times New Roman" w:cs="Times New Roman"/>
        </w:rPr>
        <w:br/>
        <w:t>User receives answer with source</w:t>
      </w:r>
    </w:p>
    <w:p w14:paraId="291B8933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This approach is called Retrieval-Augmented Generation (RAG).</w:t>
      </w:r>
    </w:p>
    <w:p w14:paraId="206B450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The AI retrieves information from documents and then generates a response using that information.</w:t>
      </w:r>
    </w:p>
    <w:p w14:paraId="4E437BF9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7E94A659">
          <v:rect id="_x0000_i1318" style="width:0;height:1.5pt" o:hralign="center" o:hrstd="t" o:hr="t" fillcolor="#a0a0a0" stroked="f"/>
        </w:pict>
      </w:r>
    </w:p>
    <w:p w14:paraId="0DF7F147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Step 7 – Trust, Compliance, and Guardrails</w:t>
      </w:r>
    </w:p>
    <w:p w14:paraId="7BEFE0E5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Financial organizations must ensure that AI systems are reliable, transparent, and compliant.</w:t>
      </w:r>
    </w:p>
    <w:p w14:paraId="3C93A28F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Discuss the following aspects.</w:t>
      </w:r>
    </w:p>
    <w:p w14:paraId="06D01B0C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27BEA510">
          <v:rect id="_x0000_i1319" style="width:0;height:1.5pt" o:hralign="center" o:hrstd="t" o:hr="t" fillcolor="#a0a0a0" stroked="f"/>
        </w:pict>
      </w:r>
    </w:p>
    <w:p w14:paraId="78AA5FB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Data Privacy</w:t>
      </w:r>
    </w:p>
    <w:p w14:paraId="3B25FC5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Consider what data the AI will access.</w:t>
      </w:r>
    </w:p>
    <w:p w14:paraId="3B4D825F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Examples:</w:t>
      </w:r>
    </w:p>
    <w:p w14:paraId="278F5346" w14:textId="77777777" w:rsidR="003718EF" w:rsidRPr="003718EF" w:rsidRDefault="003718EF" w:rsidP="00371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Internal policies</w:t>
      </w:r>
    </w:p>
    <w:p w14:paraId="407A7953" w14:textId="77777777" w:rsidR="003718EF" w:rsidRPr="003718EF" w:rsidRDefault="003718EF" w:rsidP="00371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Product documentation</w:t>
      </w:r>
    </w:p>
    <w:p w14:paraId="358D3746" w14:textId="77777777" w:rsidR="003718EF" w:rsidRPr="003718EF" w:rsidRDefault="003718EF" w:rsidP="00371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Customer-related information</w:t>
      </w:r>
    </w:p>
    <w:p w14:paraId="058E5545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Possible guardrails:</w:t>
      </w:r>
    </w:p>
    <w:p w14:paraId="4069ED91" w14:textId="77777777" w:rsidR="003718EF" w:rsidRPr="003718EF" w:rsidRDefault="003718EF" w:rsidP="00371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Restrict AI access to approved documents</w:t>
      </w:r>
    </w:p>
    <w:p w14:paraId="3ACBA1AD" w14:textId="77777777" w:rsidR="003718EF" w:rsidRPr="003718EF" w:rsidRDefault="003718EF" w:rsidP="00371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Avoid exposing sensitive personal data</w:t>
      </w:r>
    </w:p>
    <w:p w14:paraId="3106470F" w14:textId="77777777" w:rsidR="003718EF" w:rsidRPr="003718EF" w:rsidRDefault="003718EF" w:rsidP="00371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Use role-based access to documents</w:t>
      </w:r>
    </w:p>
    <w:p w14:paraId="58E0E2CA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57CF0CAF">
          <v:rect id="_x0000_i1320" style="width:0;height:1.5pt" o:hralign="center" o:hrstd="t" o:hr="t" fillcolor="#a0a0a0" stroked="f"/>
        </w:pict>
      </w:r>
    </w:p>
    <w:p w14:paraId="46693F2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Accuracy and Hallucination Risk</w:t>
      </w:r>
    </w:p>
    <w:p w14:paraId="4EA82729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AI systems may sometimes produce incorrect responses.</w:t>
      </w:r>
    </w:p>
    <w:p w14:paraId="23F33CFE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Possible guardrails:</w:t>
      </w:r>
    </w:p>
    <w:p w14:paraId="4577A1BB" w14:textId="77777777" w:rsidR="003718EF" w:rsidRPr="003718EF" w:rsidRDefault="003718EF" w:rsidP="003718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lastRenderedPageBreak/>
        <w:t>Always show the source document</w:t>
      </w:r>
    </w:p>
    <w:p w14:paraId="19846B63" w14:textId="77777777" w:rsidR="003718EF" w:rsidRPr="003718EF" w:rsidRDefault="003718EF" w:rsidP="003718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Limit answers to retrieved document content</w:t>
      </w:r>
    </w:p>
    <w:p w14:paraId="08187063" w14:textId="77777777" w:rsidR="003718EF" w:rsidRPr="003718EF" w:rsidRDefault="003718EF" w:rsidP="003718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Encourage users to verify critical information</w:t>
      </w:r>
    </w:p>
    <w:p w14:paraId="2C9C3B0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 note:</w:t>
      </w:r>
    </w:p>
    <w:p w14:paraId="0090D303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“AI-generated response. Please verify with the source document.”</w:t>
      </w:r>
    </w:p>
    <w:p w14:paraId="4EFBC34D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3D26866B">
          <v:rect id="_x0000_i1321" style="width:0;height:1.5pt" o:hralign="center" o:hrstd="t" o:hr="t" fillcolor="#a0a0a0" stroked="f"/>
        </w:pict>
      </w:r>
    </w:p>
    <w:p w14:paraId="2B80371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Regulatory Compliance</w:t>
      </w:r>
    </w:p>
    <w:p w14:paraId="70CD6129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Financial institutions must comply with regulations.</w:t>
      </w:r>
    </w:p>
    <w:p w14:paraId="121567DF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Possible guardrails:</w:t>
      </w:r>
    </w:p>
    <w:p w14:paraId="5A3E80CB" w14:textId="77777777" w:rsidR="003718EF" w:rsidRPr="003718EF" w:rsidRDefault="003718EF" w:rsidP="003718E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Maintain logs of AI queries and responses</w:t>
      </w:r>
    </w:p>
    <w:p w14:paraId="2ADFE116" w14:textId="77777777" w:rsidR="003718EF" w:rsidRPr="003718EF" w:rsidRDefault="003718EF" w:rsidP="003718E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Ensure an audit trail is available</w:t>
      </w:r>
    </w:p>
    <w:p w14:paraId="69CACDB3" w14:textId="77777777" w:rsidR="003718EF" w:rsidRPr="003718EF" w:rsidRDefault="003718EF" w:rsidP="003718E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Regularly update policy documents</w:t>
      </w:r>
    </w:p>
    <w:p w14:paraId="24423B86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09FF7F7B">
          <v:rect id="_x0000_i1322" style="width:0;height:1.5pt" o:hralign="center" o:hrstd="t" o:hr="t" fillcolor="#a0a0a0" stroked="f"/>
        </w:pict>
      </w:r>
    </w:p>
    <w:p w14:paraId="1BF241F3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Human-in-the-Loop</w:t>
      </w:r>
    </w:p>
    <w:p w14:paraId="37D8B895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For high-risk decisions, human oversight is required.</w:t>
      </w:r>
    </w:p>
    <w:p w14:paraId="102DF38A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Examples:</w:t>
      </w:r>
    </w:p>
    <w:p w14:paraId="4DE4AC94" w14:textId="77777777" w:rsidR="003718EF" w:rsidRPr="003718EF" w:rsidRDefault="003718EF" w:rsidP="003718E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Loan approvals</w:t>
      </w:r>
    </w:p>
    <w:p w14:paraId="58BD937D" w14:textId="77777777" w:rsidR="003718EF" w:rsidRPr="003718EF" w:rsidRDefault="003718EF" w:rsidP="003718E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Risk decisions</w:t>
      </w:r>
    </w:p>
    <w:p w14:paraId="7BD0078F" w14:textId="77777777" w:rsidR="003718EF" w:rsidRPr="003718EF" w:rsidRDefault="003718EF" w:rsidP="003718E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Compliance interpretations</w:t>
      </w:r>
    </w:p>
    <w:p w14:paraId="76BF0164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Guardrail:</w:t>
      </w:r>
    </w:p>
    <w:p w14:paraId="18A550B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AI provides information, but the final decision remains with a human expert.</w:t>
      </w:r>
    </w:p>
    <w:p w14:paraId="1915576B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29CA4589">
          <v:rect id="_x0000_i1323" style="width:0;height:1.5pt" o:hralign="center" o:hrstd="t" o:hr="t" fillcolor="#a0a0a0" stroked="f"/>
        </w:pict>
      </w:r>
    </w:p>
    <w:p w14:paraId="62C7516D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Transparency</w:t>
      </w:r>
    </w:p>
    <w:p w14:paraId="138BAD39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Users should understand where the information comes from.</w:t>
      </w:r>
    </w:p>
    <w:p w14:paraId="70812963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Possible guardrails:</w:t>
      </w:r>
    </w:p>
    <w:p w14:paraId="261DB852" w14:textId="77777777" w:rsidR="003718EF" w:rsidRPr="003718EF" w:rsidRDefault="003718EF" w:rsidP="003718E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Show document name and page number</w:t>
      </w:r>
    </w:p>
    <w:p w14:paraId="5D34F748" w14:textId="77777777" w:rsidR="003718EF" w:rsidRPr="003718EF" w:rsidRDefault="003718EF" w:rsidP="003718E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Highlight the relevant section</w:t>
      </w:r>
    </w:p>
    <w:p w14:paraId="53FF68A9" w14:textId="77777777" w:rsidR="003718EF" w:rsidRPr="003718EF" w:rsidRDefault="003718EF" w:rsidP="003718E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Allow users to open the source document</w:t>
      </w:r>
    </w:p>
    <w:p w14:paraId="085EFDA1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pict w14:anchorId="4FDA66EB">
          <v:rect id="_x0000_i1324" style="width:0;height:1.5pt" o:hralign="center" o:hrstd="t" o:hr="t" fillcolor="#a0a0a0" stroked="f"/>
        </w:pict>
      </w:r>
    </w:p>
    <w:p w14:paraId="3F34C1FC" w14:textId="77777777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lastRenderedPageBreak/>
        <w:t>Step 8 – Discussion and Reflection</w:t>
      </w:r>
    </w:p>
    <w:p w14:paraId="6602B8BC" w14:textId="35246878" w:rsidR="003718EF" w:rsidRPr="003718EF" w:rsidRDefault="003718EF" w:rsidP="003718EF">
      <w:p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 xml:space="preserve">Each team </w:t>
      </w:r>
      <w:r w:rsidRPr="003718EF">
        <w:rPr>
          <w:rFonts w:ascii="Times New Roman" w:hAnsi="Times New Roman" w:cs="Times New Roman"/>
        </w:rPr>
        <w:t>should present</w:t>
      </w:r>
    </w:p>
    <w:p w14:paraId="1175FC7C" w14:textId="77777777" w:rsidR="003718EF" w:rsidRPr="003718EF" w:rsidRDefault="003718EF" w:rsidP="003718E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The problem statement they selected</w:t>
      </w:r>
    </w:p>
    <w:p w14:paraId="7663E202" w14:textId="77777777" w:rsidR="003718EF" w:rsidRPr="003718EF" w:rsidRDefault="003718EF" w:rsidP="003718E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The users of the AI assistant</w:t>
      </w:r>
    </w:p>
    <w:p w14:paraId="70E25312" w14:textId="77777777" w:rsidR="003718EF" w:rsidRPr="003718EF" w:rsidRDefault="003718EF" w:rsidP="003718E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The documents used as knowledge sources</w:t>
      </w:r>
    </w:p>
    <w:p w14:paraId="3599CC8E" w14:textId="77777777" w:rsidR="003718EF" w:rsidRPr="003718EF" w:rsidRDefault="003718EF" w:rsidP="003718E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The biggest risk they identified</w:t>
      </w:r>
    </w:p>
    <w:p w14:paraId="68493688" w14:textId="77777777" w:rsidR="003718EF" w:rsidRPr="003718EF" w:rsidRDefault="003718EF" w:rsidP="003718E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18EF">
        <w:rPr>
          <w:rFonts w:ascii="Times New Roman" w:hAnsi="Times New Roman" w:cs="Times New Roman"/>
        </w:rPr>
        <w:t>One important guardrail they would implement</w:t>
      </w:r>
    </w:p>
    <w:p w14:paraId="73BDC437" w14:textId="77777777" w:rsidR="003718EF" w:rsidRPr="003718EF" w:rsidRDefault="003718EF" w:rsidP="003718EF">
      <w:pPr>
        <w:rPr>
          <w:rFonts w:ascii="Times New Roman" w:hAnsi="Times New Roman" w:cs="Times New Roman"/>
        </w:rPr>
      </w:pPr>
    </w:p>
    <w:sectPr w:rsidR="003718EF" w:rsidRPr="00371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BB6"/>
    <w:multiLevelType w:val="multilevel"/>
    <w:tmpl w:val="A8A6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17352"/>
    <w:multiLevelType w:val="multilevel"/>
    <w:tmpl w:val="A4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14B09"/>
    <w:multiLevelType w:val="multilevel"/>
    <w:tmpl w:val="CAE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13BAF"/>
    <w:multiLevelType w:val="multilevel"/>
    <w:tmpl w:val="D17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21A93"/>
    <w:multiLevelType w:val="multilevel"/>
    <w:tmpl w:val="49EE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16084"/>
    <w:multiLevelType w:val="multilevel"/>
    <w:tmpl w:val="D682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A063A"/>
    <w:multiLevelType w:val="multilevel"/>
    <w:tmpl w:val="404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16E25"/>
    <w:multiLevelType w:val="multilevel"/>
    <w:tmpl w:val="AB4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271D8"/>
    <w:multiLevelType w:val="multilevel"/>
    <w:tmpl w:val="589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546AE"/>
    <w:multiLevelType w:val="multilevel"/>
    <w:tmpl w:val="7F1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E31E1"/>
    <w:multiLevelType w:val="multilevel"/>
    <w:tmpl w:val="690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429C8"/>
    <w:multiLevelType w:val="multilevel"/>
    <w:tmpl w:val="446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C0A84"/>
    <w:multiLevelType w:val="multilevel"/>
    <w:tmpl w:val="3CC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1415E"/>
    <w:multiLevelType w:val="multilevel"/>
    <w:tmpl w:val="034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3106E"/>
    <w:multiLevelType w:val="multilevel"/>
    <w:tmpl w:val="08A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2417D"/>
    <w:multiLevelType w:val="multilevel"/>
    <w:tmpl w:val="291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34162"/>
    <w:multiLevelType w:val="multilevel"/>
    <w:tmpl w:val="3FB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11E18"/>
    <w:multiLevelType w:val="multilevel"/>
    <w:tmpl w:val="91C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D3FEE"/>
    <w:multiLevelType w:val="multilevel"/>
    <w:tmpl w:val="81BC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54081"/>
    <w:multiLevelType w:val="multilevel"/>
    <w:tmpl w:val="A59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8783A"/>
    <w:multiLevelType w:val="multilevel"/>
    <w:tmpl w:val="4378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598561">
    <w:abstractNumId w:val="12"/>
  </w:num>
  <w:num w:numId="2" w16cid:durableId="517811262">
    <w:abstractNumId w:val="4"/>
  </w:num>
  <w:num w:numId="3" w16cid:durableId="281035598">
    <w:abstractNumId w:val="2"/>
  </w:num>
  <w:num w:numId="4" w16cid:durableId="1067070656">
    <w:abstractNumId w:val="11"/>
  </w:num>
  <w:num w:numId="5" w16cid:durableId="189727614">
    <w:abstractNumId w:val="20"/>
  </w:num>
  <w:num w:numId="6" w16cid:durableId="1452239807">
    <w:abstractNumId w:val="8"/>
  </w:num>
  <w:num w:numId="7" w16cid:durableId="1963341098">
    <w:abstractNumId w:val="9"/>
  </w:num>
  <w:num w:numId="8" w16cid:durableId="857281790">
    <w:abstractNumId w:val="15"/>
  </w:num>
  <w:num w:numId="9" w16cid:durableId="398485787">
    <w:abstractNumId w:val="6"/>
  </w:num>
  <w:num w:numId="10" w16cid:durableId="1324746728">
    <w:abstractNumId w:val="17"/>
  </w:num>
  <w:num w:numId="11" w16cid:durableId="1778405149">
    <w:abstractNumId w:val="0"/>
  </w:num>
  <w:num w:numId="12" w16cid:durableId="252594122">
    <w:abstractNumId w:val="16"/>
  </w:num>
  <w:num w:numId="13" w16cid:durableId="449709843">
    <w:abstractNumId w:val="13"/>
  </w:num>
  <w:num w:numId="14" w16cid:durableId="1286158742">
    <w:abstractNumId w:val="5"/>
  </w:num>
  <w:num w:numId="15" w16cid:durableId="219444016">
    <w:abstractNumId w:val="18"/>
  </w:num>
  <w:num w:numId="16" w16cid:durableId="1026908332">
    <w:abstractNumId w:val="14"/>
  </w:num>
  <w:num w:numId="17" w16cid:durableId="555555240">
    <w:abstractNumId w:val="19"/>
  </w:num>
  <w:num w:numId="18" w16cid:durableId="1882549178">
    <w:abstractNumId w:val="3"/>
  </w:num>
  <w:num w:numId="19" w16cid:durableId="1856460336">
    <w:abstractNumId w:val="1"/>
  </w:num>
  <w:num w:numId="20" w16cid:durableId="417022164">
    <w:abstractNumId w:val="7"/>
  </w:num>
  <w:num w:numId="21" w16cid:durableId="6394622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EF"/>
    <w:rsid w:val="003718EF"/>
    <w:rsid w:val="00FE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77C5"/>
  <w15:chartTrackingRefBased/>
  <w15:docId w15:val="{56224991-0452-46EB-BA26-0AF924B3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2026-03-12T02:47:00Z</dcterms:created>
  <dcterms:modified xsi:type="dcterms:W3CDTF">2026-03-12T02:54:00Z</dcterms:modified>
</cp:coreProperties>
</file>