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9B13A4">
      <w:pPr>
        <w:spacing w:after="0" w:line="265" w:lineRule="auto"/>
        <w:ind w:left="1420"/>
        <w:jc w:val="right"/>
      </w:pPr>
      <w:r>
        <w:rPr>
          <w:rFonts w:ascii="Calibri" w:hAnsi="Calibri" w:eastAsia="Calibri" w:cs="Calibri"/>
          <w:sz w:val="22"/>
        </w:rPr>
        <w:t>REGISTER NO:</w:t>
      </w:r>
      <w:r>
        <w:rPr>
          <w:rFonts w:hint="default" w:ascii="Calibri" w:hAnsi="Calibri" w:eastAsia="Calibri" w:cs="Calibri"/>
          <w:sz w:val="22"/>
          <w:lang w:val="en-US"/>
        </w:rPr>
        <w:t>192373006</w:t>
      </w:r>
      <w:r>
        <w:rPr>
          <w:rFonts w:ascii="Calibri" w:hAnsi="Calibri" w:eastAsia="Calibri" w:cs="Calibri"/>
          <w:sz w:val="22"/>
        </w:rPr>
        <w:t xml:space="preserve">   </w:t>
      </w:r>
    </w:p>
    <w:p w14:paraId="387E5D37">
      <w:pPr>
        <w:spacing w:after="7"/>
        <w:ind w:left="0" w:right="12" w:firstLine="720"/>
      </w:pPr>
      <w:r>
        <w:t xml:space="preserve"> </w:t>
      </w:r>
    </w:p>
    <w:tbl>
      <w:tblPr>
        <w:tblStyle w:val="4"/>
        <w:tblW w:w="9820" w:type="dxa"/>
        <w:tblInd w:w="10" w:type="dxa"/>
        <w:tblLayout w:type="autofit"/>
        <w:tblCellMar>
          <w:top w:w="184" w:type="dxa"/>
          <w:left w:w="215" w:type="dxa"/>
          <w:bottom w:w="0" w:type="dxa"/>
          <w:right w:w="115" w:type="dxa"/>
        </w:tblCellMar>
      </w:tblPr>
      <w:tblGrid>
        <w:gridCol w:w="1800"/>
        <w:gridCol w:w="8020"/>
      </w:tblGrid>
      <w:tr w14:paraId="2D474A51">
        <w:tblPrEx>
          <w:tblCellMar>
            <w:top w:w="184" w:type="dxa"/>
            <w:left w:w="215" w:type="dxa"/>
            <w:bottom w:w="0" w:type="dxa"/>
            <w:right w:w="115" w:type="dxa"/>
          </w:tblCellMar>
        </w:tblPrEx>
        <w:trPr>
          <w:trHeight w:val="500" w:hRule="atLeast"/>
        </w:trPr>
        <w:tc>
          <w:tcPr>
            <w:tcW w:w="1800" w:type="dxa"/>
            <w:tcBorders>
              <w:top w:val="single" w:color="000000" w:sz="8" w:space="0"/>
              <w:left w:val="single" w:color="000000" w:sz="8" w:space="0"/>
              <w:bottom w:val="single" w:color="000000" w:sz="8" w:space="0"/>
              <w:right w:val="single" w:color="000000" w:sz="8" w:space="0"/>
            </w:tcBorders>
            <w:vAlign w:val="center"/>
          </w:tcPr>
          <w:p w14:paraId="62CADC52">
            <w:pPr>
              <w:spacing w:after="0" w:line="259" w:lineRule="auto"/>
              <w:ind w:left="0" w:firstLine="0"/>
              <w:jc w:val="left"/>
            </w:pPr>
            <w:r>
              <w:rPr>
                <w:b/>
              </w:rPr>
              <w:t xml:space="preserve">EX:NO:4  </w:t>
            </w:r>
          </w:p>
        </w:tc>
        <w:tc>
          <w:tcPr>
            <w:tcW w:w="8020" w:type="dxa"/>
            <w:vMerge w:val="restart"/>
            <w:tcBorders>
              <w:top w:val="single" w:color="000000" w:sz="8" w:space="0"/>
              <w:left w:val="single" w:color="000000" w:sz="8" w:space="0"/>
              <w:bottom w:val="single" w:color="000000" w:sz="8" w:space="0"/>
              <w:right w:val="single" w:color="000000" w:sz="8" w:space="0"/>
            </w:tcBorders>
          </w:tcPr>
          <w:p w14:paraId="1B7331B9">
            <w:pPr>
              <w:spacing w:after="0" w:line="259" w:lineRule="auto"/>
              <w:ind w:left="0" w:right="99" w:firstLine="0"/>
              <w:jc w:val="center"/>
            </w:pPr>
            <w:r>
              <w:rPr>
                <w:b/>
                <w:sz w:val="28"/>
              </w:rPr>
              <w:t xml:space="preserve">STOCK MAINTAINANCE SYSTEM </w:t>
            </w:r>
          </w:p>
        </w:tc>
      </w:tr>
      <w:tr w14:paraId="790CA107">
        <w:tblPrEx>
          <w:tblCellMar>
            <w:top w:w="184" w:type="dxa"/>
            <w:left w:w="215" w:type="dxa"/>
            <w:bottom w:w="0" w:type="dxa"/>
            <w:right w:w="115" w:type="dxa"/>
          </w:tblCellMar>
        </w:tblPrEx>
        <w:trPr>
          <w:trHeight w:val="520" w:hRule="atLeast"/>
        </w:trPr>
        <w:tc>
          <w:tcPr>
            <w:tcW w:w="1800" w:type="dxa"/>
            <w:tcBorders>
              <w:top w:val="single" w:color="000000" w:sz="8" w:space="0"/>
              <w:left w:val="single" w:color="000000" w:sz="8" w:space="0"/>
              <w:bottom w:val="single" w:color="000000" w:sz="8" w:space="0"/>
              <w:right w:val="single" w:color="000000" w:sz="8" w:space="0"/>
            </w:tcBorders>
            <w:vAlign w:val="center"/>
          </w:tcPr>
          <w:p w14:paraId="22FAE38A">
            <w:pPr>
              <w:spacing w:after="0" w:line="259" w:lineRule="auto"/>
              <w:ind w:left="0" w:firstLine="0"/>
              <w:jc w:val="left"/>
            </w:pPr>
            <w:r>
              <w:rPr>
                <w:b/>
              </w:rPr>
              <w:t xml:space="preserve">DATE: </w:t>
            </w:r>
          </w:p>
        </w:tc>
        <w:tc>
          <w:tcPr>
            <w:tcW w:w="0" w:type="auto"/>
            <w:vMerge w:val="continue"/>
            <w:tcBorders>
              <w:top w:val="nil"/>
              <w:left w:val="single" w:color="000000" w:sz="8" w:space="0"/>
              <w:bottom w:val="single" w:color="000000" w:sz="8" w:space="0"/>
              <w:right w:val="single" w:color="000000" w:sz="8" w:space="0"/>
            </w:tcBorders>
          </w:tcPr>
          <w:p w14:paraId="0DF7DE02">
            <w:pPr>
              <w:spacing w:after="160" w:line="259" w:lineRule="auto"/>
              <w:ind w:left="0" w:firstLine="0"/>
              <w:jc w:val="left"/>
            </w:pPr>
          </w:p>
        </w:tc>
      </w:tr>
    </w:tbl>
    <w:p w14:paraId="748A937C">
      <w:pPr>
        <w:spacing w:after="27" w:line="259" w:lineRule="auto"/>
        <w:ind w:left="0" w:firstLine="0"/>
        <w:jc w:val="left"/>
      </w:pPr>
      <w:r>
        <w:rPr>
          <w:rFonts w:ascii="Arial" w:hAnsi="Arial" w:eastAsia="Arial" w:cs="Arial"/>
          <w:sz w:val="22"/>
        </w:rPr>
        <w:t xml:space="preserve"> </w:t>
      </w:r>
    </w:p>
    <w:p w14:paraId="0348E553">
      <w:pPr>
        <w:spacing w:after="46" w:line="259" w:lineRule="auto"/>
        <w:ind w:left="0" w:firstLine="0"/>
        <w:jc w:val="left"/>
      </w:pPr>
      <w:r>
        <w:rPr>
          <w:rFonts w:ascii="Arial" w:hAnsi="Arial" w:eastAsia="Arial" w:cs="Arial"/>
          <w:sz w:val="22"/>
        </w:rPr>
        <w:t xml:space="preserve"> </w:t>
      </w:r>
    </w:p>
    <w:p w14:paraId="1E925C93">
      <w:pPr>
        <w:spacing w:after="246" w:line="265" w:lineRule="auto"/>
        <w:jc w:val="left"/>
      </w:pPr>
      <w:r>
        <w:rPr>
          <w:b/>
          <w:u w:val="single" w:color="000000"/>
        </w:rPr>
        <w:t>AIM:</w:t>
      </w:r>
      <w:r>
        <w:rPr>
          <w:b/>
        </w:rPr>
        <w:t xml:space="preserve">   </w:t>
      </w:r>
    </w:p>
    <w:p w14:paraId="6FF62874">
      <w:pPr>
        <w:spacing w:after="476"/>
        <w:ind w:left="0" w:right="12" w:firstLine="720"/>
      </w:pPr>
      <w:r>
        <w:t xml:space="preserve">To draw the diagrams [ usecase, activity, sequence, collaboration, class, collaboration,  deployment, state chart , package] for the Stock maintainence system.   </w:t>
      </w:r>
    </w:p>
    <w:p w14:paraId="517ACBB2">
      <w:pPr>
        <w:spacing w:after="0" w:line="259" w:lineRule="auto"/>
        <w:jc w:val="left"/>
      </w:pPr>
      <w:r>
        <w:rPr>
          <w:b/>
        </w:rPr>
        <w:t xml:space="preserve">SOFTWARE REQUIREMENTS SPECIFICATION:  </w:t>
      </w:r>
    </w:p>
    <w:tbl>
      <w:tblPr>
        <w:tblStyle w:val="4"/>
        <w:tblW w:w="7910" w:type="dxa"/>
        <w:tblInd w:w="20" w:type="dxa"/>
        <w:tblLayout w:type="autofit"/>
        <w:tblCellMar>
          <w:top w:w="0" w:type="dxa"/>
          <w:left w:w="59" w:type="dxa"/>
          <w:bottom w:w="0" w:type="dxa"/>
          <w:right w:w="131" w:type="dxa"/>
        </w:tblCellMar>
      </w:tblPr>
      <w:tblGrid>
        <w:gridCol w:w="1390"/>
        <w:gridCol w:w="940"/>
        <w:gridCol w:w="5580"/>
      </w:tblGrid>
      <w:tr w14:paraId="409D52D8">
        <w:tblPrEx>
          <w:tblCellMar>
            <w:top w:w="0" w:type="dxa"/>
            <w:left w:w="59" w:type="dxa"/>
            <w:bottom w:w="0" w:type="dxa"/>
            <w:right w:w="131" w:type="dxa"/>
          </w:tblCellMar>
        </w:tblPrEx>
        <w:trPr>
          <w:trHeight w:val="570" w:hRule="atLeast"/>
        </w:trPr>
        <w:tc>
          <w:tcPr>
            <w:tcW w:w="1390" w:type="dxa"/>
            <w:vMerge w:val="restart"/>
            <w:tcBorders>
              <w:top w:val="single" w:color="000000" w:sz="16" w:space="0"/>
              <w:left w:val="nil"/>
              <w:bottom w:val="nil"/>
              <w:right w:val="single" w:color="000000" w:sz="8" w:space="0"/>
            </w:tcBorders>
          </w:tcPr>
          <w:p w14:paraId="6EE558AF">
            <w:pPr>
              <w:spacing w:after="160" w:line="259" w:lineRule="auto"/>
              <w:ind w:left="0" w:firstLine="0"/>
              <w:jc w:val="left"/>
            </w:pPr>
          </w:p>
        </w:tc>
        <w:tc>
          <w:tcPr>
            <w:tcW w:w="940" w:type="dxa"/>
            <w:tcBorders>
              <w:top w:val="single" w:color="000000" w:sz="16" w:space="0"/>
              <w:left w:val="single" w:color="000000" w:sz="8" w:space="0"/>
              <w:bottom w:val="single" w:color="000000" w:sz="8" w:space="0"/>
              <w:right w:val="single" w:color="000000" w:sz="8" w:space="0"/>
            </w:tcBorders>
            <w:vAlign w:val="center"/>
          </w:tcPr>
          <w:p w14:paraId="6F88166D">
            <w:pPr>
              <w:spacing w:after="0" w:line="259" w:lineRule="auto"/>
              <w:ind w:left="46" w:firstLine="0"/>
              <w:jc w:val="left"/>
            </w:pPr>
            <w:r>
              <w:rPr>
                <w:b/>
              </w:rPr>
              <w:t xml:space="preserve"> </w:t>
            </w:r>
          </w:p>
        </w:tc>
        <w:tc>
          <w:tcPr>
            <w:tcW w:w="5580" w:type="dxa"/>
            <w:tcBorders>
              <w:top w:val="single" w:color="000000" w:sz="16" w:space="0"/>
              <w:left w:val="single" w:color="000000" w:sz="8" w:space="0"/>
              <w:bottom w:val="single" w:color="000000" w:sz="8" w:space="0"/>
              <w:right w:val="single" w:color="000000" w:sz="8" w:space="0"/>
            </w:tcBorders>
            <w:vAlign w:val="center"/>
          </w:tcPr>
          <w:p w14:paraId="52D14051">
            <w:pPr>
              <w:spacing w:after="0" w:line="259" w:lineRule="auto"/>
              <w:ind w:left="0" w:firstLine="0"/>
            </w:pPr>
            <w:r>
              <w:rPr>
                <w:b/>
              </w:rPr>
              <w:t xml:space="preserve">SOFTWARE REQUIREMENTS SPECIFICATION </w:t>
            </w:r>
          </w:p>
        </w:tc>
      </w:tr>
      <w:tr w14:paraId="43CED95B">
        <w:tblPrEx>
          <w:tblCellMar>
            <w:top w:w="0" w:type="dxa"/>
            <w:left w:w="59" w:type="dxa"/>
            <w:bottom w:w="0" w:type="dxa"/>
            <w:right w:w="131" w:type="dxa"/>
          </w:tblCellMar>
        </w:tblPrEx>
        <w:trPr>
          <w:trHeight w:val="500" w:hRule="atLeast"/>
        </w:trPr>
        <w:tc>
          <w:tcPr>
            <w:tcW w:w="0" w:type="auto"/>
            <w:vMerge w:val="continue"/>
            <w:tcBorders>
              <w:top w:val="nil"/>
              <w:left w:val="nil"/>
              <w:bottom w:val="nil"/>
              <w:right w:val="single" w:color="000000" w:sz="8" w:space="0"/>
            </w:tcBorders>
          </w:tcPr>
          <w:p w14:paraId="6E800620">
            <w:pPr>
              <w:spacing w:after="160" w:line="259" w:lineRule="auto"/>
              <w:ind w:left="0" w:firstLine="0"/>
              <w:jc w:val="left"/>
            </w:pPr>
          </w:p>
        </w:tc>
        <w:tc>
          <w:tcPr>
            <w:tcW w:w="940" w:type="dxa"/>
            <w:tcBorders>
              <w:top w:val="single" w:color="000000" w:sz="8" w:space="0"/>
              <w:left w:val="single" w:color="000000" w:sz="8" w:space="0"/>
              <w:bottom w:val="single" w:color="000000" w:sz="8" w:space="0"/>
              <w:right w:val="single" w:color="000000" w:sz="8" w:space="0"/>
            </w:tcBorders>
            <w:vAlign w:val="center"/>
          </w:tcPr>
          <w:p w14:paraId="4077FBC7">
            <w:pPr>
              <w:spacing w:after="0" w:line="259" w:lineRule="auto"/>
              <w:ind w:left="0" w:right="87" w:firstLine="0"/>
              <w:jc w:val="center"/>
            </w:pPr>
            <w:r>
              <w:t xml:space="preserve">1.0  </w:t>
            </w:r>
          </w:p>
        </w:tc>
        <w:tc>
          <w:tcPr>
            <w:tcW w:w="5580" w:type="dxa"/>
            <w:tcBorders>
              <w:top w:val="single" w:color="000000" w:sz="8" w:space="0"/>
              <w:left w:val="single" w:color="000000" w:sz="8" w:space="0"/>
              <w:bottom w:val="single" w:color="000000" w:sz="8" w:space="0"/>
              <w:right w:val="single" w:color="000000" w:sz="8" w:space="0"/>
            </w:tcBorders>
            <w:vAlign w:val="center"/>
          </w:tcPr>
          <w:p w14:paraId="5602C866">
            <w:pPr>
              <w:spacing w:after="0" w:line="259" w:lineRule="auto"/>
              <w:ind w:left="156" w:firstLine="0"/>
              <w:jc w:val="left"/>
            </w:pPr>
            <w:r>
              <w:t xml:space="preserve">Hardware Requirements </w:t>
            </w:r>
          </w:p>
        </w:tc>
      </w:tr>
      <w:tr w14:paraId="7632349C">
        <w:tblPrEx>
          <w:tblCellMar>
            <w:top w:w="0" w:type="dxa"/>
            <w:left w:w="59" w:type="dxa"/>
            <w:bottom w:w="0" w:type="dxa"/>
            <w:right w:w="131" w:type="dxa"/>
          </w:tblCellMar>
        </w:tblPrEx>
        <w:trPr>
          <w:trHeight w:val="520" w:hRule="atLeast"/>
        </w:trPr>
        <w:tc>
          <w:tcPr>
            <w:tcW w:w="0" w:type="auto"/>
            <w:vMerge w:val="continue"/>
            <w:tcBorders>
              <w:top w:val="nil"/>
              <w:left w:val="nil"/>
              <w:bottom w:val="nil"/>
              <w:right w:val="single" w:color="000000" w:sz="8" w:space="0"/>
            </w:tcBorders>
          </w:tcPr>
          <w:p w14:paraId="71754BE7">
            <w:pPr>
              <w:spacing w:after="160" w:line="259" w:lineRule="auto"/>
              <w:ind w:left="0" w:firstLine="0"/>
              <w:jc w:val="left"/>
            </w:pPr>
          </w:p>
        </w:tc>
        <w:tc>
          <w:tcPr>
            <w:tcW w:w="940" w:type="dxa"/>
            <w:tcBorders>
              <w:top w:val="single" w:color="000000" w:sz="8" w:space="0"/>
              <w:left w:val="single" w:color="000000" w:sz="8" w:space="0"/>
              <w:bottom w:val="single" w:color="000000" w:sz="8" w:space="0"/>
              <w:right w:val="single" w:color="000000" w:sz="8" w:space="0"/>
            </w:tcBorders>
            <w:vAlign w:val="center"/>
          </w:tcPr>
          <w:p w14:paraId="3BEDC093">
            <w:pPr>
              <w:spacing w:after="0" w:line="259" w:lineRule="auto"/>
              <w:ind w:left="0" w:right="87" w:firstLine="0"/>
              <w:jc w:val="center"/>
            </w:pPr>
            <w:r>
              <w:t xml:space="preserve">1.1  </w:t>
            </w:r>
          </w:p>
        </w:tc>
        <w:tc>
          <w:tcPr>
            <w:tcW w:w="5580" w:type="dxa"/>
            <w:tcBorders>
              <w:top w:val="single" w:color="000000" w:sz="8" w:space="0"/>
              <w:left w:val="single" w:color="000000" w:sz="8" w:space="0"/>
              <w:bottom w:val="single" w:color="000000" w:sz="8" w:space="0"/>
              <w:right w:val="single" w:color="000000" w:sz="8" w:space="0"/>
            </w:tcBorders>
            <w:vAlign w:val="center"/>
          </w:tcPr>
          <w:p w14:paraId="2B01915C">
            <w:pPr>
              <w:spacing w:after="0" w:line="259" w:lineRule="auto"/>
              <w:ind w:left="156" w:firstLine="0"/>
              <w:jc w:val="left"/>
            </w:pPr>
            <w:r>
              <w:t xml:space="preserve">Software Requirements </w:t>
            </w:r>
          </w:p>
        </w:tc>
      </w:tr>
      <w:tr w14:paraId="3005A500">
        <w:tblPrEx>
          <w:tblCellMar>
            <w:top w:w="0" w:type="dxa"/>
            <w:left w:w="59" w:type="dxa"/>
            <w:bottom w:w="0" w:type="dxa"/>
            <w:right w:w="131" w:type="dxa"/>
          </w:tblCellMar>
        </w:tblPrEx>
        <w:trPr>
          <w:trHeight w:val="500" w:hRule="atLeast"/>
        </w:trPr>
        <w:tc>
          <w:tcPr>
            <w:tcW w:w="0" w:type="auto"/>
            <w:vMerge w:val="continue"/>
            <w:tcBorders>
              <w:top w:val="nil"/>
              <w:left w:val="nil"/>
              <w:bottom w:val="nil"/>
              <w:right w:val="single" w:color="000000" w:sz="8" w:space="0"/>
            </w:tcBorders>
          </w:tcPr>
          <w:p w14:paraId="7F193BBB">
            <w:pPr>
              <w:spacing w:after="160" w:line="259" w:lineRule="auto"/>
              <w:ind w:left="0" w:firstLine="0"/>
              <w:jc w:val="left"/>
            </w:pPr>
          </w:p>
        </w:tc>
        <w:tc>
          <w:tcPr>
            <w:tcW w:w="940" w:type="dxa"/>
            <w:tcBorders>
              <w:top w:val="single" w:color="000000" w:sz="8" w:space="0"/>
              <w:left w:val="single" w:color="000000" w:sz="8" w:space="0"/>
              <w:bottom w:val="single" w:color="000000" w:sz="8" w:space="0"/>
              <w:right w:val="single" w:color="000000" w:sz="8" w:space="0"/>
            </w:tcBorders>
            <w:vAlign w:val="center"/>
          </w:tcPr>
          <w:p w14:paraId="061566E7">
            <w:pPr>
              <w:spacing w:after="0" w:line="259" w:lineRule="auto"/>
              <w:ind w:left="0" w:right="87" w:firstLine="0"/>
              <w:jc w:val="center"/>
            </w:pPr>
            <w:r>
              <w:t xml:space="preserve">1.2  </w:t>
            </w:r>
          </w:p>
        </w:tc>
        <w:tc>
          <w:tcPr>
            <w:tcW w:w="5580" w:type="dxa"/>
            <w:tcBorders>
              <w:top w:val="single" w:color="000000" w:sz="8" w:space="0"/>
              <w:left w:val="single" w:color="000000" w:sz="8" w:space="0"/>
              <w:bottom w:val="single" w:color="000000" w:sz="8" w:space="0"/>
              <w:right w:val="single" w:color="000000" w:sz="8" w:space="0"/>
            </w:tcBorders>
            <w:vAlign w:val="center"/>
          </w:tcPr>
          <w:p w14:paraId="7E196A08">
            <w:pPr>
              <w:spacing w:after="0" w:line="259" w:lineRule="auto"/>
              <w:ind w:left="156" w:firstLine="0"/>
              <w:jc w:val="left"/>
            </w:pPr>
            <w:r>
              <w:t xml:space="preserve">Problem Analysis and Project Plan </w:t>
            </w:r>
          </w:p>
        </w:tc>
      </w:tr>
      <w:tr w14:paraId="61468E39">
        <w:tblPrEx>
          <w:tblCellMar>
            <w:top w:w="0" w:type="dxa"/>
            <w:left w:w="59" w:type="dxa"/>
            <w:bottom w:w="0" w:type="dxa"/>
            <w:right w:w="131" w:type="dxa"/>
          </w:tblCellMar>
        </w:tblPrEx>
        <w:trPr>
          <w:trHeight w:val="520" w:hRule="atLeast"/>
        </w:trPr>
        <w:tc>
          <w:tcPr>
            <w:tcW w:w="0" w:type="auto"/>
            <w:vMerge w:val="continue"/>
            <w:tcBorders>
              <w:top w:val="nil"/>
              <w:left w:val="nil"/>
              <w:bottom w:val="nil"/>
              <w:right w:val="single" w:color="000000" w:sz="8" w:space="0"/>
            </w:tcBorders>
          </w:tcPr>
          <w:p w14:paraId="6397C0A6">
            <w:pPr>
              <w:spacing w:after="160" w:line="259" w:lineRule="auto"/>
              <w:ind w:left="0" w:firstLine="0"/>
              <w:jc w:val="left"/>
            </w:pPr>
          </w:p>
        </w:tc>
        <w:tc>
          <w:tcPr>
            <w:tcW w:w="940" w:type="dxa"/>
            <w:tcBorders>
              <w:top w:val="single" w:color="000000" w:sz="8" w:space="0"/>
              <w:left w:val="single" w:color="000000" w:sz="8" w:space="0"/>
              <w:bottom w:val="single" w:color="000000" w:sz="8" w:space="0"/>
              <w:right w:val="single" w:color="000000" w:sz="8" w:space="0"/>
            </w:tcBorders>
            <w:vAlign w:val="center"/>
          </w:tcPr>
          <w:p w14:paraId="4FC67D5D">
            <w:pPr>
              <w:spacing w:after="0" w:line="259" w:lineRule="auto"/>
              <w:ind w:left="0" w:right="87" w:firstLine="0"/>
              <w:jc w:val="center"/>
            </w:pPr>
            <w:r>
              <w:t xml:space="preserve">1.3  </w:t>
            </w:r>
          </w:p>
        </w:tc>
        <w:tc>
          <w:tcPr>
            <w:tcW w:w="5580" w:type="dxa"/>
            <w:tcBorders>
              <w:top w:val="single" w:color="000000" w:sz="8" w:space="0"/>
              <w:left w:val="single" w:color="000000" w:sz="8" w:space="0"/>
              <w:bottom w:val="single" w:color="000000" w:sz="8" w:space="0"/>
              <w:right w:val="single" w:color="000000" w:sz="8" w:space="0"/>
            </w:tcBorders>
            <w:vAlign w:val="center"/>
          </w:tcPr>
          <w:p w14:paraId="0CC4498E">
            <w:pPr>
              <w:spacing w:after="0" w:line="259" w:lineRule="auto"/>
              <w:ind w:left="156" w:firstLine="0"/>
              <w:jc w:val="left"/>
            </w:pPr>
            <w:r>
              <w:t xml:space="preserve">Project Description </w:t>
            </w:r>
          </w:p>
        </w:tc>
      </w:tr>
      <w:tr w14:paraId="572E0C3E">
        <w:tblPrEx>
          <w:tblCellMar>
            <w:top w:w="0" w:type="dxa"/>
            <w:left w:w="59" w:type="dxa"/>
            <w:bottom w:w="0" w:type="dxa"/>
            <w:right w:w="131" w:type="dxa"/>
          </w:tblCellMar>
        </w:tblPrEx>
        <w:trPr>
          <w:trHeight w:val="500" w:hRule="atLeast"/>
        </w:trPr>
        <w:tc>
          <w:tcPr>
            <w:tcW w:w="0" w:type="auto"/>
            <w:vMerge w:val="continue"/>
            <w:tcBorders>
              <w:top w:val="nil"/>
              <w:left w:val="nil"/>
              <w:bottom w:val="nil"/>
              <w:right w:val="single" w:color="000000" w:sz="8" w:space="0"/>
            </w:tcBorders>
          </w:tcPr>
          <w:p w14:paraId="6ACAFF0A">
            <w:pPr>
              <w:spacing w:after="160" w:line="259" w:lineRule="auto"/>
              <w:ind w:left="0" w:firstLine="0"/>
              <w:jc w:val="left"/>
            </w:pPr>
          </w:p>
        </w:tc>
        <w:tc>
          <w:tcPr>
            <w:tcW w:w="940" w:type="dxa"/>
            <w:tcBorders>
              <w:top w:val="single" w:color="000000" w:sz="8" w:space="0"/>
              <w:left w:val="single" w:color="000000" w:sz="8" w:space="0"/>
              <w:bottom w:val="single" w:color="000000" w:sz="8" w:space="0"/>
              <w:right w:val="single" w:color="000000" w:sz="8" w:space="0"/>
            </w:tcBorders>
            <w:vAlign w:val="center"/>
          </w:tcPr>
          <w:p w14:paraId="08A716C6">
            <w:pPr>
              <w:spacing w:after="0" w:line="259" w:lineRule="auto"/>
              <w:ind w:left="0" w:right="87" w:firstLine="0"/>
              <w:jc w:val="center"/>
            </w:pPr>
            <w:r>
              <w:t xml:space="preserve">1.4  </w:t>
            </w:r>
          </w:p>
        </w:tc>
        <w:tc>
          <w:tcPr>
            <w:tcW w:w="5580" w:type="dxa"/>
            <w:tcBorders>
              <w:top w:val="single" w:color="000000" w:sz="8" w:space="0"/>
              <w:left w:val="single" w:color="000000" w:sz="8" w:space="0"/>
              <w:bottom w:val="single" w:color="000000" w:sz="8" w:space="0"/>
              <w:right w:val="single" w:color="000000" w:sz="8" w:space="0"/>
            </w:tcBorders>
            <w:vAlign w:val="center"/>
          </w:tcPr>
          <w:p w14:paraId="0D217264">
            <w:pPr>
              <w:spacing w:after="0" w:line="259" w:lineRule="auto"/>
              <w:ind w:left="156" w:firstLine="0"/>
              <w:jc w:val="left"/>
            </w:pPr>
            <w:r>
              <w:t xml:space="preserve">Reference </w:t>
            </w:r>
          </w:p>
        </w:tc>
      </w:tr>
    </w:tbl>
    <w:p w14:paraId="1C987CEB">
      <w:pPr>
        <w:spacing w:after="27" w:line="259" w:lineRule="auto"/>
        <w:ind w:left="0" w:firstLine="0"/>
        <w:jc w:val="left"/>
      </w:pPr>
      <w:r>
        <w:rPr>
          <w:rFonts w:ascii="Arial" w:hAnsi="Arial" w:eastAsia="Arial" w:cs="Arial"/>
          <w:sz w:val="22"/>
        </w:rPr>
        <w:t xml:space="preserve"> </w:t>
      </w:r>
    </w:p>
    <w:p w14:paraId="20FD0769">
      <w:pPr>
        <w:spacing w:after="50" w:line="259" w:lineRule="auto"/>
        <w:ind w:left="0" w:firstLine="0"/>
        <w:jc w:val="left"/>
      </w:pPr>
      <w:r>
        <w:rPr>
          <w:rFonts w:ascii="Arial" w:hAnsi="Arial" w:eastAsia="Arial" w:cs="Arial"/>
          <w:sz w:val="22"/>
        </w:rPr>
        <w:t xml:space="preserve"> </w:t>
      </w:r>
    </w:p>
    <w:p w14:paraId="2611F7ED">
      <w:pPr>
        <w:spacing w:after="251" w:line="265" w:lineRule="auto"/>
        <w:jc w:val="left"/>
      </w:pPr>
      <w:r>
        <w:rPr>
          <w:b/>
          <w:u w:val="single" w:color="000000"/>
        </w:rPr>
        <w:t>1.0HARDWARE REQUIREMENTS</w:t>
      </w:r>
      <w:r>
        <w:rPr>
          <w:u w:val="single" w:color="000000"/>
        </w:rPr>
        <w:t>:</w:t>
      </w:r>
      <w:r>
        <w:t xml:space="preserve">   </w:t>
      </w:r>
    </w:p>
    <w:p w14:paraId="1A60FC18">
      <w:pPr>
        <w:spacing w:after="266"/>
        <w:ind w:left="745" w:right="12"/>
      </w:pPr>
      <w:r>
        <w:t xml:space="preserve">Intel Pentium Processor I3/I5  </w:t>
      </w:r>
    </w:p>
    <w:p w14:paraId="15B3D2A7">
      <w:pPr>
        <w:spacing w:after="172" w:line="265" w:lineRule="auto"/>
        <w:jc w:val="left"/>
      </w:pPr>
      <w:r>
        <w:rPr>
          <w:b/>
          <w:u w:val="single" w:color="000000"/>
        </w:rPr>
        <w:t>1.1SOFTWARE REQUIREMENTS</w:t>
      </w:r>
      <w:r>
        <w:rPr>
          <w:u w:val="single" w:color="000000"/>
        </w:rPr>
        <w:t>:</w:t>
      </w:r>
      <w:r>
        <w:t xml:space="preserve">   </w:t>
      </w:r>
    </w:p>
    <w:p w14:paraId="2EA51168">
      <w:pPr>
        <w:spacing w:after="267"/>
        <w:ind w:left="745" w:right="12"/>
      </w:pPr>
      <w:r>
        <w:t xml:space="preserve">Rational rose / Argo UML  </w:t>
      </w:r>
    </w:p>
    <w:p w14:paraId="0D999A3A">
      <w:pPr>
        <w:spacing w:after="254" w:line="265" w:lineRule="auto"/>
        <w:jc w:val="left"/>
      </w:pPr>
      <w:r>
        <w:rPr>
          <w:b/>
          <w:u w:val="single" w:color="000000"/>
        </w:rPr>
        <w:t>1.2 PROBLEM ANALYSIS AND PROJECT PLANNING :</w:t>
      </w:r>
      <w:r>
        <w:rPr>
          <w:b/>
        </w:rPr>
        <w:t xml:space="preserve">  </w:t>
      </w:r>
    </w:p>
    <w:p w14:paraId="58BE5592">
      <w:pPr>
        <w:spacing w:after="625"/>
        <w:ind w:left="0" w:right="12" w:firstLine="720"/>
      </w:pPr>
      <w:r>
        <w:t xml:space="preserve">The Stock Maintenance System, initial requirement to develop the project about the  mechanism of the Stock Maintenance System is caught from the customer. The requirement are  </w:t>
      </w:r>
    </w:p>
    <w:p w14:paraId="18E5AC37">
      <w:pPr>
        <w:spacing w:after="3" w:line="259" w:lineRule="auto"/>
        <w:jc w:val="left"/>
      </w:pPr>
      <w:r>
        <w:rPr>
          <w:rFonts w:ascii="Calibri" w:hAnsi="Calibri" w:eastAsia="Calibri" w:cs="Calibri"/>
          <w:sz w:val="22"/>
        </w:rPr>
        <w:t xml:space="preserve">OOAD LAB   </w:t>
      </w:r>
    </w:p>
    <w:p w14:paraId="3E0C7C38">
      <w:pPr>
        <w:spacing w:after="351" w:line="265" w:lineRule="auto"/>
        <w:ind w:left="1420"/>
        <w:jc w:val="right"/>
      </w:pPr>
      <w:r>
        <w:rPr>
          <w:rFonts w:ascii="Calibri" w:hAnsi="Calibri" w:eastAsia="Calibri" w:cs="Calibri"/>
          <w:sz w:val="22"/>
        </w:rPr>
        <w:t xml:space="preserve">REGISTER NO:   </w:t>
      </w:r>
    </w:p>
    <w:p w14:paraId="000639B4">
      <w:pPr>
        <w:spacing w:after="281"/>
        <w:ind w:right="12"/>
      </w:pPr>
      <w:r>
        <w:t xml:space="preserve">analyzed and refined which enables the end users to efficiently use Stock Maintenance System.  The complete project is developed after the whole project analysis explaining about the scope and  the project statement is prepared.  </w:t>
      </w:r>
    </w:p>
    <w:p w14:paraId="09E05B34">
      <w:pPr>
        <w:spacing w:after="243" w:line="265" w:lineRule="auto"/>
        <w:jc w:val="left"/>
      </w:pPr>
      <w:r>
        <w:rPr>
          <w:b/>
          <w:u w:val="single" w:color="000000"/>
        </w:rPr>
        <w:t>1.3PROJECT DESCRIPTION:</w:t>
      </w:r>
      <w:r>
        <w:rPr>
          <w:b/>
        </w:rPr>
        <w:t xml:space="preserve">   </w:t>
      </w:r>
    </w:p>
    <w:p w14:paraId="7F177ED4">
      <w:pPr>
        <w:spacing w:after="4" w:line="247" w:lineRule="auto"/>
        <w:ind w:left="15" w:firstLine="720"/>
        <w:jc w:val="left"/>
      </w:pPr>
      <w:r>
        <w:t xml:space="preserve">This software is designed for supporting the computerized stock maintainence System .In  this system, the customer can place order and purchase items with the aid of the stock dealer and  central stock system. This orders are verified and the items are delivered to the customer. </w:t>
      </w:r>
      <w:r>
        <w:rPr>
          <w:b/>
          <w:u w:val="single" w:color="000000"/>
        </w:rPr>
        <w:t>1.4</w:t>
      </w:r>
      <w:r>
        <w:rPr>
          <w:b/>
        </w:rPr>
        <w:t xml:space="preserve"> </w:t>
      </w:r>
    </w:p>
    <w:p w14:paraId="43698791">
      <w:pPr>
        <w:spacing w:after="172" w:line="265" w:lineRule="auto"/>
        <w:jc w:val="left"/>
      </w:pPr>
      <w:r>
        <w:rPr>
          <w:b/>
          <w:u w:val="single" w:color="000000"/>
        </w:rPr>
        <w:t>REFERENCES</w:t>
      </w:r>
      <w:r>
        <w:rPr>
          <w:b/>
        </w:rPr>
        <w:t xml:space="preserve">:  </w:t>
      </w:r>
    </w:p>
    <w:p w14:paraId="42829360">
      <w:pPr>
        <w:ind w:left="745" w:right="12"/>
      </w:pPr>
      <w:r>
        <w:t xml:space="preserve">IEEE Software Requirement Specification format.  </w:t>
      </w:r>
    </w:p>
    <w:p w14:paraId="265CB194">
      <w:pPr>
        <w:spacing w:after="0" w:line="265" w:lineRule="auto"/>
        <w:jc w:val="left"/>
      </w:pPr>
      <w:r>
        <w:rPr>
          <w:b/>
          <w:u w:val="single" w:color="000000"/>
        </w:rPr>
        <w:t>USE CASE DIAGRAM:</w:t>
      </w:r>
      <w:r>
        <w:rPr>
          <w:b/>
        </w:rPr>
        <w:t xml:space="preserve">   </w:t>
      </w:r>
    </w:p>
    <w:p w14:paraId="4D153D3A">
      <w:pPr>
        <w:spacing w:after="0"/>
        <w:ind w:left="1455" w:right="1078" w:hanging="720"/>
      </w:pPr>
      <w:r>
        <w:t xml:space="preserve">This diagram will contain the actors, use cases which are given below   </w:t>
      </w:r>
      <w:r>
        <w:rPr>
          <w:b/>
        </w:rPr>
        <w:t>Actors</w:t>
      </w:r>
      <w:r>
        <w:t xml:space="preserve">: Customer, Stock dealer, central stock system.   </w:t>
      </w:r>
    </w:p>
    <w:p w14:paraId="42DAB855">
      <w:pPr>
        <w:spacing w:after="466"/>
        <w:ind w:left="1453" w:right="12"/>
      </w:pPr>
      <w:r>
        <w:rPr>
          <w:b/>
        </w:rPr>
        <w:t>Use case</w:t>
      </w:r>
      <w:r>
        <w:t xml:space="preserve">: purchase order, verification of order, payment ,delivery of items.  </w:t>
      </w:r>
    </w:p>
    <w:p w14:paraId="15C3EA4C">
      <w:pPr>
        <w:spacing w:after="466"/>
        <w:ind w:left="1453" w:right="12"/>
      </w:pPr>
      <w:r>
        <w:rPr>
          <w:rFonts w:hint="default" w:ascii="Times New Roman" w:hAnsi="Times New Roman" w:eastAsia="SimSun" w:cs="Times New Roman"/>
          <w:i w:val="0"/>
          <w:iCs w:val="0"/>
          <w:color w:val="000000"/>
          <w:sz w:val="24"/>
          <w:szCs w:val="24"/>
          <w:u w:val="none"/>
          <w:bdr w:val="none" w:color="auto" w:sz="0" w:space="0"/>
          <w:vertAlign w:val="baseline"/>
        </w:rPr>
        <w:drawing>
          <wp:inline distT="0" distB="0" distL="114300" distR="114300">
            <wp:extent cx="4743450" cy="2514600"/>
            <wp:effectExtent l="0" t="0" r="1143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4743450" cy="2514600"/>
                    </a:xfrm>
                    <a:prstGeom prst="rect">
                      <a:avLst/>
                    </a:prstGeom>
                    <a:noFill/>
                    <a:ln w="9525">
                      <a:noFill/>
                    </a:ln>
                  </pic:spPr>
                </pic:pic>
              </a:graphicData>
            </a:graphic>
          </wp:inline>
        </w:drawing>
      </w:r>
    </w:p>
    <w:p w14:paraId="5BDE5BAF">
      <w:pPr>
        <w:spacing w:after="172" w:line="265" w:lineRule="auto"/>
        <w:jc w:val="left"/>
      </w:pPr>
      <w:r>
        <w:rPr>
          <w:b/>
          <w:u w:val="single" w:color="000000"/>
        </w:rPr>
        <w:t>CLASS DIAGRAM:</w:t>
      </w:r>
      <w:r>
        <w:rPr>
          <w:b/>
        </w:rPr>
        <w:t xml:space="preserve">  </w:t>
      </w:r>
    </w:p>
    <w:p w14:paraId="7C703B5C">
      <w:pPr>
        <w:spacing w:after="7"/>
        <w:ind w:left="745" w:right="12"/>
      </w:pPr>
      <w:r>
        <w:t xml:space="preserve">This diagram consists of the following classes, attributes and their operations.  </w:t>
      </w:r>
    </w:p>
    <w:tbl>
      <w:tblPr>
        <w:tblStyle w:val="4"/>
        <w:tblW w:w="9340" w:type="dxa"/>
        <w:tblInd w:w="10" w:type="dxa"/>
        <w:tblLayout w:type="autofit"/>
        <w:tblCellMar>
          <w:top w:w="0" w:type="dxa"/>
          <w:left w:w="215" w:type="dxa"/>
          <w:bottom w:w="0" w:type="dxa"/>
          <w:right w:w="115" w:type="dxa"/>
        </w:tblCellMar>
      </w:tblPr>
      <w:tblGrid>
        <w:gridCol w:w="3100"/>
        <w:gridCol w:w="3120"/>
        <w:gridCol w:w="3120"/>
      </w:tblGrid>
      <w:tr w14:paraId="557A7CDF">
        <w:tblPrEx>
          <w:tblCellMar>
            <w:top w:w="0" w:type="dxa"/>
            <w:left w:w="215" w:type="dxa"/>
            <w:bottom w:w="0" w:type="dxa"/>
            <w:right w:w="115" w:type="dxa"/>
          </w:tblCellMar>
        </w:tblPrEx>
        <w:trPr>
          <w:trHeight w:val="52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78A2431C">
            <w:pPr>
              <w:spacing w:after="0" w:line="259" w:lineRule="auto"/>
              <w:ind w:left="0" w:firstLine="0"/>
              <w:jc w:val="left"/>
            </w:pPr>
            <w:r>
              <w:rPr>
                <w:b/>
              </w:rPr>
              <w:t xml:space="preserve">CLASSES  </w:t>
            </w:r>
          </w:p>
        </w:tc>
        <w:tc>
          <w:tcPr>
            <w:tcW w:w="3120" w:type="dxa"/>
            <w:tcBorders>
              <w:top w:val="single" w:color="000000" w:sz="8" w:space="0"/>
              <w:left w:val="single" w:color="000000" w:sz="8" w:space="0"/>
              <w:bottom w:val="single" w:color="000000" w:sz="8" w:space="0"/>
              <w:right w:val="single" w:color="000000" w:sz="8" w:space="0"/>
            </w:tcBorders>
            <w:vAlign w:val="center"/>
          </w:tcPr>
          <w:p w14:paraId="03F591C5">
            <w:pPr>
              <w:spacing w:after="0" w:line="259" w:lineRule="auto"/>
              <w:ind w:left="5" w:firstLine="0"/>
              <w:jc w:val="left"/>
            </w:pPr>
            <w:r>
              <w:rPr>
                <w:b/>
              </w:rPr>
              <w:t xml:space="preserve">ATTRIBUTES  </w:t>
            </w:r>
          </w:p>
        </w:tc>
        <w:tc>
          <w:tcPr>
            <w:tcW w:w="3120" w:type="dxa"/>
            <w:tcBorders>
              <w:top w:val="single" w:color="000000" w:sz="8" w:space="0"/>
              <w:left w:val="single" w:color="000000" w:sz="8" w:space="0"/>
              <w:bottom w:val="single" w:color="000000" w:sz="8" w:space="0"/>
              <w:right w:val="single" w:color="000000" w:sz="8" w:space="0"/>
            </w:tcBorders>
            <w:vAlign w:val="center"/>
          </w:tcPr>
          <w:p w14:paraId="7EE5EB22">
            <w:pPr>
              <w:spacing w:after="0" w:line="259" w:lineRule="auto"/>
              <w:ind w:left="5" w:firstLine="0"/>
              <w:jc w:val="left"/>
            </w:pPr>
            <w:r>
              <w:rPr>
                <w:b/>
              </w:rPr>
              <w:t xml:space="preserve">OPERATIONS </w:t>
            </w:r>
          </w:p>
        </w:tc>
      </w:tr>
      <w:tr w14:paraId="155E674F">
        <w:tblPrEx>
          <w:tblCellMar>
            <w:top w:w="0" w:type="dxa"/>
            <w:left w:w="215" w:type="dxa"/>
            <w:bottom w:w="0" w:type="dxa"/>
            <w:right w:w="115" w:type="dxa"/>
          </w:tblCellMar>
        </w:tblPrEx>
        <w:trPr>
          <w:trHeight w:val="50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57156B39">
            <w:pPr>
              <w:spacing w:after="0" w:line="259" w:lineRule="auto"/>
              <w:ind w:left="0" w:firstLine="0"/>
              <w:jc w:val="left"/>
            </w:pPr>
            <w:r>
              <w:t xml:space="preserve">Central stock system  </w:t>
            </w:r>
          </w:p>
        </w:tc>
        <w:tc>
          <w:tcPr>
            <w:tcW w:w="3120" w:type="dxa"/>
            <w:tcBorders>
              <w:top w:val="single" w:color="000000" w:sz="8" w:space="0"/>
              <w:left w:val="single" w:color="000000" w:sz="8" w:space="0"/>
              <w:bottom w:val="single" w:color="000000" w:sz="8" w:space="0"/>
              <w:right w:val="single" w:color="000000" w:sz="8" w:space="0"/>
            </w:tcBorders>
            <w:vAlign w:val="center"/>
          </w:tcPr>
          <w:p w14:paraId="6BBF5F58">
            <w:pPr>
              <w:spacing w:after="0" w:line="259" w:lineRule="auto"/>
              <w:ind w:left="5" w:firstLine="0"/>
              <w:jc w:val="left"/>
            </w:pPr>
            <w:r>
              <w:t xml:space="preserve">Store stock details  </w:t>
            </w:r>
          </w:p>
        </w:tc>
        <w:tc>
          <w:tcPr>
            <w:tcW w:w="3120" w:type="dxa"/>
            <w:tcBorders>
              <w:top w:val="single" w:color="000000" w:sz="8" w:space="0"/>
              <w:left w:val="single" w:color="000000" w:sz="8" w:space="0"/>
              <w:bottom w:val="single" w:color="000000" w:sz="8" w:space="0"/>
              <w:right w:val="single" w:color="000000" w:sz="8" w:space="0"/>
            </w:tcBorders>
            <w:vAlign w:val="center"/>
          </w:tcPr>
          <w:p w14:paraId="27B9938E">
            <w:pPr>
              <w:spacing w:after="0" w:line="259" w:lineRule="auto"/>
              <w:ind w:left="5" w:firstLine="0"/>
              <w:jc w:val="left"/>
            </w:pPr>
            <w:r>
              <w:t xml:space="preserve">Print bill() </w:t>
            </w:r>
          </w:p>
        </w:tc>
      </w:tr>
      <w:tr w14:paraId="25D1B1BE">
        <w:tblPrEx>
          <w:tblCellMar>
            <w:top w:w="0" w:type="dxa"/>
            <w:left w:w="215" w:type="dxa"/>
            <w:bottom w:w="0" w:type="dxa"/>
            <w:right w:w="115" w:type="dxa"/>
          </w:tblCellMar>
        </w:tblPrEx>
        <w:trPr>
          <w:trHeight w:val="52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61AE086E">
            <w:pPr>
              <w:spacing w:after="0" w:line="259" w:lineRule="auto"/>
              <w:ind w:left="0" w:firstLine="0"/>
              <w:jc w:val="left"/>
            </w:pPr>
            <w:r>
              <w:t xml:space="preserve">Stock dealer  </w:t>
            </w:r>
          </w:p>
        </w:tc>
        <w:tc>
          <w:tcPr>
            <w:tcW w:w="3120" w:type="dxa"/>
            <w:tcBorders>
              <w:top w:val="single" w:color="000000" w:sz="8" w:space="0"/>
              <w:left w:val="single" w:color="000000" w:sz="8" w:space="0"/>
              <w:bottom w:val="single" w:color="000000" w:sz="8" w:space="0"/>
              <w:right w:val="single" w:color="000000" w:sz="8" w:space="0"/>
            </w:tcBorders>
            <w:vAlign w:val="center"/>
          </w:tcPr>
          <w:p w14:paraId="6C864FC8">
            <w:pPr>
              <w:spacing w:after="0" w:line="259" w:lineRule="auto"/>
              <w:ind w:left="5" w:firstLine="0"/>
              <w:jc w:val="left"/>
            </w:pPr>
            <w:r>
              <w:t xml:space="preserve">Take order  </w:t>
            </w:r>
          </w:p>
        </w:tc>
        <w:tc>
          <w:tcPr>
            <w:tcW w:w="3120" w:type="dxa"/>
            <w:tcBorders>
              <w:top w:val="single" w:color="000000" w:sz="8" w:space="0"/>
              <w:left w:val="single" w:color="000000" w:sz="8" w:space="0"/>
              <w:bottom w:val="single" w:color="000000" w:sz="8" w:space="0"/>
              <w:right w:val="single" w:color="000000" w:sz="8" w:space="0"/>
            </w:tcBorders>
            <w:vAlign w:val="center"/>
          </w:tcPr>
          <w:p w14:paraId="77AF941A">
            <w:pPr>
              <w:spacing w:after="0" w:line="259" w:lineRule="auto"/>
              <w:ind w:left="5" w:firstLine="0"/>
              <w:jc w:val="left"/>
            </w:pPr>
            <w:r>
              <w:t xml:space="preserve">Deliver item() </w:t>
            </w:r>
          </w:p>
        </w:tc>
      </w:tr>
      <w:tr w14:paraId="42AE8504">
        <w:tblPrEx>
          <w:tblCellMar>
            <w:top w:w="0" w:type="dxa"/>
            <w:left w:w="215" w:type="dxa"/>
            <w:bottom w:w="0" w:type="dxa"/>
            <w:right w:w="115" w:type="dxa"/>
          </w:tblCellMar>
        </w:tblPrEx>
        <w:trPr>
          <w:trHeight w:val="50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789C8915">
            <w:pPr>
              <w:spacing w:after="0" w:line="259" w:lineRule="auto"/>
              <w:ind w:left="0" w:firstLine="0"/>
              <w:jc w:val="left"/>
            </w:pPr>
            <w:r>
              <w:t xml:space="preserve">Customer  </w:t>
            </w:r>
          </w:p>
        </w:tc>
        <w:tc>
          <w:tcPr>
            <w:tcW w:w="3120" w:type="dxa"/>
            <w:tcBorders>
              <w:top w:val="single" w:color="000000" w:sz="8" w:space="0"/>
              <w:left w:val="single" w:color="000000" w:sz="8" w:space="0"/>
              <w:bottom w:val="single" w:color="000000" w:sz="8" w:space="0"/>
              <w:right w:val="single" w:color="000000" w:sz="8" w:space="0"/>
            </w:tcBorders>
            <w:vAlign w:val="center"/>
          </w:tcPr>
          <w:p w14:paraId="2843DA46">
            <w:pPr>
              <w:spacing w:after="0" w:line="259" w:lineRule="auto"/>
              <w:ind w:left="5" w:firstLine="0"/>
              <w:jc w:val="left"/>
            </w:pPr>
            <w:r>
              <w:t xml:space="preserve">Place order  </w:t>
            </w:r>
          </w:p>
        </w:tc>
        <w:tc>
          <w:tcPr>
            <w:tcW w:w="3120" w:type="dxa"/>
            <w:tcBorders>
              <w:top w:val="single" w:color="000000" w:sz="8" w:space="0"/>
              <w:left w:val="single" w:color="000000" w:sz="8" w:space="0"/>
              <w:bottom w:val="single" w:color="000000" w:sz="8" w:space="0"/>
              <w:right w:val="single" w:color="000000" w:sz="8" w:space="0"/>
            </w:tcBorders>
            <w:vAlign w:val="center"/>
          </w:tcPr>
          <w:p w14:paraId="4E197BC8">
            <w:pPr>
              <w:spacing w:after="0" w:line="259" w:lineRule="auto"/>
              <w:ind w:left="5" w:firstLine="0"/>
              <w:jc w:val="left"/>
            </w:pPr>
            <w:r>
              <w:t xml:space="preserve">Payment() </w:t>
            </w:r>
          </w:p>
        </w:tc>
      </w:tr>
    </w:tbl>
    <w:p w14:paraId="3C31D0BB">
      <w:pPr>
        <w:spacing w:after="27" w:line="259" w:lineRule="auto"/>
        <w:ind w:left="0" w:firstLine="0"/>
        <w:jc w:val="left"/>
      </w:pPr>
      <w:r>
        <w:rPr>
          <w:rFonts w:ascii="Arial" w:hAnsi="Arial" w:eastAsia="Arial" w:cs="Arial"/>
          <w:sz w:val="22"/>
        </w:rPr>
        <w:t xml:space="preserve"> </w:t>
      </w:r>
      <w:r>
        <w:drawing>
          <wp:inline distT="0" distB="0" distL="114300" distR="114300">
            <wp:extent cx="5508625" cy="3160395"/>
            <wp:effectExtent l="0" t="0" r="825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7"/>
                    <a:stretch>
                      <a:fillRect/>
                    </a:stretch>
                  </pic:blipFill>
                  <pic:spPr>
                    <a:xfrm>
                      <a:off x="0" y="0"/>
                      <a:ext cx="5508625" cy="3160395"/>
                    </a:xfrm>
                    <a:prstGeom prst="rect">
                      <a:avLst/>
                    </a:prstGeom>
                    <a:noFill/>
                    <a:ln>
                      <a:noFill/>
                    </a:ln>
                  </pic:spPr>
                </pic:pic>
              </a:graphicData>
            </a:graphic>
          </wp:inline>
        </w:drawing>
      </w:r>
      <w:bookmarkStart w:id="0" w:name="_GoBack"/>
      <w:bookmarkEnd w:id="0"/>
    </w:p>
    <w:p w14:paraId="5E216D73">
      <w:pPr>
        <w:spacing w:after="49" w:line="259" w:lineRule="auto"/>
        <w:ind w:left="0" w:firstLine="0"/>
        <w:jc w:val="left"/>
      </w:pPr>
      <w:r>
        <w:rPr>
          <w:rFonts w:ascii="Arial" w:hAnsi="Arial" w:eastAsia="Arial" w:cs="Arial"/>
          <w:sz w:val="22"/>
        </w:rPr>
        <w:t xml:space="preserve"> </w:t>
      </w:r>
    </w:p>
    <w:p w14:paraId="4370B49C">
      <w:pPr>
        <w:spacing w:after="0" w:line="265" w:lineRule="auto"/>
        <w:jc w:val="left"/>
      </w:pPr>
      <w:r>
        <w:rPr>
          <w:b/>
          <w:u w:val="single" w:color="000000"/>
        </w:rPr>
        <w:t>ACTIVITY DIAGRAM</w:t>
      </w:r>
      <w:r>
        <w:rPr>
          <w:u w:val="single" w:color="000000"/>
        </w:rPr>
        <w:t>:</w:t>
      </w:r>
      <w:r>
        <w:t xml:space="preserve">   </w:t>
      </w:r>
    </w:p>
    <w:p w14:paraId="55CDAAB9">
      <w:pPr>
        <w:spacing w:after="0"/>
        <w:ind w:left="745" w:right="12"/>
      </w:pPr>
      <w:r>
        <w:t xml:space="preserve">This diagram will have the activities as Start point ,End point, Decision boxes as given  below:   </w:t>
      </w:r>
    </w:p>
    <w:p w14:paraId="4E1B642E">
      <w:pPr>
        <w:spacing w:after="468"/>
        <w:ind w:left="1450" w:right="1620"/>
      </w:pPr>
      <w:r>
        <w:rPr>
          <w:b/>
        </w:rPr>
        <w:t>Activities</w:t>
      </w:r>
      <w:r>
        <w:t xml:space="preserve">: Purchase order, payment , delivery of items.   </w:t>
      </w:r>
      <w:r>
        <w:rPr>
          <w:b/>
        </w:rPr>
        <w:t xml:space="preserve">Decision box: </w:t>
      </w:r>
      <w:r>
        <w:t xml:space="preserve">Valid or not   </w:t>
      </w:r>
    </w:p>
    <w:p w14:paraId="20358B58">
      <w:pPr>
        <w:spacing w:after="468"/>
        <w:ind w:left="1450" w:right="1620"/>
      </w:pPr>
      <w:r>
        <w:drawing>
          <wp:inline distT="0" distB="0" distL="114300" distR="114300">
            <wp:extent cx="5227320" cy="2992120"/>
            <wp:effectExtent l="0" t="0" r="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5227320" cy="2992120"/>
                    </a:xfrm>
                    <a:prstGeom prst="rect">
                      <a:avLst/>
                    </a:prstGeom>
                    <a:noFill/>
                    <a:ln>
                      <a:noFill/>
                    </a:ln>
                  </pic:spPr>
                </pic:pic>
              </a:graphicData>
            </a:graphic>
          </wp:inline>
        </w:drawing>
      </w:r>
    </w:p>
    <w:p w14:paraId="0BDF24E9">
      <w:pPr>
        <w:spacing w:after="172" w:line="265" w:lineRule="auto"/>
        <w:jc w:val="left"/>
      </w:pPr>
      <w:r>
        <w:rPr>
          <w:b/>
          <w:u w:val="single" w:color="000000"/>
        </w:rPr>
        <w:t>SEQUENCE DIAGRAM</w:t>
      </w:r>
      <w:r>
        <w:rPr>
          <w:b/>
        </w:rPr>
        <w:t xml:space="preserve">:  </w:t>
      </w:r>
    </w:p>
    <w:p w14:paraId="0A97BD37">
      <w:pPr>
        <w:spacing w:after="7"/>
        <w:ind w:left="745" w:right="12"/>
      </w:pPr>
      <w:r>
        <w:t xml:space="preserve">This diagram consists of the objects, messages and return messages.   </w:t>
      </w:r>
    </w:p>
    <w:p w14:paraId="7A428DCA">
      <w:pPr>
        <w:spacing w:after="668"/>
        <w:ind w:left="1465" w:right="12"/>
      </w:pPr>
      <w:r>
        <w:rPr>
          <w:b/>
        </w:rPr>
        <w:t xml:space="preserve">Object: </w:t>
      </w:r>
      <w:r>
        <w:t xml:space="preserve">Customer, Stock dealer, Central stock system  </w:t>
      </w:r>
    </w:p>
    <w:p w14:paraId="6799FF77">
      <w:pPr>
        <w:spacing w:after="668"/>
        <w:ind w:left="1465" w:right="12"/>
      </w:pPr>
      <w:r>
        <w:drawing>
          <wp:inline distT="0" distB="0" distL="114300" distR="114300">
            <wp:extent cx="5275580" cy="2689225"/>
            <wp:effectExtent l="0" t="0" r="1270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75580" cy="2689225"/>
                    </a:xfrm>
                    <a:prstGeom prst="rect">
                      <a:avLst/>
                    </a:prstGeom>
                    <a:noFill/>
                    <a:ln>
                      <a:noFill/>
                    </a:ln>
                  </pic:spPr>
                </pic:pic>
              </a:graphicData>
            </a:graphic>
          </wp:inline>
        </w:drawing>
      </w:r>
    </w:p>
    <w:p w14:paraId="66468208">
      <w:pPr>
        <w:spacing w:after="172" w:line="265" w:lineRule="auto"/>
        <w:jc w:val="left"/>
      </w:pPr>
      <w:r>
        <w:rPr>
          <w:b/>
          <w:u w:val="single" w:color="000000"/>
        </w:rPr>
        <w:t>COLLABORATION DIAGRAM:</w:t>
      </w:r>
      <w:r>
        <w:rPr>
          <w:b/>
        </w:rPr>
        <w:t xml:space="preserve">  </w:t>
      </w:r>
    </w:p>
    <w:p w14:paraId="39F74C4A">
      <w:pPr>
        <w:spacing w:after="1033"/>
        <w:ind w:left="0" w:right="12" w:firstLine="720"/>
      </w:pPr>
      <w:r>
        <w:t xml:space="preserve">This diagram contains the objects and actors. This will be obtained by the completion of  the sequence diagram and pressing the F5 key. </w:t>
      </w:r>
    </w:p>
    <w:p w14:paraId="052D66D9">
      <w:pPr>
        <w:spacing w:after="1033"/>
        <w:ind w:left="0" w:right="12" w:firstLine="720"/>
      </w:pPr>
      <w:r>
        <w:drawing>
          <wp:inline distT="0" distB="0" distL="114300" distR="114300">
            <wp:extent cx="5986780" cy="297116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86780" cy="2971165"/>
                    </a:xfrm>
                    <a:prstGeom prst="rect">
                      <a:avLst/>
                    </a:prstGeom>
                    <a:noFill/>
                    <a:ln>
                      <a:noFill/>
                    </a:ln>
                  </pic:spPr>
                </pic:pic>
              </a:graphicData>
            </a:graphic>
          </wp:inline>
        </w:drawing>
      </w:r>
    </w:p>
    <w:p w14:paraId="5F36957D">
      <w:pPr>
        <w:spacing w:after="3" w:line="259" w:lineRule="auto"/>
        <w:jc w:val="left"/>
      </w:pPr>
      <w:r>
        <w:rPr>
          <w:rFonts w:ascii="Calibri" w:hAnsi="Calibri" w:eastAsia="Calibri" w:cs="Calibri"/>
          <w:sz w:val="22"/>
        </w:rPr>
        <w:t xml:space="preserve">OOAD LAB   </w:t>
      </w:r>
    </w:p>
    <w:p w14:paraId="4C11B7BF">
      <w:pPr>
        <w:spacing w:after="351" w:line="265" w:lineRule="auto"/>
        <w:ind w:left="1420"/>
        <w:jc w:val="right"/>
      </w:pPr>
      <w:r>
        <w:rPr>
          <w:rFonts w:ascii="Calibri" w:hAnsi="Calibri" w:eastAsia="Calibri" w:cs="Calibri"/>
          <w:sz w:val="22"/>
        </w:rPr>
        <w:t xml:space="preserve">REGISTER NO:   </w:t>
      </w:r>
    </w:p>
    <w:p w14:paraId="5EC30455">
      <w:pPr>
        <w:spacing w:after="172" w:line="265" w:lineRule="auto"/>
        <w:jc w:val="left"/>
      </w:pPr>
      <w:r>
        <w:rPr>
          <w:b/>
          <w:u w:val="single" w:color="000000"/>
        </w:rPr>
        <w:t>STATE CHART DIAGRAM:</w:t>
      </w:r>
      <w:r>
        <w:rPr>
          <w:b/>
        </w:rPr>
        <w:t xml:space="preserve">  </w:t>
      </w:r>
    </w:p>
    <w:p w14:paraId="7A8A2AEF">
      <w:pPr>
        <w:ind w:left="0" w:right="12" w:firstLine="720"/>
      </w:pPr>
      <w:r>
        <w:t xml:space="preserve">The purpose of state chart diagram is to understand the algorithm involved in performing  a method. It is also called as state diagram. A state is represented as a round box, which may  contain one or more compartments. An initial state is represented as small dot. A final state is  represented as circle surrounding a small dot.  </w:t>
      </w:r>
    </w:p>
    <w:p w14:paraId="7B28E671">
      <w:pPr>
        <w:ind w:left="0" w:right="12" w:firstLine="720"/>
      </w:pPr>
      <w:r>
        <w:drawing>
          <wp:inline distT="0" distB="0" distL="114300" distR="114300">
            <wp:extent cx="3961130" cy="3485515"/>
            <wp:effectExtent l="0" t="0" r="127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3961130" cy="3485515"/>
                    </a:xfrm>
                    <a:prstGeom prst="rect">
                      <a:avLst/>
                    </a:prstGeom>
                    <a:noFill/>
                    <a:ln>
                      <a:noFill/>
                    </a:ln>
                  </pic:spPr>
                </pic:pic>
              </a:graphicData>
            </a:graphic>
          </wp:inline>
        </w:drawing>
      </w:r>
    </w:p>
    <w:p w14:paraId="219E0EE8">
      <w:pPr>
        <w:spacing w:after="172" w:line="265" w:lineRule="auto"/>
        <w:jc w:val="left"/>
      </w:pPr>
      <w:r>
        <w:rPr>
          <w:b/>
          <w:u w:val="single" w:color="000000"/>
        </w:rPr>
        <w:t>COMPONENT DIAGRAM:</w:t>
      </w:r>
      <w:r>
        <w:rPr>
          <w:b/>
        </w:rPr>
        <w:t xml:space="preserve">  </w:t>
      </w:r>
    </w:p>
    <w:p w14:paraId="47AEAC54">
      <w:pPr>
        <w:ind w:left="0" w:right="12" w:firstLine="720"/>
      </w:pPr>
      <w:r>
        <w:t xml:space="preserve">The component diagram's main purpose is to show the structural relationships between the  components of a system. It is represented by boxed figure. Dependencies are represented by  communication association  </w:t>
      </w:r>
    </w:p>
    <w:p w14:paraId="0B3D8D0A">
      <w:pPr>
        <w:ind w:left="0" w:right="12" w:firstLine="720"/>
      </w:pPr>
      <w:r>
        <w:rPr>
          <w:rFonts w:hint="default" w:ascii="Times New Roman" w:hAnsi="Times New Roman" w:eastAsia="SimSun" w:cs="Times New Roman"/>
          <w:i w:val="0"/>
          <w:iCs w:val="0"/>
          <w:color w:val="000000"/>
          <w:sz w:val="24"/>
          <w:szCs w:val="24"/>
          <w:u w:val="none"/>
          <w:bdr w:val="none" w:color="auto" w:sz="0" w:space="0"/>
          <w:vertAlign w:val="baseline"/>
        </w:rPr>
        <w:drawing>
          <wp:inline distT="0" distB="0" distL="114300" distR="114300">
            <wp:extent cx="4343400" cy="2228850"/>
            <wp:effectExtent l="0" t="0" r="0" b="1143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2"/>
                    <a:stretch>
                      <a:fillRect/>
                    </a:stretch>
                  </pic:blipFill>
                  <pic:spPr>
                    <a:xfrm>
                      <a:off x="0" y="0"/>
                      <a:ext cx="4343400" cy="2228850"/>
                    </a:xfrm>
                    <a:prstGeom prst="rect">
                      <a:avLst/>
                    </a:prstGeom>
                    <a:noFill/>
                    <a:ln w="9525">
                      <a:noFill/>
                    </a:ln>
                  </pic:spPr>
                </pic:pic>
              </a:graphicData>
            </a:graphic>
          </wp:inline>
        </w:drawing>
      </w:r>
    </w:p>
    <w:p w14:paraId="1315E863">
      <w:pPr>
        <w:spacing w:after="172" w:line="265" w:lineRule="auto"/>
        <w:jc w:val="left"/>
      </w:pPr>
      <w:r>
        <w:rPr>
          <w:b/>
          <w:u w:val="single" w:color="000000"/>
        </w:rPr>
        <w:t>DEPLOYMENT DIAGRAM:</w:t>
      </w:r>
      <w:r>
        <w:rPr>
          <w:b/>
        </w:rPr>
        <w:t xml:space="preserve">  </w:t>
      </w:r>
    </w:p>
    <w:p w14:paraId="4A80D796">
      <w:pPr>
        <w:spacing w:after="211" w:line="246" w:lineRule="auto"/>
        <w:ind w:left="15" w:firstLine="720"/>
        <w:jc w:val="left"/>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   </w:t>
      </w:r>
    </w:p>
    <w:p w14:paraId="23D35E8D">
      <w:pPr>
        <w:spacing w:after="211" w:line="246" w:lineRule="auto"/>
        <w:ind w:left="15" w:firstLine="720"/>
        <w:jc w:val="left"/>
      </w:pPr>
      <w:r>
        <w:rPr>
          <w:rFonts w:hint="default" w:ascii="Times New Roman" w:hAnsi="Times New Roman" w:eastAsia="SimSun" w:cs="Times New Roman"/>
          <w:i w:val="0"/>
          <w:iCs w:val="0"/>
          <w:color w:val="000000"/>
          <w:sz w:val="24"/>
          <w:szCs w:val="24"/>
          <w:u w:val="none"/>
          <w:bdr w:val="none" w:color="auto" w:sz="0" w:space="0"/>
          <w:vertAlign w:val="baseline"/>
        </w:rPr>
        <w:drawing>
          <wp:inline distT="0" distB="0" distL="114300" distR="114300">
            <wp:extent cx="4505325" cy="2390775"/>
            <wp:effectExtent l="0" t="0" r="5715" b="190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13"/>
                    <a:stretch>
                      <a:fillRect/>
                    </a:stretch>
                  </pic:blipFill>
                  <pic:spPr>
                    <a:xfrm>
                      <a:off x="0" y="0"/>
                      <a:ext cx="4505325" cy="2390775"/>
                    </a:xfrm>
                    <a:prstGeom prst="rect">
                      <a:avLst/>
                    </a:prstGeom>
                    <a:noFill/>
                    <a:ln w="9525">
                      <a:noFill/>
                    </a:ln>
                  </pic:spPr>
                </pic:pic>
              </a:graphicData>
            </a:graphic>
          </wp:inline>
        </w:drawing>
      </w:r>
    </w:p>
    <w:p w14:paraId="4BDB631E">
      <w:pPr>
        <w:spacing w:after="172" w:line="265" w:lineRule="auto"/>
        <w:jc w:val="left"/>
      </w:pPr>
      <w:r>
        <w:rPr>
          <w:b/>
          <w:u w:val="single" w:color="000000"/>
        </w:rPr>
        <w:t>PACKAGE DIAGRAM:</w:t>
      </w:r>
      <w:r>
        <w:rPr>
          <w:b/>
        </w:rPr>
        <w:t xml:space="preserve">  </w:t>
      </w:r>
    </w:p>
    <w:p w14:paraId="3A7656A2">
      <w:pPr>
        <w:spacing w:after="9" w:line="253" w:lineRule="auto"/>
        <w:ind w:right="9"/>
        <w:jc w:val="right"/>
      </w:pPr>
      <w:r>
        <w:t xml:space="preserve">A package diagram in unified modeling language that depicts the dependencies  </w:t>
      </w:r>
    </w:p>
    <w:p w14:paraId="68E64B6F">
      <w:pPr>
        <w:spacing w:after="3"/>
        <w:ind w:right="12"/>
      </w:pPr>
      <w:r>
        <w:t xml:space="preserve">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65E8BF35">
      <w:pPr>
        <w:spacing w:after="84" w:line="411" w:lineRule="auto"/>
        <w:ind w:left="1450" w:right="4938" w:hanging="730"/>
        <w:jc w:val="left"/>
      </w:pPr>
      <w:r>
        <w:t xml:space="preserve">There are three types of layer. They are   o User interface layer   o Domain layer   o Technical services layer  </w:t>
      </w:r>
    </w:p>
    <w:p w14:paraId="6890C237">
      <w:pPr>
        <w:spacing w:after="84" w:line="411" w:lineRule="auto"/>
        <w:ind w:left="1450" w:right="4938" w:hanging="730"/>
        <w:jc w:val="left"/>
      </w:pPr>
      <w:r>
        <w:rPr>
          <w:rFonts w:hint="default" w:ascii="Times New Roman" w:hAnsi="Times New Roman" w:eastAsia="SimSun" w:cs="Times New Roman"/>
          <w:i w:val="0"/>
          <w:iCs w:val="0"/>
          <w:color w:val="000000"/>
          <w:sz w:val="24"/>
          <w:szCs w:val="24"/>
          <w:u w:val="none"/>
          <w:bdr w:val="none" w:color="auto" w:sz="0" w:space="0"/>
          <w:vertAlign w:val="baseline"/>
        </w:rPr>
        <w:drawing>
          <wp:inline distT="0" distB="0" distL="114300" distR="114300">
            <wp:extent cx="3895725" cy="2066925"/>
            <wp:effectExtent l="0" t="0" r="5715" b="571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4"/>
                    <a:stretch>
                      <a:fillRect/>
                    </a:stretch>
                  </pic:blipFill>
                  <pic:spPr>
                    <a:xfrm>
                      <a:off x="0" y="0"/>
                      <a:ext cx="3895725" cy="2066925"/>
                    </a:xfrm>
                    <a:prstGeom prst="rect">
                      <a:avLst/>
                    </a:prstGeom>
                    <a:noFill/>
                    <a:ln w="9525">
                      <a:noFill/>
                    </a:ln>
                  </pic:spPr>
                </pic:pic>
              </a:graphicData>
            </a:graphic>
          </wp:inline>
        </w:drawing>
      </w:r>
    </w:p>
    <w:p w14:paraId="2CFC44F3">
      <w:pPr>
        <w:spacing w:after="172" w:line="265" w:lineRule="auto"/>
        <w:jc w:val="left"/>
      </w:pPr>
      <w:r>
        <w:rPr>
          <w:b/>
          <w:u w:val="single" w:color="000000"/>
        </w:rPr>
        <w:t>PROGRAM CODING:</w:t>
      </w:r>
      <w:r>
        <w:rPr>
          <w:b/>
        </w:rPr>
        <w:t xml:space="preserve">  </w:t>
      </w:r>
    </w:p>
    <w:p w14:paraId="64EDD8F2">
      <w:pPr>
        <w:spacing w:after="177" w:line="259" w:lineRule="auto"/>
        <w:jc w:val="left"/>
      </w:pPr>
      <w:r>
        <w:rPr>
          <w:b/>
        </w:rPr>
        <w:t xml:space="preserve">CENTRAL STOCK SYSTEM:  </w:t>
      </w:r>
    </w:p>
    <w:p w14:paraId="13A89E5F">
      <w:pPr>
        <w:ind w:right="12"/>
      </w:pPr>
      <w:r>
        <w:t xml:space="preserve">Public central stock system  </w:t>
      </w:r>
    </w:p>
    <w:p w14:paraId="46D06FEA">
      <w:pPr>
        <w:ind w:left="40" w:right="12"/>
      </w:pPr>
      <w:r>
        <w:t xml:space="preserve">{  </w:t>
      </w:r>
    </w:p>
    <w:p w14:paraId="45622FD6">
      <w:pPr>
        <w:ind w:left="745" w:right="12"/>
      </w:pPr>
      <w:r>
        <w:t xml:space="preserve">Public integer store stock details;  </w:t>
      </w:r>
    </w:p>
    <w:p w14:paraId="62D1F7B0">
      <w:pPr>
        <w:ind w:left="745" w:right="12"/>
      </w:pPr>
      <w:r>
        <w:t xml:space="preserve">Public void print bill()  </w:t>
      </w:r>
    </w:p>
    <w:p w14:paraId="2C17F7B3">
      <w:pPr>
        <w:ind w:left="745" w:right="12"/>
      </w:pPr>
      <w:r>
        <w:t xml:space="preserve">{  </w:t>
      </w:r>
    </w:p>
    <w:p w14:paraId="2E8662EC">
      <w:pPr>
        <w:ind w:left="745" w:right="12"/>
      </w:pPr>
      <w:r>
        <w:t xml:space="preserve">}  </w:t>
      </w:r>
    </w:p>
    <w:p w14:paraId="748DC9DA">
      <w:pPr>
        <w:spacing w:after="558"/>
        <w:ind w:left="745" w:right="12"/>
      </w:pPr>
      <w:r>
        <w:t xml:space="preserve">Public void deliver product() </w:t>
      </w:r>
    </w:p>
    <w:p w14:paraId="7E85B364">
      <w:pPr>
        <w:spacing w:after="3" w:line="259" w:lineRule="auto"/>
        <w:jc w:val="left"/>
      </w:pPr>
      <w:r>
        <w:rPr>
          <w:rFonts w:ascii="Calibri" w:hAnsi="Calibri" w:eastAsia="Calibri" w:cs="Calibri"/>
          <w:sz w:val="22"/>
        </w:rPr>
        <w:t xml:space="preserve">OOAD LAB   </w:t>
      </w:r>
    </w:p>
    <w:p w14:paraId="6A4005A0">
      <w:pPr>
        <w:spacing w:after="351" w:line="265" w:lineRule="auto"/>
        <w:ind w:left="1420"/>
        <w:jc w:val="right"/>
      </w:pPr>
      <w:r>
        <w:rPr>
          <w:rFonts w:ascii="Calibri" w:hAnsi="Calibri" w:eastAsia="Calibri" w:cs="Calibri"/>
          <w:sz w:val="22"/>
        </w:rPr>
        <w:t xml:space="preserve">REGISTER NO:   </w:t>
      </w:r>
    </w:p>
    <w:p w14:paraId="3524C688">
      <w:pPr>
        <w:ind w:left="745" w:right="12"/>
      </w:pPr>
      <w:r>
        <w:t xml:space="preserve">{  </w:t>
      </w:r>
    </w:p>
    <w:p w14:paraId="5EE12F76">
      <w:pPr>
        <w:ind w:left="745" w:right="12"/>
      </w:pPr>
      <w:r>
        <w:t xml:space="preserve">}  </w:t>
      </w:r>
    </w:p>
    <w:p w14:paraId="7FE6BCD2">
      <w:pPr>
        <w:ind w:left="40" w:right="12"/>
      </w:pPr>
      <w:r>
        <w:t xml:space="preserve">}  </w:t>
      </w:r>
    </w:p>
    <w:p w14:paraId="51E6C743">
      <w:pPr>
        <w:spacing w:after="177" w:line="259" w:lineRule="auto"/>
        <w:jc w:val="left"/>
      </w:pPr>
      <w:r>
        <w:rPr>
          <w:b/>
        </w:rPr>
        <w:t xml:space="preserve">CUSTOMER:  </w:t>
      </w:r>
    </w:p>
    <w:p w14:paraId="1D7742AA">
      <w:pPr>
        <w:ind w:right="12"/>
      </w:pPr>
      <w:r>
        <w:t xml:space="preserve">Public class customer  </w:t>
      </w:r>
    </w:p>
    <w:p w14:paraId="034527C3">
      <w:pPr>
        <w:ind w:left="40" w:right="12"/>
      </w:pPr>
      <w:r>
        <w:t xml:space="preserve">{  </w:t>
      </w:r>
    </w:p>
    <w:p w14:paraId="0F131991">
      <w:pPr>
        <w:ind w:left="745" w:right="12"/>
      </w:pPr>
      <w:r>
        <w:t xml:space="preserve">Public integer place order;  </w:t>
      </w:r>
    </w:p>
    <w:p w14:paraId="6AC88C38">
      <w:pPr>
        <w:ind w:left="745" w:right="12"/>
      </w:pPr>
      <w:r>
        <w:t xml:space="preserve">Public void payment()  </w:t>
      </w:r>
    </w:p>
    <w:p w14:paraId="2AB82832">
      <w:pPr>
        <w:ind w:left="745" w:right="12"/>
      </w:pPr>
      <w:r>
        <w:t xml:space="preserve">{  </w:t>
      </w:r>
    </w:p>
    <w:p w14:paraId="75EAD6B6">
      <w:pPr>
        <w:ind w:left="745" w:right="12"/>
      </w:pPr>
      <w:r>
        <w:t xml:space="preserve">}  </w:t>
      </w:r>
    </w:p>
    <w:p w14:paraId="4D3BE812">
      <w:pPr>
        <w:ind w:left="40" w:right="12"/>
      </w:pPr>
      <w:r>
        <w:t xml:space="preserve">}  </w:t>
      </w:r>
    </w:p>
    <w:p w14:paraId="0E42E05F">
      <w:pPr>
        <w:spacing w:after="177" w:line="259" w:lineRule="auto"/>
        <w:jc w:val="left"/>
      </w:pPr>
      <w:r>
        <w:rPr>
          <w:b/>
        </w:rPr>
        <w:t xml:space="preserve">STOCK DEALER:  </w:t>
      </w:r>
    </w:p>
    <w:p w14:paraId="36A64A38">
      <w:pPr>
        <w:ind w:right="12"/>
      </w:pPr>
      <w:r>
        <w:t xml:space="preserve">Public class stock dealer  </w:t>
      </w:r>
    </w:p>
    <w:p w14:paraId="247A188B">
      <w:pPr>
        <w:ind w:left="40" w:right="12"/>
      </w:pPr>
      <w:r>
        <w:t xml:space="preserve">{  </w:t>
      </w:r>
    </w:p>
    <w:p w14:paraId="7B0C49EF">
      <w:pPr>
        <w:ind w:left="745" w:right="12"/>
      </w:pPr>
      <w:r>
        <w:t xml:space="preserve">Public integer take order;  </w:t>
      </w:r>
    </w:p>
    <w:p w14:paraId="217D53EE">
      <w:pPr>
        <w:ind w:left="745" w:right="12"/>
      </w:pPr>
      <w:r>
        <w:t xml:space="preserve">Pubic integer enter details;  </w:t>
      </w:r>
    </w:p>
    <w:p w14:paraId="60099FE9">
      <w:pPr>
        <w:ind w:left="745" w:right="12"/>
      </w:pPr>
      <w:r>
        <w:t xml:space="preserve">Public integer verify details;  </w:t>
      </w:r>
    </w:p>
    <w:p w14:paraId="6C488E4D">
      <w:pPr>
        <w:ind w:left="745" w:right="12"/>
      </w:pPr>
      <w:r>
        <w:t xml:space="preserve">Public void deliver item()  </w:t>
      </w:r>
    </w:p>
    <w:p w14:paraId="368805F3">
      <w:pPr>
        <w:ind w:left="745" w:right="12"/>
      </w:pPr>
      <w:r>
        <w:t xml:space="preserve">{  </w:t>
      </w:r>
    </w:p>
    <w:p w14:paraId="1B591D5C">
      <w:pPr>
        <w:ind w:left="745" w:right="12"/>
      </w:pPr>
      <w:r>
        <w:t xml:space="preserve">}  </w:t>
      </w:r>
    </w:p>
    <w:p w14:paraId="44C82358">
      <w:pPr>
        <w:ind w:left="40" w:right="12"/>
      </w:pPr>
      <w:r>
        <w:t xml:space="preserve">}  </w:t>
      </w:r>
    </w:p>
    <w:p w14:paraId="4D00C767">
      <w:pPr>
        <w:spacing w:after="172" w:line="265" w:lineRule="auto"/>
        <w:jc w:val="left"/>
      </w:pPr>
      <w:r>
        <w:rPr>
          <w:b/>
          <w:u w:val="single" w:color="000000"/>
        </w:rPr>
        <w:t>RESULT:</w:t>
      </w:r>
      <w:r>
        <w:rPr>
          <w:b/>
        </w:rPr>
        <w:t xml:space="preserve">  </w:t>
      </w:r>
    </w:p>
    <w:p w14:paraId="31EE8B7E">
      <w:pPr>
        <w:spacing w:after="2478"/>
        <w:ind w:left="0" w:right="12" w:firstLine="720"/>
      </w:pPr>
      <w:r>
        <w:t xml:space="preserve">Thus the diagrams [usecase, activity, sequence, collaboration, class, collaboration,  deployment, compoenent, statechart, package] for the Stock maintainence system. </w:t>
      </w:r>
    </w:p>
    <w:p w14:paraId="276A28C8">
      <w:pPr>
        <w:spacing w:after="3" w:line="259" w:lineRule="auto"/>
        <w:jc w:val="left"/>
      </w:pPr>
      <w:r>
        <w:rPr>
          <w:rFonts w:ascii="Calibri" w:hAnsi="Calibri" w:eastAsia="Calibri" w:cs="Calibri"/>
          <w:sz w:val="22"/>
        </w:rPr>
        <w:t xml:space="preserve">OOAD LAB   </w:t>
      </w:r>
    </w:p>
    <w:p w14:paraId="2EAB497D">
      <w:pPr>
        <w:spacing w:after="0" w:line="265" w:lineRule="auto"/>
        <w:ind w:left="1420"/>
        <w:jc w:val="right"/>
      </w:pPr>
      <w:r>
        <w:rPr>
          <w:rFonts w:ascii="Calibri" w:hAnsi="Calibri" w:eastAsia="Calibri" w:cs="Calibri"/>
          <w:sz w:val="22"/>
        </w:rPr>
        <w:t xml:space="preserve">REGISTER NO:   </w:t>
      </w:r>
    </w:p>
    <w:sectPr>
      <w:pgSz w:w="12240" w:h="15840"/>
      <w:pgMar w:top="710" w:right="1370" w:bottom="777"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9F7"/>
    <w:rsid w:val="000B1B09"/>
    <w:rsid w:val="000F6CB4"/>
    <w:rsid w:val="0045506F"/>
    <w:rsid w:val="006504AA"/>
    <w:rsid w:val="008F07EA"/>
    <w:rsid w:val="00A92E1E"/>
    <w:rsid w:val="00B211BA"/>
    <w:rsid w:val="00B36F88"/>
    <w:rsid w:val="00D959F7"/>
    <w:rsid w:val="7CAD440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91" w:line="252" w:lineRule="auto"/>
      <w:ind w:left="10" w:hanging="10"/>
      <w:jc w:val="both"/>
    </w:pPr>
    <w:rPr>
      <w:rFonts w:ascii="Times New Roman" w:hAnsi="Times New Roman" w:eastAsia="Times New Roman" w:cs="Times New Roman"/>
      <w:color w:val="000000"/>
      <w:kern w:val="2"/>
      <w:sz w:val="24"/>
      <w:szCs w:val="24"/>
      <w:lang w:val="en-IN" w:eastAsia="en-I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customStyle="1" w:styleId="4">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706</Words>
  <Characters>4025</Characters>
  <Lines>33</Lines>
  <Paragraphs>9</Paragraphs>
  <TotalTime>10</TotalTime>
  <ScaleCrop>false</ScaleCrop>
  <LinksUpToDate>false</LinksUpToDate>
  <CharactersWithSpaces>4722</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2026-02-05T08:21:00Z</dcterms:created>
  <dc:creator>karnam mounika</dc:creator>
  <cp:lastModifiedBy>Pathi Premasree</cp:lastModifiedBy>
  <dcterms:modified xsi:type="dcterms:W3CDTF">2026-02-14T03:25:09Z</dcterms:modified>
  <dc:title>OOAD LAB EXPERIMENTS</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EAB33F5E13F34830A5004D063F7BF0CC_12</vt:lpwstr>
  </property>
</Properties>
</file>