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End of quarter turnovers took place at 13-13 and 6-8 in the recorded stats. They’re the two points with unknown scorers for Minnesota in the csv.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