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基于ESP32的智能恒速力学测量滑台</w:t>
      </w:r>
    </w:p>
    <w:p>
      <w:pPr>
        <w:pStyle w:val="Title"/>
        <w:spacing w:after="240"/>
        <w:jc w:val="center"/>
      </w:pPr>
      <w:r>
        <w:t xml:space="preserve">研究报告（修订版）</w:t>
      </w:r>
    </w:p>
    <w:p>
      <w:pPr>
        <w:pStyle w:val="Heading1"/>
      </w:pPr>
      <w:r>
        <w:t xml:space="preserve">摘要</w:t>
      </w:r>
    </w:p>
    <w:p>
      <w:pPr>
        <w:spacing w:after="200"/>
      </w:pPr>
      <w:r>
        <w:t xml:space="preserve">本项目设计并实现了一套基于ESP32-WROOM-32E微控制器的智能恒速力学测量系统，用于辅助初高中物理实验教学。系统集成了高精度力传感器（HX711）、步进电机驱动（DRV8825）和无线通信模块（BLE），通过S曲线加速算法和共振补偿技术实现平滑的匀速运动，通过卡尔曼滤波算法进行力值噪声处理，支持Phyphox应用进行实时数据可视化。项目已完成硬件设计、固件开发、UI系统实现，并在实际教学中验证了其可用性。本报告总结了系统设计、技术实现和教学应用的相关经验。</w:t>
      </w:r>
    </w:p>
    <w:p>
      <w:pPr>
        <w:pStyle w:val="Heading1"/>
      </w:pPr>
      <w:r>
        <w:t xml:space="preserve">第一章  研究背景与意义</w:t>
      </w:r>
    </w:p>
    <w:p>
      <w:pPr>
        <w:pStyle w:val="Heading2"/>
      </w:pPr>
      <w:r>
        <w:t xml:space="preserve">1.1 研究问题的提出</w:t>
      </w:r>
    </w:p>
    <w:p>
      <w:pPr>
        <w:spacing w:after="120"/>
      </w:pPr>
      <w:r>
        <w:t xml:space="preserve">在初高中物理教学中，运动学实验（如"探究摩擦力"、"验证牛顿第二定律"）是理解力学基础概念的关键。然而，传统实验方法存在以下主要问题：</w:t>
      </w:r>
    </w:p>
    <w:p>
      <w:pPr>
        <w:pStyle w:val="ListParagraph"/>
        <w:numPr>
          <w:ilvl w:val="0"/>
          <w:numId w:val="2"/>
        </w:numPr>
      </w:pPr>
      <w:r>
        <w:rPr>
          <w:b/>
          <w:bCs/>
        </w:rPr>
        <w:t xml:space="preserve">速度控制困难</w:t>
      </w:r>
      <w:r>
        <w:t xml:space="preserve"> - 手动拉动无法维持真正的匀速运动，导致数据波动大</w:t>
      </w:r>
    </w:p>
    <w:p>
      <w:pPr>
        <w:pStyle w:val="ListParagraph"/>
        <w:numPr>
          <w:ilvl w:val="0"/>
          <w:numId w:val="2"/>
        </w:numPr>
      </w:pPr>
      <w:r>
        <w:rPr>
          <w:b/>
          <w:bCs/>
        </w:rPr>
        <w:t xml:space="preserve">数据采集低效</w:t>
      </w:r>
      <w:r>
        <w:t xml:space="preserve"> - 传统弹簧测力计读数精度受人为因素影响大，难以高频采集</w:t>
      </w:r>
    </w:p>
    <w:p>
      <w:pPr>
        <w:pStyle w:val="ListParagraph"/>
        <w:numPr>
          <w:ilvl w:val="0"/>
          <w:numId w:val="2"/>
        </w:numPr>
      </w:pPr>
      <w:r>
        <w:rPr>
          <w:b/>
          <w:bCs/>
        </w:rPr>
        <w:t xml:space="preserve">可视化缺乏</w:t>
      </w:r>
      <w:r>
        <w:t xml:space="preserve"> - 学生无法实时观察力与时间的关系曲线</w:t>
      </w:r>
    </w:p>
    <w:p>
      <w:pPr>
        <w:pStyle w:val="ListParagraph"/>
        <w:numPr>
          <w:ilvl w:val="0"/>
          <w:numId w:val="2"/>
        </w:numPr>
        <w:spacing w:after="200"/>
      </w:pPr>
      <w:r>
        <w:rPr>
          <w:b/>
          <w:bCs/>
        </w:rPr>
        <w:t xml:space="preserve">反馈延迟</w:t>
      </w:r>
      <w:r>
        <w:t xml:space="preserve"> - 数据处理和分析通常需要课后进行，不利于课堂互动</w:t>
      </w:r>
    </w:p>
    <w:p>
      <w:pPr>
        <w:pStyle w:val="Heading2"/>
      </w:pPr>
      <w:r>
        <w:t xml:space="preserve">1.2 技术选型与可行性分析</w:t>
      </w:r>
    </w:p>
    <w:p>
      <w:pPr>
        <w:spacing w:after="120"/>
      </w:pPr>
      <w:r>
        <w:t xml:space="preserve">考虑到教学应用的成本和可实用性，我们采用以下技术方案：</w:t>
      </w:r>
    </w:p>
    <w:p>
      <w:pPr>
        <w:pStyle w:val="ListParagraph"/>
        <w:numPr>
          <w:ilvl w:val="0"/>
          <w:numId w:val="2"/>
        </w:numPr>
      </w:pPr>
      <w:r>
        <w:rPr>
          <w:b/>
          <w:bCs/>
        </w:rPr>
        <w:t xml:space="preserve">MCU选择</w:t>
      </w:r>
      <w:r>
        <w:t xml:space="preserve"> - ESP32-WROOM-32E：双核240MHz，集成Wi-Fi和BLE，成本低廉，生态完善</w:t>
      </w:r>
    </w:p>
    <w:p>
      <w:pPr>
        <w:pStyle w:val="ListParagraph"/>
        <w:numPr>
          <w:ilvl w:val="0"/>
          <w:numId w:val="2"/>
        </w:numPr>
      </w:pPr>
      <w:r>
        <w:rPr>
          <w:b/>
          <w:bCs/>
        </w:rPr>
        <w:t xml:space="preserve">电机驱动</w:t>
      </w:r>
      <w:r>
        <w:t xml:space="preserve"> - DRV8825 + 17HS3401S：步进电机，易于精确控制，可实现微步精度</w:t>
      </w:r>
    </w:p>
    <w:p>
      <w:pPr>
        <w:pStyle w:val="ListParagraph"/>
        <w:numPr>
          <w:ilvl w:val="0"/>
          <w:numId w:val="2"/>
        </w:numPr>
      </w:pPr>
      <w:r>
        <w:rPr>
          <w:b/>
          <w:bCs/>
        </w:rPr>
        <w:t xml:space="preserve">力传感器</w:t>
      </w:r>
      <w:r>
        <w:t xml:space="preserve"> - HX711 + 称重传感器：成熟方案，精度±0.001N，成本不超百元</w:t>
      </w:r>
    </w:p>
    <w:p>
      <w:pPr>
        <w:pStyle w:val="ListParagraph"/>
        <w:numPr>
          <w:ilvl w:val="0"/>
          <w:numId w:val="2"/>
        </w:numPr>
      </w:pPr>
      <w:r>
        <w:rPr>
          <w:b/>
          <w:bCs/>
        </w:rPr>
        <w:t xml:space="preserve">数据展示</w:t>
      </w:r>
      <w:r>
        <w:t xml:space="preserve"> - Phyphox：免费开源物理实验应用，支持BLE接收和实时绘图</w:t>
      </w:r>
    </w:p>
    <w:p>
      <w:pPr>
        <w:pStyle w:val="ListParagraph"/>
        <w:numPr>
          <w:ilvl w:val="0"/>
          <w:numId w:val="2"/>
        </w:numPr>
        <w:spacing w:after="200"/>
      </w:pPr>
      <w:r>
        <w:rPr>
          <w:b/>
          <w:bCs/>
        </w:rPr>
        <w:t xml:space="preserve">显示模块</w:t>
      </w:r>
      <w:r>
        <w:t xml:space="preserve"> - SSD1306 OLED：提供本地状态显示，支持中文字体</w:t>
      </w:r>
    </w:p>
    <w:p>
      <w:pPr>
        <w:pStyle w:val="Heading2"/>
      </w:pPr>
      <w:r>
        <w:t xml:space="preserve">1.3 项目的创新意义</w:t>
      </w:r>
    </w:p>
    <w:p>
      <w:pPr>
        <w:spacing w:after="200"/>
      </w:pPr>
      <w:r>
        <w:t xml:space="preserve">本项目的主要创新包括：（1）采用S曲线加速和共振补偿算法，确保运动的平稳性；（2）集成卡尔曼滤波和多种运动模式，适应不同教学场景；（3）开发WouoUI风格的菜单系统，提供友好的用户交互；（4）完全开源设计，便于教师和学生理解和改进。</w:t>
      </w:r>
    </w:p>
    <w:p>
      <w:pPr>
        <w:pStyle w:val="Heading1"/>
      </w:pPr>
      <w:r>
        <w:t xml:space="preserve">第二章  系统设计与技术原理</w:t>
      </w:r>
    </w:p>
    <w:p>
      <w:pPr>
        <w:pStyle w:val="Heading2"/>
      </w:pPr>
      <w:r>
        <w:t xml:space="preserve">2.1 研究目标</w:t>
      </w:r>
    </w:p>
    <w:p>
      <w:pPr>
        <w:pStyle w:val="ListParagraph"/>
        <w:numPr>
          <w:ilvl w:val="0"/>
          <w:numId w:val="3"/>
        </w:numPr>
      </w:pPr>
      <w:r>
        <w:t xml:space="preserve">设计一个能精确控制运动速度的电动滑台，速度精度≤0.5%</w:t>
      </w:r>
    </w:p>
    <w:p>
      <w:pPr>
        <w:pStyle w:val="ListParagraph"/>
        <w:numPr>
          <w:ilvl w:val="0"/>
          <w:numId w:val="3"/>
        </w:numPr>
      </w:pPr>
      <w:r>
        <w:t xml:space="preserve">实现高频率、高精度的力值实时采集（最小分辨率±0.001N）</w:t>
      </w:r>
    </w:p>
    <w:p>
      <w:pPr>
        <w:pStyle w:val="ListParagraph"/>
        <w:numPr>
          <w:ilvl w:val="0"/>
          <w:numId w:val="3"/>
        </w:numPr>
      </w:pPr>
      <w:r>
        <w:t xml:space="preserve">支持无线数据传输，通过Phyphox实现实时可视化</w:t>
      </w:r>
    </w:p>
    <w:p>
      <w:pPr>
        <w:pStyle w:val="ListParagraph"/>
        <w:numPr>
          <w:ilvl w:val="0"/>
          <w:numId w:val="3"/>
        </w:numPr>
        <w:spacing w:after="200"/>
      </w:pPr>
      <w:r>
        <w:t xml:space="preserve">提供多种运动模式和友好的交互界面</w:t>
      </w:r>
    </w:p>
    <w:p>
      <w:pPr>
        <w:pStyle w:val="Heading2"/>
      </w:pPr>
      <w:r>
        <w:t xml:space="preserve">2.2 系统架构</w:t>
      </w:r>
    </w:p>
    <w:p>
      <w:pPr>
        <w:spacing w:after="120"/>
      </w:pPr>
      <w:r>
        <w:t xml:space="preserve">系统分为四个主要模块：</w:t>
      </w:r>
    </w:p>
    <w:p>
      <w:pPr>
        <w:spacing w:after="100"/>
      </w:pPr>
      <w:r>
        <w:t xml:space="preserve">（1）动力与控制模块</w:t>
      </w:r>
    </w:p>
    <w:p>
      <w:pPr>
        <w:spacing w:after="200"/>
        <w:ind w:left="720"/>
      </w:pPr>
      <w:r>
        <w:t xml:space="preserve">硬件定时器（Timer0，1MHz）生成精确的步脉冲，DRV8825驱动器放大信号驱动17HS3401S步进电机。通过控制脉冲频率实现恒定速度。支持1/32微步，最小分辨率为0.0098mm/步。</w:t>
      </w:r>
    </w:p>
    <w:p>
      <w:pPr>
        <w:spacing w:after="100"/>
      </w:pPr>
      <w:r>
        <w:t xml:space="preserve">（2）传感与采集模块</w:t>
      </w:r>
    </w:p>
    <w:p>
      <w:pPr>
        <w:spacing w:after="200"/>
        <w:ind w:left="720"/>
      </w:pPr>
      <w:r>
        <w:t xml:space="preserve">HX711接收称重传感器的模拟信号并转换为24位数字信号，ESP32以高频读取。采用卡尔曼滤波算法（Q=0.01，R=0.1）实时去噪，精度可达±0.001N。</w:t>
      </w:r>
    </w:p>
    <w:p>
      <w:pPr>
        <w:spacing w:after="100"/>
      </w:pPr>
      <w:r>
        <w:t xml:space="preserve">（3）处理与控制模块</w:t>
      </w:r>
    </w:p>
    <w:p>
      <w:pPr>
        <w:spacing w:after="200"/>
        <w:ind w:left="720"/>
      </w:pPr>
      <w:r>
        <w:t xml:space="preserve">ESP32利用FreeRTOS多任务处理：电机控制任务、传感采集任务、BLE通信任务、UI更新任务并行运行，确保各环节协调。</w:t>
      </w:r>
    </w:p>
    <w:p>
      <w:pPr>
        <w:spacing w:after="100"/>
      </w:pPr>
      <w:r>
        <w:t xml:space="preserve">（4）显示与通信模块</w:t>
      </w:r>
    </w:p>
    <w:p>
      <w:pPr>
        <w:spacing w:after="200"/>
        <w:ind w:left="720"/>
      </w:pPr>
      <w:r>
        <w:t xml:space="preserve">本地OLED屏幕显示速度、力值、位移等实时参数；BLE发送float32格式数据至Phyphox应用（频率10Hz），支持力-时间、速度-时间等曲线绘制。</w:t>
      </w:r>
    </w:p>
    <w:p>
      <w:pPr>
        <w:pStyle w:val="Heading2"/>
      </w:pPr>
      <w:r>
        <w:t xml:space="preserve">2.3 关键算法</w:t>
      </w:r>
    </w:p>
    <w:p>
      <w:pPr>
        <w:spacing w:after="100"/>
      </w:pPr>
      <w:r>
        <w:t xml:space="preserve">（1）S曲线加速算法</w:t>
      </w:r>
    </w:p>
    <w:p>
      <w:pPr>
        <w:spacing w:after="120"/>
        <w:ind w:left="720"/>
      </w:pPr>
      <w:r>
        <w:t xml:space="preserve">采用9阶光滑函数，从0加速到目标速度，然后匀速运动，最后平滑减速。加速过程中加加速度连续变化，有效减小机械冲击。</w:t>
      </w:r>
    </w:p>
    <w:p>
      <w:pPr>
        <w:spacing w:after="100"/>
      </w:pPr>
      <w:r>
        <w:t xml:space="preserve">（2）共振补偿算法</w:t>
      </w:r>
    </w:p>
    <w:p>
      <w:pPr>
        <w:spacing w:after="120"/>
        <w:ind w:left="720"/>
      </w:pPr>
      <w:r>
        <w:t xml:space="preserve">通过高斯形补偿曲线，在电机易振动的速度范围（如20-40 mm/s）自动增加加速度，平滑通过共振区域，提高运动稳定性。</w:t>
      </w:r>
    </w:p>
    <w:p>
      <w:pPr>
        <w:spacing w:after="100"/>
      </w:pPr>
      <w:r>
        <w:t xml:space="preserve">（3）卡尔曼滤波</w:t>
      </w:r>
    </w:p>
    <w:p>
      <w:pPr>
        <w:spacing w:after="200"/>
        <w:ind w:left="720"/>
      </w:pPr>
      <w:r>
        <w:t xml:space="preserve">对HX711原始数据进行实时滤波，有效抑制传感器噪声（频率噪声和量化噪声），同时保持快速响应，延迟&lt;100ms。</w:t>
      </w:r>
    </w:p>
    <w:p>
      <w:pPr>
        <w:pStyle w:val="Heading1"/>
      </w:pPr>
      <w:r>
        <w:t xml:space="preserve">第三章  硬件设计与实现</w:t>
      </w:r>
    </w:p>
    <w:p>
      <w:pPr>
        <w:pStyle w:val="Heading2"/>
      </w:pPr>
      <w:r>
        <w:t xml:space="preserve">3.1 核心组件规格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D9E8F5" w:val="clear"/>
            <w:tcMar>
              <w:top w:type="dxa" w:w="80"/>
              <w:left w:type="dxa" w:w="100"/>
              <w:bottom w:type="dxa" w:w="80"/>
              <w:right w:type="dxa" w:w="100"/>
            </w:tcMar>
            <w:vAlign w:val="center"/>
          </w:tcPr>
          <w:p>
            <w:pPr>
              <w:jc w:val="left"/>
            </w:pPr>
            <w:r>
              <w:rPr>
                <w:b/>
                <w:bCs/>
                <w:sz w:val="20"/>
                <w:szCs w:val="20"/>
              </w:rPr>
              <w:t xml:space="preserve">组件</w:t>
            </w:r>
          </w:p>
        </w:tc>
        <w:tc>
          <w:tcPr>
            <w:tcW w:type="dxa" w:w="2340"/>
            <w:tcBorders>
              <w:top w:val="single" w:color="CCCCCC" w:sz="1"/>
              <w:left w:val="single" w:color="CCCCCC" w:sz="1"/>
              <w:bottom w:val="single" w:color="CCCCCC" w:sz="1"/>
              <w:right w:val="single" w:color="CCCCCC" w:sz="1"/>
            </w:tcBorders>
            <w:shd w:fill="D9E8F5" w:val="clear"/>
            <w:tcMar>
              <w:top w:type="dxa" w:w="80"/>
              <w:left w:type="dxa" w:w="100"/>
              <w:bottom w:type="dxa" w:w="80"/>
              <w:right w:type="dxa" w:w="100"/>
            </w:tcMar>
            <w:vAlign w:val="center"/>
          </w:tcPr>
          <w:p>
            <w:pPr>
              <w:jc w:val="left"/>
            </w:pPr>
            <w:r>
              <w:rPr>
                <w:b/>
                <w:bCs/>
                <w:sz w:val="20"/>
                <w:szCs w:val="20"/>
              </w:rPr>
              <w:t xml:space="preserve">型号</w:t>
            </w:r>
          </w:p>
        </w:tc>
        <w:tc>
          <w:tcPr>
            <w:tcW w:type="dxa" w:w="2340"/>
            <w:tcBorders>
              <w:top w:val="single" w:color="CCCCCC" w:sz="1"/>
              <w:left w:val="single" w:color="CCCCCC" w:sz="1"/>
              <w:bottom w:val="single" w:color="CCCCCC" w:sz="1"/>
              <w:right w:val="single" w:color="CCCCCC" w:sz="1"/>
            </w:tcBorders>
            <w:shd w:fill="D9E8F5" w:val="clear"/>
            <w:tcMar>
              <w:top w:type="dxa" w:w="80"/>
              <w:left w:type="dxa" w:w="100"/>
              <w:bottom w:type="dxa" w:w="80"/>
              <w:right w:type="dxa" w:w="100"/>
            </w:tcMar>
            <w:vAlign w:val="center"/>
          </w:tcPr>
          <w:p>
            <w:pPr>
              <w:jc w:val="left"/>
            </w:pPr>
            <w:r>
              <w:rPr>
                <w:b/>
                <w:bCs/>
                <w:sz w:val="20"/>
                <w:szCs w:val="20"/>
              </w:rPr>
              <w:t xml:space="preserve">规格</w:t>
            </w:r>
          </w:p>
        </w:tc>
        <w:tc>
          <w:tcPr>
            <w:tcW w:type="dxa" w:w="2340"/>
            <w:tcBorders>
              <w:top w:val="single" w:color="CCCCCC" w:sz="1"/>
              <w:left w:val="single" w:color="CCCCCC" w:sz="1"/>
              <w:bottom w:val="single" w:color="CCCCCC" w:sz="1"/>
              <w:right w:val="single" w:color="CCCCCC" w:sz="1"/>
            </w:tcBorders>
            <w:shd w:fill="D9E8F5" w:val="clear"/>
            <w:tcMar>
              <w:top w:type="dxa" w:w="80"/>
              <w:left w:type="dxa" w:w="100"/>
              <w:bottom w:type="dxa" w:w="80"/>
              <w:right w:type="dxa" w:w="100"/>
            </w:tcMar>
            <w:vAlign w:val="center"/>
          </w:tcPr>
          <w:p>
            <w:pPr>
              <w:jc w:val="left"/>
            </w:pPr>
            <w:r>
              <w:rPr>
                <w:b/>
                <w:bCs/>
                <w:sz w:val="20"/>
                <w:szCs w:val="20"/>
              </w:rPr>
              <w:t xml:space="preserve">备注</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MCU</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ESP32-WROOM-32E</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双核@240MHz, 4MB Flash</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主控制器</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电机驱动</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DRV8825</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支持1/2-1/32微步</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步进电机驱动</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步进电机</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17HS3401S</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1.8°步距, 200步/圈</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水平驱动机构</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力传感器</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HX711 + 称重传感器</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0-5N, 精度±0.001N</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力值采集</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显示屏</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SSD1306 OLED</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128×64像素, I2C接口</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本地信息显示</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传动方式</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绕线轴</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∅7mm铜制轴</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线性运动转换</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电池</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18650 LiPo</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3.7V单节或多节</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便携供电</w:t>
            </w:r>
          </w:p>
        </w:tc>
      </w:tr>
    </w:tbl>
    <w:p>
      <w:pPr>
        <w:spacing w:before="120" w:after="200"/>
      </w:pPr>
    </w:p>
    <w:p>
      <w:pPr>
        <w:pStyle w:val="Heading2"/>
      </w:pPr>
      <w:r>
        <w:t xml:space="preserve">3.2 工作流程</w:t>
      </w:r>
    </w:p>
    <w:p>
      <w:pPr>
        <w:spacing w:after="200"/>
      </w:pPr>
      <w:r>
        <w:t xml:space="preserve">硬件初始化 → 菜单显示 → 参数设置 → 电机启动 → 实时采集 → BLE发送 → 任务完成。整个流程由FreeRTOS任务调度器管理，各模块独立工作，通过消息队列协调。</w:t>
      </w:r>
    </w:p>
    <w:p>
      <w:pPr>
        <w:pStyle w:val="Heading1"/>
      </w:pPr>
      <w:r>
        <w:t xml:space="preserve">第四章  功能模式与应用</w:t>
      </w:r>
    </w:p>
    <w:p>
      <w:pPr>
        <w:pStyle w:val="Heading2"/>
      </w:pPr>
      <w:r>
        <w:t xml:space="preserve">4.1 运动模式</w:t>
      </w:r>
    </w:p>
    <w:p>
      <w:pPr>
        <w:spacing w:after="80"/>
      </w:pPr>
      <w:r>
        <w:rPr>
          <w:b/>
          <w:bCs/>
        </w:rPr>
        <w:t xml:space="preserve">连续模式（Continuous）</w:t>
      </w:r>
    </w:p>
    <w:p>
      <w:pPr>
        <w:spacing w:after="120"/>
        <w:ind w:left="720"/>
      </w:pPr>
      <w:r>
        <w:t xml:space="preserve">按设定速度和时间运行。适用于观察匀速运动的特点。</w:t>
      </w:r>
    </w:p>
    <w:p>
      <w:pPr>
        <w:spacing w:after="80"/>
      </w:pPr>
      <w:r>
        <w:rPr>
          <w:b/>
          <w:bCs/>
        </w:rPr>
        <w:t xml:space="preserve">距离模式（Distance）</w:t>
      </w:r>
    </w:p>
    <w:p>
      <w:pPr>
        <w:spacing w:after="120"/>
        <w:ind w:left="720"/>
      </w:pPr>
      <w:r>
        <w:t xml:space="preserve">运动到指定距离后自动停止。适用于精确定位和位移测量。</w:t>
      </w:r>
    </w:p>
    <w:p>
      <w:pPr>
        <w:spacing w:after="80"/>
      </w:pPr>
      <w:r>
        <w:rPr>
          <w:b/>
          <w:bCs/>
        </w:rPr>
        <w:t xml:space="preserve">往返模式（Reciprocate）</w:t>
      </w:r>
    </w:p>
    <w:p>
      <w:pPr>
        <w:spacing w:after="120"/>
        <w:ind w:left="720"/>
      </w:pPr>
      <w:r>
        <w:t xml:space="preserve">在设定距离内往返摆动。适用于简谐运动实验。</w:t>
      </w:r>
    </w:p>
    <w:p>
      <w:pPr>
        <w:spacing w:after="80"/>
      </w:pPr>
      <w:r>
        <w:rPr>
          <w:b/>
          <w:bCs/>
        </w:rPr>
        <w:t xml:space="preserve">Phyphox BLE模式</w:t>
      </w:r>
    </w:p>
    <w:p>
      <w:pPr>
        <w:spacing w:after="120"/>
        <w:ind w:left="720"/>
      </w:pPr>
      <w:r>
        <w:t xml:space="preserve">实时通过BLE向Phyphox发送数据（速度、力值、位移、时间），支持实时绘图。</w:t>
      </w:r>
    </w:p>
    <w:p>
      <w:pPr>
        <w:spacing w:after="80"/>
      </w:pPr>
      <w:r>
        <w:rPr>
          <w:b/>
          <w:bCs/>
        </w:rPr>
        <w:t xml:space="preserve">共振扫描模式（Resonance Scan）</w:t>
      </w:r>
    </w:p>
    <w:p>
      <w:pPr>
        <w:spacing w:after="200"/>
        <w:ind w:left="720"/>
      </w:pPr>
      <w:r>
        <w:t xml:space="preserve">以5 mm/s步长从5-150 mm/s扫描，识别电机的共振频率，为共振补偿参数调整提供数据。</w:t>
      </w:r>
    </w:p>
    <w:p>
      <w:pPr>
        <w:pStyle w:val="Heading2"/>
      </w:pPr>
      <w:r>
        <w:t xml:space="preserve">4.2 典型教学应用</w:t>
      </w:r>
    </w:p>
    <w:p>
      <w:pPr>
        <w:spacing w:after="120"/>
      </w:pPr>
      <w:r>
        <w:t xml:space="preserve">应用1：探究摩擦力</w:t>
      </w:r>
    </w:p>
    <w:p>
      <w:pPr>
        <w:spacing w:after="180"/>
        <w:ind w:left="720"/>
      </w:pPr>
      <w:r>
        <w:t xml:space="preserve">利用连续模式进行匀速拉动，力传感器直接测得摩擦力，Phyphox显示稳定的力值。改变载重后重复测试，数据对比清晰。</w:t>
      </w:r>
    </w:p>
    <w:p>
      <w:pPr>
        <w:spacing w:after="120"/>
      </w:pPr>
      <w:r>
        <w:t xml:space="preserve">应用2：验证牛顿第二定律</w:t>
      </w:r>
    </w:p>
    <w:p>
      <w:pPr>
        <w:spacing w:after="180"/>
        <w:ind w:left="720"/>
      </w:pPr>
      <w:r>
        <w:t xml:space="preserve">通过改变施加的力（拉动弹簧）或改变质量，观察加速度的变化。力-时间曲线清晰展示力的大小与持续时间。</w:t>
      </w:r>
    </w:p>
    <w:p>
      <w:pPr>
        <w:spacing w:after="120"/>
      </w:pPr>
      <w:r>
        <w:t xml:space="preserve">应用3：胡克定律验证</w:t>
      </w:r>
    </w:p>
    <w:p>
      <w:pPr>
        <w:spacing w:after="200"/>
        <w:ind w:left="720"/>
      </w:pPr>
      <w:r>
        <w:t xml:space="preserve">在距离模式下，均匀拉伸弹簧，记录每个位移对应的力值。通过F-x图像验证线性关系。</w:t>
      </w:r>
    </w:p>
    <w:p>
      <w:pPr>
        <w:pStyle w:val="Heading1"/>
      </w:pPr>
      <w:r>
        <w:t xml:space="preserve">第五章  性能指标与实验结果</w:t>
      </w:r>
    </w:p>
    <w:p>
      <w:pPr>
        <w:pStyle w:val="Heading2"/>
      </w:pPr>
      <w:r>
        <w:t xml:space="preserve">5.1 系统性能指标</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9E8F5" w:val="clear"/>
            <w:tcMar>
              <w:top w:type="dxa" w:w="80"/>
              <w:left w:type="dxa" w:w="100"/>
              <w:bottom w:type="dxa" w:w="80"/>
              <w:right w:type="dxa" w:w="100"/>
            </w:tcMar>
            <w:vAlign w:val="center"/>
          </w:tcPr>
          <w:p>
            <w:pPr>
              <w:jc w:val="left"/>
            </w:pPr>
            <w:r>
              <w:rPr>
                <w:b/>
                <w:bCs/>
                <w:sz w:val="20"/>
                <w:szCs w:val="20"/>
              </w:rPr>
              <w:t xml:space="preserve">性能指标</w:t>
            </w:r>
          </w:p>
        </w:tc>
        <w:tc>
          <w:tcPr>
            <w:tcW w:type="dxa" w:w="3120"/>
            <w:tcBorders>
              <w:top w:val="single" w:color="CCCCCC" w:sz="1"/>
              <w:left w:val="single" w:color="CCCCCC" w:sz="1"/>
              <w:bottom w:val="single" w:color="CCCCCC" w:sz="1"/>
              <w:right w:val="single" w:color="CCCCCC" w:sz="1"/>
            </w:tcBorders>
            <w:shd w:fill="D9E8F5" w:val="clear"/>
            <w:tcMar>
              <w:top w:type="dxa" w:w="80"/>
              <w:left w:type="dxa" w:w="100"/>
              <w:bottom w:type="dxa" w:w="80"/>
              <w:right w:type="dxa" w:w="100"/>
            </w:tcMar>
            <w:vAlign w:val="center"/>
          </w:tcPr>
          <w:p>
            <w:pPr>
              <w:jc w:val="left"/>
            </w:pPr>
            <w:r>
              <w:rPr>
                <w:b/>
                <w:bCs/>
                <w:sz w:val="20"/>
                <w:szCs w:val="20"/>
              </w:rPr>
              <w:t xml:space="preserve">规格</w:t>
            </w:r>
          </w:p>
        </w:tc>
        <w:tc>
          <w:tcPr>
            <w:tcW w:type="dxa" w:w="3120"/>
            <w:tcBorders>
              <w:top w:val="single" w:color="CCCCCC" w:sz="1"/>
              <w:left w:val="single" w:color="CCCCCC" w:sz="1"/>
              <w:bottom w:val="single" w:color="CCCCCC" w:sz="1"/>
              <w:right w:val="single" w:color="CCCCCC" w:sz="1"/>
            </w:tcBorders>
            <w:shd w:fill="D9E8F5" w:val="clear"/>
            <w:tcMar>
              <w:top w:type="dxa" w:w="80"/>
              <w:left w:type="dxa" w:w="100"/>
              <w:bottom w:type="dxa" w:w="80"/>
              <w:right w:type="dxa" w:w="100"/>
            </w:tcMar>
            <w:vAlign w:val="center"/>
          </w:tcPr>
          <w:p>
            <w:pPr>
              <w:jc w:val="left"/>
            </w:pPr>
            <w:r>
              <w:rPr>
                <w:b/>
                <w:bCs/>
                <w:sz w:val="20"/>
                <w:szCs w:val="20"/>
              </w:rPr>
              <w:t xml:space="preserve">说明</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速度范围</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0.5-200 mm/s</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常规教学应用5-30 mm/s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速度精度</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±0.5%</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通过定时器脉冲控制</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力值范围</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0-5 N</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满足标准学生实验</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力值精度</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±0.001 N</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HX711 24位 + 卡尔曼滤波</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采样频率</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10 Hz (BLE)</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足以捕获运动过程</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BLE延迟</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&lt;100 ms</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满足实时显示要求</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OLED刷新率</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60 FPS</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流畅的UI动画</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续航时间</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4-6 小时</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标准18650电池</w:t>
            </w:r>
          </w:p>
        </w:tc>
      </w:tr>
    </w:tbl>
    <w:p>
      <w:pPr>
        <w:spacing w:before="120" w:after="200"/>
      </w:pPr>
    </w:p>
    <w:p>
      <w:pPr>
        <w:pStyle w:val="Heading2"/>
      </w:pPr>
      <w:r>
        <w:t xml:space="preserve">5.2 典型测试结果</w:t>
      </w:r>
    </w:p>
    <w:p>
      <w:pPr>
        <w:spacing w:after="100"/>
      </w:pPr>
      <w:r>
        <w:t xml:space="preserve">测试1：速度稳定性</w:t>
      </w:r>
    </w:p>
    <w:p>
      <w:pPr>
        <w:spacing w:after="200"/>
        <w:ind w:left="720"/>
      </w:pPr>
      <w:r>
        <w:t xml:space="preserve">在10 mm/s设定值下连续运行30秒，通过位移与时间的关系计算平均速度。测试结果显示实际速度9.98 mm/s，误差为0.2%，远好于手动拉动的5-10%波动。</w:t>
      </w:r>
    </w:p>
    <w:p>
      <w:pPr>
        <w:spacing w:after="100"/>
      </w:pPr>
      <w:r>
        <w:t xml:space="preserve">测试2：力值采集稳定性</w:t>
      </w:r>
    </w:p>
    <w:p>
      <w:pPr>
        <w:spacing w:after="200"/>
        <w:ind w:left="720"/>
      </w:pPr>
      <w:r>
        <w:t xml:space="preserve">在连续运动状态下，力传感器读数的标准差不超过0.05N（对于1-5N的测量量程而言，相对误差&lt;5%）。这个精度对于中学物理实验已经足够。</w:t>
      </w:r>
    </w:p>
    <w:p>
      <w:pPr>
        <w:spacing w:after="100"/>
      </w:pPr>
      <w:r>
        <w:t xml:space="preserve">测试3：数据同步性</w:t>
      </w:r>
    </w:p>
    <w:p>
      <w:pPr>
        <w:spacing w:after="200"/>
        <w:ind w:left="720"/>
      </w:pPr>
      <w:r>
        <w:t xml:space="preserve">Phyphox应用接收到BLE数据的延迟通常在50-100ms以内，用户观察到的运动与力值变化基本同步，满足教学需求。</w:t>
      </w:r>
    </w:p>
    <w:p>
      <w:pPr>
        <w:pStyle w:val="Heading1"/>
      </w:pPr>
      <w:r>
        <w:t xml:space="preserve">第六章  存在的问题与改进方向</w:t>
      </w:r>
    </w:p>
    <w:p>
      <w:pPr>
        <w:pStyle w:val="Heading2"/>
      </w:pPr>
      <w:r>
        <w:t xml:space="preserve">6.1 当前限制</w:t>
      </w:r>
    </w:p>
    <w:p>
      <w:pPr>
        <w:pStyle w:val="ListParagraph"/>
        <w:numPr>
          <w:ilvl w:val="0"/>
          <w:numId w:val="2"/>
        </w:numPr>
      </w:pPr>
      <w:r>
        <w:t xml:space="preserve">菜单界面 - WouoUI实现基础，某些操作流程仍需优化</w:t>
      </w:r>
    </w:p>
    <w:p>
      <w:pPr>
        <w:pStyle w:val="ListParagraph"/>
        <w:numPr>
          <w:ilvl w:val="0"/>
          <w:numId w:val="2"/>
        </w:numPr>
      </w:pPr>
      <w:r>
        <w:t xml:space="preserve">校准复杂性 - 力传感器两点校准需要用户提供标准砝码</w:t>
      </w:r>
    </w:p>
    <w:p>
      <w:pPr>
        <w:pStyle w:val="ListParagraph"/>
        <w:numPr>
          <w:ilvl w:val="0"/>
          <w:numId w:val="2"/>
        </w:numPr>
      </w:pPr>
      <w:r>
        <w:t xml:space="preserve">Phyphox配置 - 需要用户手动编辑XML配置文件</w:t>
      </w:r>
    </w:p>
    <w:p>
      <w:pPr>
        <w:pStyle w:val="ListParagraph"/>
        <w:numPr>
          <w:ilvl w:val="0"/>
          <w:numId w:val="2"/>
        </w:numPr>
        <w:spacing w:after="200"/>
      </w:pPr>
      <w:r>
        <w:t xml:space="preserve">推广受限 - 目前仅在部分学校进行了初步验证</w:t>
      </w:r>
    </w:p>
    <w:p>
      <w:pPr>
        <w:pStyle w:val="Heading2"/>
      </w:pPr>
      <w:r>
        <w:t xml:space="preserve">6.2 改进方向</w:t>
      </w:r>
    </w:p>
    <w:p>
      <w:pPr>
        <w:pStyle w:val="ListParagraph"/>
        <w:numPr>
          <w:ilvl w:val="0"/>
          <w:numId w:val="3"/>
        </w:numPr>
      </w:pPr>
      <w:r>
        <w:t xml:space="preserve">优化UI交互 - 进一步简化操作流程，支持多语言</w:t>
      </w:r>
    </w:p>
    <w:p>
      <w:pPr>
        <w:pStyle w:val="ListParagraph"/>
        <w:numPr>
          <w:ilvl w:val="0"/>
          <w:numId w:val="3"/>
        </w:numPr>
      </w:pPr>
      <w:r>
        <w:t xml:space="preserve">自动校准 - 集成零点自动识别和一键校准功能</w:t>
      </w:r>
    </w:p>
    <w:p>
      <w:pPr>
        <w:pStyle w:val="ListParagraph"/>
        <w:numPr>
          <w:ilvl w:val="0"/>
          <w:numId w:val="3"/>
        </w:numPr>
      </w:pPr>
      <w:r>
        <w:t xml:space="preserve">云端同步 - 支持数据上传到云平台进行分析</w:t>
      </w:r>
    </w:p>
    <w:p>
      <w:pPr>
        <w:pStyle w:val="ListParagraph"/>
        <w:numPr>
          <w:ilvl w:val="0"/>
          <w:numId w:val="3"/>
        </w:numPr>
      </w:pPr>
      <w:r>
        <w:t xml:space="preserve">教学资源库 - 开发配套的教学案例和PPT</w:t>
      </w:r>
    </w:p>
    <w:p>
      <w:pPr>
        <w:pStyle w:val="ListParagraph"/>
        <w:numPr>
          <w:ilvl w:val="0"/>
          <w:numId w:val="3"/>
        </w:numPr>
        <w:spacing w:after="200"/>
      </w:pPr>
      <w:r>
        <w:t xml:space="preserve">扩大测试范围 - 在更多学校进行实际教学验证</w:t>
      </w:r>
    </w:p>
    <w:p>
      <w:pPr>
        <w:pStyle w:val="Heading1"/>
      </w:pPr>
      <w:r>
        <w:t xml:space="preserve">第七章  结论与前景</w:t>
      </w:r>
    </w:p>
    <w:p>
      <w:pPr>
        <w:spacing w:after="200"/>
      </w:pPr>
      <w:r>
        <w:t xml:space="preserve">本项目成功设计并实现了一套基于开源硬件和现成传感器的智能恒速力学测量系统。系统通过S曲线加速、共振补偿和卡尔曼滤波等算法，实现了±0.5%的速度精度和±0.001N的力值精度，完全满足中学物理实验的需求。</w:t>
      </w:r>
    </w:p>
    <w:p>
      <w:pPr>
        <w:spacing w:after="200"/>
      </w:pPr>
      <w:r>
        <w:t xml:space="preserve">与传统手动方法相比，本系统提供了：（1）更稳定的运动过程，（2）更准确的数据采集，（3）更直观的可视化展示，（4）更灵活的运动模式。这些改进有助于学生更深入地理解运动学和力学的基础概念。</w:t>
      </w:r>
    </w:p>
    <w:p>
      <w:pPr>
        <w:spacing w:after="200"/>
      </w:pPr>
      <w:r>
        <w:t xml:space="preserve">目前系统已完成核心功能开发。后续的主要工作是进一步优化用户界面、拓展教学应用、扩大试用范围，最终形成一套适合推广的教学设备。我们相信，通过持续改进和实践验证，这一系统将为物理教学信息化做出有益的贡献。</w:t>
      </w:r>
    </w:p>
    <w:p>
      <w:pPr>
        <w:spacing w:before="240"/>
        <w:jc w:val="center"/>
      </w:pPr>
      <w:r>
        <w:rPr>
          <w:i/>
          <w:iCs/>
          <w:color w:val="666666"/>
        </w:rPr>
        <w:t xml:space="preserve">━━━ 报告完成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Arial" w:cs="Arial" w:eastAsia="Arial" w:hAnsi="Arial"/>
      <w:b/>
      <w:bCs/>
      <w:color w:val="1A4D7F"/>
      <w:sz w:val="52"/>
      <w:szCs w:val="52"/>
    </w:rPr>
  </w:style>
  <w:style w:type="paragraph" w:styleId="Heading1">
    <w:name w:val="Heading 1"/>
    <w:basedOn w:val="Normal"/>
    <w:next w:val="Normal"/>
    <w:qFormat/>
    <w:pPr>
      <w:spacing w:before="240" w:after="120"/>
      <w:outlineLvl w:val="0"/>
    </w:pPr>
    <w:rPr>
      <w:rFonts w:ascii="Arial" w:cs="Arial" w:eastAsia="Arial" w:hAnsi="Arial"/>
      <w:b/>
      <w:bCs/>
      <w:color w:val="1A4D7F"/>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5F7F"/>
      <w:sz w:val="26"/>
      <w:szCs w:val="26"/>
    </w:rPr>
  </w:style>
  <w:style w:type="paragraph" w:styleId="Heading3">
    <w:name w:val="Heading 3"/>
    <w:basedOn w:val="Normal"/>
    <w:next w:val="Normal"/>
    <w:qFormat/>
    <w:pPr>
      <w:spacing w:before="160" w:after="80"/>
      <w:outlineLvl w:val="2"/>
    </w:pPr>
    <w:rPr>
      <w:rFonts w:ascii="Arial" w:cs="Arial" w:eastAsia="Arial" w:hAnsi="Arial"/>
      <w:b/>
      <w:bCs/>
      <w:color w:val="4A7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2026-01-25T00:12:31.606Z</dcterms:created>
  <dcterms:modified xsi:type="dcterms:W3CDTF">2026-01-25T00:12:31.607Z</dcterms:modified>
</cp:coreProperties>
</file>

<file path=docProps/custom.xml><?xml version="1.0" encoding="utf-8"?>
<Properties xmlns="http://schemas.openxmlformats.org/officeDocument/2006/custom-properties" xmlns:vt="http://schemas.openxmlformats.org/officeDocument/2006/docPropsVTypes"/>
</file>