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56B1E" w:rsidR="00F56B1E" w:rsidP="000A103D" w:rsidRDefault="00F56B1E" w14:paraId="06DAD1CD" w14:noSpellErr="1" w14:textId="71666978">
      <w:pPr>
        <w:jc w:val="both"/>
        <w:rPr>
          <w:sz w:val="20"/>
          <w:szCs w:val="20"/>
        </w:rPr>
      </w:pPr>
      <w:r w:rsidRPr="4D8B73B1" w:rsidR="4D8B73B1">
        <w:rPr>
          <w:sz w:val="20"/>
          <w:szCs w:val="20"/>
        </w:rPr>
        <w:t xml:space="preserve">No cenário digital, a proteção de informações valiosas — dados de clientes, segredos comerciais, propriedade intelectual — transcendeu a simples necessidade técnica para se tornar um pilar estratégico para a sobrevivência de qualquer organização. A questão não é </w:t>
      </w:r>
      <w:r w:rsidRPr="4D8B73B1" w:rsidR="4D8B73B1">
        <w:rPr>
          <w:i w:val="1"/>
          <w:iCs w:val="1"/>
          <w:sz w:val="20"/>
          <w:szCs w:val="20"/>
        </w:rPr>
        <w:t>se</w:t>
      </w:r>
      <w:r w:rsidRPr="4D8B73B1" w:rsidR="4D8B73B1">
        <w:rPr>
          <w:sz w:val="20"/>
          <w:szCs w:val="20"/>
        </w:rPr>
        <w:t xml:space="preserve"> um incidente de segurança ocorrerá, mas </w:t>
      </w:r>
      <w:r w:rsidRPr="4D8B73B1" w:rsidR="4D8B73B1">
        <w:rPr>
          <w:i w:val="1"/>
          <w:iCs w:val="1"/>
          <w:sz w:val="20"/>
          <w:szCs w:val="20"/>
        </w:rPr>
        <w:t>quando</w:t>
      </w:r>
      <w:r w:rsidRPr="4D8B73B1" w:rsidR="4D8B73B1">
        <w:rPr>
          <w:sz w:val="20"/>
          <w:szCs w:val="20"/>
        </w:rPr>
        <w:t xml:space="preserve">. </w:t>
      </w:r>
    </w:p>
    <w:p w:rsidR="00F56B1E" w:rsidP="000A103D" w:rsidRDefault="00F56B1E" w14:paraId="13AF5821" w14:textId="77777777">
      <w:pPr>
        <w:jc w:val="both"/>
        <w:rPr>
          <w:sz w:val="20"/>
          <w:szCs w:val="20"/>
        </w:rPr>
      </w:pPr>
      <w:r w:rsidRPr="00F56B1E">
        <w:rPr>
          <w:sz w:val="20"/>
          <w:szCs w:val="20"/>
        </w:rPr>
        <w:t>É aqui que entram as normas internacionais. Elas existem para criar uma linguagem comum de segurança, permitindo que empresas protejam seus dados de forma eficaz, reduzam riscos cibernéticos, garantam conformidade com leis (como a GDPR europeia) e, fundamentalmente, construam um alicerce de confiança com seus clientes e parceiros. No centro deste universo normativo está a série ISO/IEC 27000.</w:t>
      </w:r>
    </w:p>
    <w:p w:rsidRPr="00F56B1E" w:rsidR="000A103D" w:rsidP="000A103D" w:rsidRDefault="000A103D" w14:paraId="5489F238" w14:textId="77777777">
      <w:pPr>
        <w:jc w:val="both"/>
        <w:rPr>
          <w:sz w:val="20"/>
          <w:szCs w:val="20"/>
        </w:rPr>
      </w:pPr>
    </w:p>
    <w:p w:rsidRPr="00F56B1E" w:rsidR="00F56B1E" w:rsidP="000A103D" w:rsidRDefault="00F56B1E" w14:paraId="48D4955F" w14:textId="77777777">
      <w:pPr>
        <w:jc w:val="both"/>
        <w:rPr>
          <w:b/>
          <w:bCs/>
          <w:sz w:val="20"/>
          <w:szCs w:val="20"/>
        </w:rPr>
      </w:pPr>
      <w:r w:rsidRPr="00F56B1E">
        <w:rPr>
          <w:b/>
          <w:bCs/>
          <w:sz w:val="20"/>
          <w:szCs w:val="20"/>
        </w:rPr>
        <w:t>ISO/IEC 27001 vs. 27002: O "Quê" e o "Como"</w:t>
      </w:r>
    </w:p>
    <w:p w:rsidRPr="00F56B1E" w:rsidR="00F56B1E" w:rsidP="000A103D" w:rsidRDefault="00F56B1E" w14:paraId="1E733DDF" w14:textId="77777777">
      <w:pPr>
        <w:jc w:val="both"/>
        <w:rPr>
          <w:sz w:val="20"/>
          <w:szCs w:val="20"/>
        </w:rPr>
      </w:pPr>
      <w:r w:rsidRPr="00F56B1E">
        <w:rPr>
          <w:sz w:val="20"/>
          <w:szCs w:val="20"/>
        </w:rPr>
        <w:t>É crucial entender a sinergia entre as duas normas mais famosas da série. Elas são parceiras, não concorrentes, e desempenham papéis distintos:</w:t>
      </w:r>
    </w:p>
    <w:p w:rsidRPr="00F56B1E" w:rsidR="00F56B1E" w:rsidP="000A103D" w:rsidRDefault="00F56B1E" w14:paraId="46195E1E" w14:textId="77777777">
      <w:pPr>
        <w:numPr>
          <w:ilvl w:val="0"/>
          <w:numId w:val="10"/>
        </w:numPr>
        <w:jc w:val="both"/>
        <w:rPr>
          <w:sz w:val="20"/>
          <w:szCs w:val="20"/>
        </w:rPr>
      </w:pPr>
      <w:r w:rsidRPr="00F56B1E">
        <w:rPr>
          <w:b/>
          <w:bCs/>
          <w:sz w:val="20"/>
          <w:szCs w:val="20"/>
        </w:rPr>
        <w:t>ISO/IEC 27001:</w:t>
      </w:r>
      <w:r w:rsidRPr="00F56B1E">
        <w:rPr>
          <w:sz w:val="20"/>
          <w:szCs w:val="20"/>
        </w:rPr>
        <w:t xml:space="preserve"> Esta é a norma de </w:t>
      </w:r>
      <w:r w:rsidRPr="00F56B1E">
        <w:rPr>
          <w:b/>
          <w:bCs/>
          <w:sz w:val="20"/>
          <w:szCs w:val="20"/>
        </w:rPr>
        <w:t>certificação</w:t>
      </w:r>
      <w:r w:rsidRPr="00F56B1E">
        <w:rPr>
          <w:sz w:val="20"/>
          <w:szCs w:val="20"/>
        </w:rPr>
        <w:t xml:space="preserve">. Ela define </w:t>
      </w:r>
      <w:r w:rsidRPr="00F56B1E">
        <w:rPr>
          <w:b/>
          <w:bCs/>
          <w:sz w:val="20"/>
          <w:szCs w:val="20"/>
        </w:rPr>
        <w:t>"o que"</w:t>
      </w:r>
      <w:r w:rsidRPr="00F56B1E">
        <w:rPr>
          <w:sz w:val="20"/>
          <w:szCs w:val="20"/>
        </w:rPr>
        <w:t xml:space="preserve"> uma empresa precisa fazer para ter um </w:t>
      </w:r>
      <w:r w:rsidRPr="00F56B1E">
        <w:rPr>
          <w:b/>
          <w:bCs/>
          <w:sz w:val="20"/>
          <w:szCs w:val="20"/>
        </w:rPr>
        <w:t>Sistema de Gestão de Segurança da Informação (SGSI)</w:t>
      </w:r>
      <w:r w:rsidRPr="00F56B1E">
        <w:rPr>
          <w:sz w:val="20"/>
          <w:szCs w:val="20"/>
        </w:rPr>
        <w:t xml:space="preserve">. Ela estabelece os requisitos, as políticas e os processos que uma organização deve implementar, operar e melhorar continuamente, seguindo o ciclo </w:t>
      </w:r>
      <w:r w:rsidRPr="00F56B1E">
        <w:rPr>
          <w:b/>
          <w:bCs/>
          <w:sz w:val="20"/>
          <w:szCs w:val="20"/>
        </w:rPr>
        <w:t>PDCA (Planejar-Executar-Verificar-Agir)</w:t>
      </w:r>
      <w:r w:rsidRPr="00F56B1E">
        <w:rPr>
          <w:sz w:val="20"/>
          <w:szCs w:val="20"/>
        </w:rPr>
        <w:t>. Uma empresa pode ser auditada e receber um selo de certificação ISO 27001, provando ao mercado que possui um sistema de gestão de segurança maduro.</w:t>
      </w:r>
    </w:p>
    <w:p w:rsidR="00F56B1E" w:rsidP="000A103D" w:rsidRDefault="00F56B1E" w14:paraId="563C7106" w14:textId="77777777">
      <w:pPr>
        <w:numPr>
          <w:ilvl w:val="0"/>
          <w:numId w:val="10"/>
        </w:numPr>
        <w:jc w:val="both"/>
        <w:rPr>
          <w:sz w:val="20"/>
          <w:szCs w:val="20"/>
        </w:rPr>
      </w:pPr>
      <w:r w:rsidRPr="00F56B1E">
        <w:rPr>
          <w:b/>
          <w:bCs/>
          <w:sz w:val="20"/>
          <w:szCs w:val="20"/>
        </w:rPr>
        <w:t>ISO/IEC 27002:</w:t>
      </w:r>
      <w:r w:rsidRPr="00F56B1E">
        <w:rPr>
          <w:sz w:val="20"/>
          <w:szCs w:val="20"/>
        </w:rPr>
        <w:t xml:space="preserve"> Esta é a norma de </w:t>
      </w:r>
      <w:r w:rsidRPr="00F56B1E">
        <w:rPr>
          <w:b/>
          <w:bCs/>
          <w:sz w:val="20"/>
          <w:szCs w:val="20"/>
        </w:rPr>
        <w:t>apoio</w:t>
      </w:r>
      <w:r w:rsidRPr="00F56B1E">
        <w:rPr>
          <w:sz w:val="20"/>
          <w:szCs w:val="20"/>
        </w:rPr>
        <w:t xml:space="preserve">, um "código de prática". Ela define </w:t>
      </w:r>
      <w:r w:rsidRPr="00F56B1E">
        <w:rPr>
          <w:b/>
          <w:bCs/>
          <w:sz w:val="20"/>
          <w:szCs w:val="20"/>
        </w:rPr>
        <w:t>"como"</w:t>
      </w:r>
      <w:r w:rsidRPr="00F56B1E">
        <w:rPr>
          <w:sz w:val="20"/>
          <w:szCs w:val="20"/>
        </w:rPr>
        <w:t xml:space="preserve"> implementar a segurança na prática. Enquanto a 27001 exige, por exemplo, que a empresa trate seus riscos, a 27002 oferece um catálogo detalhado de </w:t>
      </w:r>
      <w:r w:rsidRPr="00F56B1E">
        <w:rPr>
          <w:b/>
          <w:bCs/>
          <w:sz w:val="20"/>
          <w:szCs w:val="20"/>
        </w:rPr>
        <w:t>controles de segurança</w:t>
      </w:r>
      <w:r w:rsidRPr="00F56B1E">
        <w:rPr>
          <w:sz w:val="20"/>
          <w:szCs w:val="20"/>
        </w:rPr>
        <w:t xml:space="preserve"> que podem ser usados para isso. Ela não é certificável, mas funciona como um manual prático e um guia estratégico indispensável para atender aos requisitos da 27001.</w:t>
      </w:r>
    </w:p>
    <w:p w:rsidRPr="00F56B1E" w:rsidR="000A103D" w:rsidP="000A103D" w:rsidRDefault="000A103D" w14:paraId="62D53842" w14:textId="77777777">
      <w:pPr>
        <w:ind w:left="720"/>
        <w:jc w:val="both"/>
        <w:rPr>
          <w:sz w:val="20"/>
          <w:szCs w:val="20"/>
        </w:rPr>
      </w:pPr>
    </w:p>
    <w:p w:rsidRPr="00F56B1E" w:rsidR="00F56B1E" w:rsidP="000A103D" w:rsidRDefault="00F56B1E" w14:paraId="67C8E1FF" w14:textId="77777777">
      <w:pPr>
        <w:jc w:val="both"/>
        <w:rPr>
          <w:b/>
          <w:bCs/>
          <w:sz w:val="20"/>
          <w:szCs w:val="20"/>
        </w:rPr>
      </w:pPr>
      <w:r w:rsidRPr="00F56B1E">
        <w:rPr>
          <w:b/>
          <w:bCs/>
          <w:sz w:val="20"/>
          <w:szCs w:val="20"/>
        </w:rPr>
        <w:t>A Nova Arquitetura da ISO/IEC 27002:2022</w:t>
      </w:r>
    </w:p>
    <w:p w:rsidRPr="00F56B1E" w:rsidR="00F56B1E" w:rsidP="000A103D" w:rsidRDefault="00F56B1E" w14:paraId="2092E647" w14:textId="77777777">
      <w:pPr>
        <w:jc w:val="both"/>
        <w:rPr>
          <w:sz w:val="20"/>
          <w:szCs w:val="20"/>
        </w:rPr>
      </w:pPr>
      <w:r w:rsidRPr="00F56B1E">
        <w:rPr>
          <w:sz w:val="20"/>
          <w:szCs w:val="20"/>
        </w:rPr>
        <w:t xml:space="preserve">A versão mais recente da norma, lançada em 2022, representou uma modernização significativa, tornando-a mais intuitiva e alinhada aos desafios atuais. A complexa estrutura anterior de 14 capítulos e 114 controles foi reorganizada em uma arquitetura mais lógica, com </w:t>
      </w:r>
      <w:r w:rsidRPr="00F56B1E">
        <w:rPr>
          <w:b/>
          <w:bCs/>
          <w:sz w:val="20"/>
          <w:szCs w:val="20"/>
        </w:rPr>
        <w:t>93 controles</w:t>
      </w:r>
      <w:r w:rsidRPr="00F56B1E">
        <w:rPr>
          <w:sz w:val="20"/>
          <w:szCs w:val="20"/>
        </w:rPr>
        <w:t xml:space="preserve"> agrupados em </w:t>
      </w:r>
      <w:r w:rsidRPr="00F56B1E">
        <w:rPr>
          <w:b/>
          <w:bCs/>
          <w:sz w:val="20"/>
          <w:szCs w:val="20"/>
        </w:rPr>
        <w:t>quatro grandes temas</w:t>
      </w:r>
      <w:r w:rsidRPr="00F56B1E">
        <w:rPr>
          <w:sz w:val="20"/>
          <w:szCs w:val="20"/>
        </w:rPr>
        <w:t>:</w:t>
      </w:r>
    </w:p>
    <w:p w:rsidRPr="00F56B1E" w:rsidR="00F56B1E" w:rsidP="000A103D" w:rsidRDefault="00F56B1E" w14:paraId="3E990830" w14:textId="77777777">
      <w:pPr>
        <w:numPr>
          <w:ilvl w:val="0"/>
          <w:numId w:val="11"/>
        </w:numPr>
        <w:jc w:val="both"/>
        <w:rPr>
          <w:sz w:val="20"/>
          <w:szCs w:val="20"/>
        </w:rPr>
      </w:pPr>
      <w:r w:rsidRPr="00F56B1E">
        <w:rPr>
          <w:b/>
          <w:bCs/>
          <w:sz w:val="20"/>
          <w:szCs w:val="20"/>
        </w:rPr>
        <w:t>Controles Organizacionais (37):</w:t>
      </w:r>
      <w:r w:rsidRPr="00F56B1E">
        <w:rPr>
          <w:sz w:val="20"/>
          <w:szCs w:val="20"/>
        </w:rPr>
        <w:t xml:space="preserve"> Focados na governança e na estrutura da segurança. Estabelecem as bases, as políticas e os processos gerais.</w:t>
      </w:r>
    </w:p>
    <w:p w:rsidRPr="00F56B1E" w:rsidR="00F56B1E" w:rsidP="000A103D" w:rsidRDefault="00F56B1E" w14:paraId="0FDBDD7A" w14:textId="77777777">
      <w:pPr>
        <w:numPr>
          <w:ilvl w:val="0"/>
          <w:numId w:val="11"/>
        </w:numPr>
        <w:jc w:val="both"/>
        <w:rPr>
          <w:sz w:val="20"/>
          <w:szCs w:val="20"/>
        </w:rPr>
      </w:pPr>
      <w:r w:rsidRPr="00F56B1E">
        <w:rPr>
          <w:b/>
          <w:bCs/>
          <w:sz w:val="20"/>
          <w:szCs w:val="20"/>
        </w:rPr>
        <w:t>Controles de Pessoas (8):</w:t>
      </w:r>
      <w:r w:rsidRPr="00F56B1E">
        <w:rPr>
          <w:sz w:val="20"/>
          <w:szCs w:val="20"/>
        </w:rPr>
        <w:t xml:space="preserve"> Reconhecem o fator humano como central, abordando conscientização, treinamento e gestão de responsabilidades.</w:t>
      </w:r>
    </w:p>
    <w:p w:rsidRPr="00F56B1E" w:rsidR="00F56B1E" w:rsidP="000A103D" w:rsidRDefault="00F56B1E" w14:paraId="00CC421A" w14:textId="77777777">
      <w:pPr>
        <w:numPr>
          <w:ilvl w:val="0"/>
          <w:numId w:val="11"/>
        </w:numPr>
        <w:jc w:val="both"/>
        <w:rPr>
          <w:sz w:val="20"/>
          <w:szCs w:val="20"/>
        </w:rPr>
      </w:pPr>
      <w:r w:rsidRPr="00F56B1E">
        <w:rPr>
          <w:b/>
          <w:bCs/>
          <w:sz w:val="20"/>
          <w:szCs w:val="20"/>
        </w:rPr>
        <w:t>Controles Físicos (14):</w:t>
      </w:r>
      <w:r w:rsidRPr="00F56B1E">
        <w:rPr>
          <w:sz w:val="20"/>
          <w:szCs w:val="20"/>
        </w:rPr>
        <w:t xml:space="preserve"> Tratam da proteção de ativos tangíveis, como o acesso a prédios, salas de servidores e equipamentos.</w:t>
      </w:r>
    </w:p>
    <w:p w:rsidRPr="00F56B1E" w:rsidR="00F56B1E" w:rsidP="000A103D" w:rsidRDefault="00F56B1E" w14:paraId="37109C70" w14:textId="77777777">
      <w:pPr>
        <w:numPr>
          <w:ilvl w:val="0"/>
          <w:numId w:val="11"/>
        </w:numPr>
        <w:jc w:val="both"/>
        <w:rPr>
          <w:sz w:val="20"/>
          <w:szCs w:val="20"/>
        </w:rPr>
      </w:pPr>
      <w:r w:rsidRPr="00F56B1E">
        <w:rPr>
          <w:b/>
          <w:bCs/>
          <w:sz w:val="20"/>
          <w:szCs w:val="20"/>
        </w:rPr>
        <w:t>Controles Tecnológicos (34):</w:t>
      </w:r>
      <w:r w:rsidRPr="00F56B1E">
        <w:rPr>
          <w:sz w:val="20"/>
          <w:szCs w:val="20"/>
        </w:rPr>
        <w:t xml:space="preserve"> O coração da defesa digital, cobrindo desde redes e sistemas até criptografia e desenvolvimento seguro.</w:t>
      </w:r>
    </w:p>
    <w:p w:rsidRPr="00F56B1E" w:rsidR="00F56B1E" w:rsidP="000A103D" w:rsidRDefault="00F56B1E" w14:paraId="134E48FC" w14:textId="77777777">
      <w:pPr>
        <w:jc w:val="both"/>
        <w:rPr>
          <w:sz w:val="20"/>
          <w:szCs w:val="20"/>
        </w:rPr>
      </w:pPr>
      <w:r w:rsidRPr="00F56B1E">
        <w:rPr>
          <w:sz w:val="20"/>
          <w:szCs w:val="20"/>
        </w:rPr>
        <w:lastRenderedPageBreak/>
        <w:t xml:space="preserve">Além disso, a nova versão introduziu o conceito de </w:t>
      </w:r>
      <w:r w:rsidRPr="00F56B1E">
        <w:rPr>
          <w:b/>
          <w:bCs/>
          <w:sz w:val="20"/>
          <w:szCs w:val="20"/>
        </w:rPr>
        <w:t>atributos</w:t>
      </w:r>
      <w:r w:rsidRPr="00F56B1E">
        <w:rPr>
          <w:sz w:val="20"/>
          <w:szCs w:val="20"/>
        </w:rPr>
        <w:t xml:space="preserve">, que permite classificar cada controle por seu tipo (Preventivo, </w:t>
      </w:r>
      <w:proofErr w:type="spellStart"/>
      <w:r w:rsidRPr="00F56B1E">
        <w:rPr>
          <w:sz w:val="20"/>
          <w:szCs w:val="20"/>
        </w:rPr>
        <w:t>Detetivo</w:t>
      </w:r>
      <w:proofErr w:type="spellEnd"/>
      <w:r w:rsidRPr="00F56B1E">
        <w:rPr>
          <w:sz w:val="20"/>
          <w:szCs w:val="20"/>
        </w:rPr>
        <w:t>, Corretivo), propriedades de segurança (Confidencialidade, Integridade, Disponibilidade), e outros, transformando a norma de um simples catálogo em uma poderosa ferramenta de análise de risco.</w:t>
      </w:r>
    </w:p>
    <w:p w:rsidRPr="00F56B1E" w:rsidR="00F56B1E" w:rsidP="000A103D" w:rsidRDefault="00F56B1E" w14:paraId="3D52B7C0" w14:textId="28DC172B">
      <w:pPr>
        <w:jc w:val="both"/>
        <w:rPr>
          <w:sz w:val="20"/>
          <w:szCs w:val="20"/>
        </w:rPr>
      </w:pPr>
    </w:p>
    <w:p w:rsidRPr="00F56B1E" w:rsidR="00F56B1E" w:rsidP="000A103D" w:rsidRDefault="00F56B1E" w14:paraId="2960102D" w14:textId="77777777">
      <w:pPr>
        <w:jc w:val="both"/>
        <w:rPr>
          <w:b/>
          <w:bCs/>
          <w:sz w:val="20"/>
          <w:szCs w:val="20"/>
        </w:rPr>
      </w:pPr>
      <w:r w:rsidRPr="00F56B1E">
        <w:rPr>
          <w:b/>
          <w:bCs/>
          <w:sz w:val="20"/>
          <w:szCs w:val="20"/>
        </w:rPr>
        <w:t>Os Quatro Domínios da Defesa e a Tríade CIA</w:t>
      </w:r>
    </w:p>
    <w:p w:rsidR="00F56B1E" w:rsidP="000A103D" w:rsidRDefault="00F56B1E" w14:paraId="2F5869A2" w14:textId="10A22375">
      <w:pPr>
        <w:jc w:val="both"/>
        <w:rPr>
          <w:sz w:val="20"/>
          <w:szCs w:val="20"/>
        </w:rPr>
      </w:pPr>
      <w:r w:rsidRPr="00F56B1E">
        <w:rPr>
          <w:sz w:val="20"/>
          <w:szCs w:val="20"/>
        </w:rPr>
        <w:t xml:space="preserve">A força da ISO/IEC 27002 reside na sua abordagem de "defesa em profundidade", onde cada um dos quatro temas cria uma camada de proteção interconectada. O objetivo final de todos os 93 controles é proteger um ou mais dos três pilares fundamentais da segurança da informação — </w:t>
      </w:r>
      <w:r w:rsidRPr="00F56B1E">
        <w:rPr>
          <w:b/>
          <w:bCs/>
          <w:sz w:val="20"/>
          <w:szCs w:val="20"/>
        </w:rPr>
        <w:t>Confidencialidade, Integridade e Disponibilidade (Tríade CIA)</w:t>
      </w:r>
      <w:r w:rsidRPr="00F56B1E">
        <w:rPr>
          <w:sz w:val="20"/>
          <w:szCs w:val="20"/>
        </w:rPr>
        <w:t>.</w:t>
      </w:r>
      <w:r w:rsidR="00480C76">
        <w:rPr>
          <w:sz w:val="20"/>
          <w:szCs w:val="20"/>
        </w:rPr>
        <w:t xml:space="preserve"> </w:t>
      </w:r>
      <w:r w:rsidRPr="00F56B1E">
        <w:rPr>
          <w:sz w:val="20"/>
          <w:szCs w:val="20"/>
        </w:rPr>
        <w:t>Veja como os domínios da norma aplicam esses pilares na prática:</w:t>
      </w:r>
    </w:p>
    <w:p w:rsidRPr="00F56B1E" w:rsidR="000A103D" w:rsidP="000A103D" w:rsidRDefault="000A103D" w14:paraId="737BA22F" w14:textId="77777777">
      <w:pPr>
        <w:jc w:val="both"/>
        <w:rPr>
          <w:sz w:val="20"/>
          <w:szCs w:val="20"/>
        </w:rPr>
      </w:pPr>
    </w:p>
    <w:p w:rsidRPr="00F56B1E" w:rsidR="00F56B1E" w:rsidP="00480C76" w:rsidRDefault="00F56B1E" w14:paraId="6DD92C5D" w14:textId="00113F23">
      <w:pPr>
        <w:spacing w:after="240"/>
        <w:rPr>
          <w:sz w:val="20"/>
          <w:szCs w:val="20"/>
        </w:rPr>
      </w:pPr>
      <w:r w:rsidRPr="00F56B1E">
        <w:rPr>
          <w:b/>
          <w:bCs/>
          <w:sz w:val="20"/>
          <w:szCs w:val="20"/>
        </w:rPr>
        <w:t>1. Domínio Organizacional:</w:t>
      </w:r>
      <w:r w:rsidR="000A103D">
        <w:rPr>
          <w:b/>
          <w:bCs/>
          <w:sz w:val="20"/>
          <w:szCs w:val="20"/>
        </w:rPr>
        <w:t xml:space="preserve"> </w:t>
      </w:r>
      <w:r w:rsidRPr="00F56B1E">
        <w:rPr>
          <w:sz w:val="20"/>
          <w:szCs w:val="20"/>
        </w:rPr>
        <w:t xml:space="preserve">É a camada de governança. Aqui se definem as "leis" da segurança. Controles como </w:t>
      </w:r>
      <w:r w:rsidRPr="00F56B1E">
        <w:rPr>
          <w:b/>
          <w:bCs/>
          <w:sz w:val="20"/>
          <w:szCs w:val="20"/>
        </w:rPr>
        <w:t>A.5.1 - Gestão de Ativos</w:t>
      </w:r>
      <w:r w:rsidRPr="00F56B1E">
        <w:rPr>
          <w:sz w:val="20"/>
          <w:szCs w:val="20"/>
        </w:rPr>
        <w:t xml:space="preserve"> garantem que a empresa saiba o que precisa proteger. O controle </w:t>
      </w:r>
      <w:r w:rsidRPr="00F56B1E">
        <w:rPr>
          <w:b/>
          <w:bCs/>
          <w:sz w:val="20"/>
          <w:szCs w:val="20"/>
        </w:rPr>
        <w:t>A.5.2 - Gestão de Riscos</w:t>
      </w:r>
      <w:r w:rsidRPr="00F56B1E">
        <w:rPr>
          <w:sz w:val="20"/>
          <w:szCs w:val="20"/>
        </w:rPr>
        <w:t xml:space="preserve"> estabelece o processo de identificar e tratar ameaças. Já o </w:t>
      </w:r>
      <w:r w:rsidRPr="00F56B1E">
        <w:rPr>
          <w:b/>
          <w:bCs/>
          <w:sz w:val="20"/>
          <w:szCs w:val="20"/>
        </w:rPr>
        <w:t>A.5.30 - Continuidade de Negócios</w:t>
      </w:r>
      <w:r w:rsidRPr="00F56B1E">
        <w:rPr>
          <w:sz w:val="20"/>
          <w:szCs w:val="20"/>
        </w:rPr>
        <w:t xml:space="preserve"> prepara a organização para sobreviver a crises, protegendo diretamente a </w:t>
      </w:r>
      <w:r w:rsidRPr="00F56B1E">
        <w:rPr>
          <w:b/>
          <w:bCs/>
          <w:sz w:val="20"/>
          <w:szCs w:val="20"/>
        </w:rPr>
        <w:t>Disponibilidade</w:t>
      </w:r>
      <w:r w:rsidRPr="00F56B1E">
        <w:rPr>
          <w:sz w:val="20"/>
          <w:szCs w:val="20"/>
        </w:rPr>
        <w:t>.</w:t>
      </w:r>
    </w:p>
    <w:p w:rsidRPr="00F56B1E" w:rsidR="00F56B1E" w:rsidP="00480C76" w:rsidRDefault="00F56B1E" w14:paraId="3F87D4AF" w14:textId="653F02B6">
      <w:pPr>
        <w:spacing w:after="240"/>
        <w:jc w:val="both"/>
        <w:rPr>
          <w:sz w:val="20"/>
          <w:szCs w:val="20"/>
        </w:rPr>
      </w:pPr>
      <w:r w:rsidRPr="00F56B1E">
        <w:rPr>
          <w:b/>
          <w:bCs/>
          <w:sz w:val="20"/>
          <w:szCs w:val="20"/>
        </w:rPr>
        <w:t>2. Domínio de Pessoas:</w:t>
      </w:r>
      <w:r w:rsidR="000A103D">
        <w:rPr>
          <w:b/>
          <w:bCs/>
          <w:sz w:val="20"/>
          <w:szCs w:val="20"/>
        </w:rPr>
        <w:t xml:space="preserve"> </w:t>
      </w:r>
      <w:r w:rsidRPr="00F56B1E">
        <w:rPr>
          <w:sz w:val="20"/>
          <w:szCs w:val="20"/>
        </w:rPr>
        <w:t xml:space="preserve">Esta camada reconhece que a segurança falha ou prospera dependendo das pessoas. O controle </w:t>
      </w:r>
      <w:r w:rsidRPr="00F56B1E">
        <w:rPr>
          <w:b/>
          <w:bCs/>
          <w:sz w:val="20"/>
          <w:szCs w:val="20"/>
        </w:rPr>
        <w:t>A.6.3 - Treinamento e Conscientização</w:t>
      </w:r>
      <w:r w:rsidRPr="00F56B1E">
        <w:rPr>
          <w:sz w:val="20"/>
          <w:szCs w:val="20"/>
        </w:rPr>
        <w:t xml:space="preserve"> é vital para mitigar riscos como o </w:t>
      </w:r>
      <w:proofErr w:type="spellStart"/>
      <w:r w:rsidRPr="00F56B1E">
        <w:rPr>
          <w:sz w:val="20"/>
          <w:szCs w:val="20"/>
        </w:rPr>
        <w:t>phishing</w:t>
      </w:r>
      <w:proofErr w:type="spellEnd"/>
      <w:r w:rsidRPr="00F56B1E">
        <w:rPr>
          <w:sz w:val="20"/>
          <w:szCs w:val="20"/>
        </w:rPr>
        <w:t xml:space="preserve">, protegendo a </w:t>
      </w:r>
      <w:r w:rsidRPr="00F56B1E">
        <w:rPr>
          <w:b/>
          <w:bCs/>
          <w:sz w:val="20"/>
          <w:szCs w:val="20"/>
        </w:rPr>
        <w:t>Confidencialidade</w:t>
      </w:r>
      <w:r w:rsidRPr="00F56B1E">
        <w:rPr>
          <w:sz w:val="20"/>
          <w:szCs w:val="20"/>
        </w:rPr>
        <w:t xml:space="preserve"> e a </w:t>
      </w:r>
      <w:r w:rsidRPr="00F56B1E">
        <w:rPr>
          <w:b/>
          <w:bCs/>
          <w:sz w:val="20"/>
          <w:szCs w:val="20"/>
        </w:rPr>
        <w:t>Integridade</w:t>
      </w:r>
      <w:r w:rsidRPr="00F56B1E">
        <w:rPr>
          <w:sz w:val="20"/>
          <w:szCs w:val="20"/>
        </w:rPr>
        <w:t xml:space="preserve"> dos dados. Controles como </w:t>
      </w:r>
      <w:r w:rsidRPr="00F56B1E">
        <w:rPr>
          <w:b/>
          <w:bCs/>
          <w:sz w:val="20"/>
          <w:szCs w:val="20"/>
        </w:rPr>
        <w:t>A.6.1 - Triagem de Funcionários</w:t>
      </w:r>
      <w:r w:rsidRPr="00F56B1E">
        <w:rPr>
          <w:sz w:val="20"/>
          <w:szCs w:val="20"/>
        </w:rPr>
        <w:t xml:space="preserve"> e </w:t>
      </w:r>
      <w:r w:rsidRPr="00F56B1E">
        <w:rPr>
          <w:b/>
          <w:bCs/>
          <w:sz w:val="20"/>
          <w:szCs w:val="20"/>
        </w:rPr>
        <w:t>A.6.2 - Acordos de Segurança</w:t>
      </w:r>
      <w:r w:rsidRPr="00F56B1E">
        <w:rPr>
          <w:sz w:val="20"/>
          <w:szCs w:val="20"/>
        </w:rPr>
        <w:t xml:space="preserve"> garantem que as pessoas certas tenham os acessos certos, desde o início.</w:t>
      </w:r>
    </w:p>
    <w:p w:rsidRPr="00F56B1E" w:rsidR="00F56B1E" w:rsidP="00480C76" w:rsidRDefault="00F56B1E" w14:paraId="58F722CD" w14:textId="393B02BC">
      <w:pPr>
        <w:spacing w:after="240"/>
        <w:jc w:val="both"/>
        <w:rPr>
          <w:sz w:val="20"/>
          <w:szCs w:val="20"/>
        </w:rPr>
      </w:pPr>
      <w:r w:rsidRPr="00F56B1E">
        <w:rPr>
          <w:b/>
          <w:bCs/>
          <w:sz w:val="20"/>
          <w:szCs w:val="20"/>
        </w:rPr>
        <w:t>3. Domínio Físico:</w:t>
      </w:r>
      <w:r w:rsidR="000A103D">
        <w:rPr>
          <w:b/>
          <w:bCs/>
          <w:sz w:val="20"/>
          <w:szCs w:val="20"/>
        </w:rPr>
        <w:t xml:space="preserve"> </w:t>
      </w:r>
      <w:r w:rsidRPr="00F56B1E">
        <w:rPr>
          <w:sz w:val="20"/>
          <w:szCs w:val="20"/>
        </w:rPr>
        <w:t xml:space="preserve">A segurança digital depende da segurança do mundo real. O controle </w:t>
      </w:r>
      <w:r w:rsidRPr="00F56B1E">
        <w:rPr>
          <w:b/>
          <w:bCs/>
          <w:sz w:val="20"/>
          <w:szCs w:val="20"/>
        </w:rPr>
        <w:t>A.7.2 - Controles de Acesso Físico</w:t>
      </w:r>
      <w:r w:rsidRPr="00F56B1E">
        <w:rPr>
          <w:sz w:val="20"/>
          <w:szCs w:val="20"/>
        </w:rPr>
        <w:t xml:space="preserve"> (uso de crachás, biometria) impede que pessoas não autorizadas acessem servidores ou escritórios, protegendo fisicamente a </w:t>
      </w:r>
      <w:r w:rsidRPr="00F56B1E">
        <w:rPr>
          <w:b/>
          <w:bCs/>
          <w:sz w:val="20"/>
          <w:szCs w:val="20"/>
        </w:rPr>
        <w:t>Confidencialidade</w:t>
      </w:r>
      <w:r w:rsidRPr="00F56B1E">
        <w:rPr>
          <w:sz w:val="20"/>
          <w:szCs w:val="20"/>
        </w:rPr>
        <w:t xml:space="preserve">, a </w:t>
      </w:r>
      <w:r w:rsidRPr="00F56B1E">
        <w:rPr>
          <w:b/>
          <w:bCs/>
          <w:sz w:val="20"/>
          <w:szCs w:val="20"/>
        </w:rPr>
        <w:t>Integridade</w:t>
      </w:r>
      <w:r w:rsidRPr="00F56B1E">
        <w:rPr>
          <w:sz w:val="20"/>
          <w:szCs w:val="20"/>
        </w:rPr>
        <w:t xml:space="preserve"> e a </w:t>
      </w:r>
      <w:r w:rsidRPr="00F56B1E">
        <w:rPr>
          <w:b/>
          <w:bCs/>
          <w:sz w:val="20"/>
          <w:szCs w:val="20"/>
        </w:rPr>
        <w:t>Disponibilidade</w:t>
      </w:r>
      <w:r w:rsidRPr="00F56B1E">
        <w:rPr>
          <w:sz w:val="20"/>
          <w:szCs w:val="20"/>
        </w:rPr>
        <w:t xml:space="preserve"> dos ativos de TI. O controle </w:t>
      </w:r>
      <w:r w:rsidRPr="00F56B1E">
        <w:rPr>
          <w:b/>
          <w:bCs/>
          <w:sz w:val="20"/>
          <w:szCs w:val="20"/>
        </w:rPr>
        <w:t>A.7.4 - Monitoramento de Segurança</w:t>
      </w:r>
      <w:r w:rsidRPr="00F56B1E">
        <w:rPr>
          <w:sz w:val="20"/>
          <w:szCs w:val="20"/>
        </w:rPr>
        <w:t xml:space="preserve"> (câmeras) funciona como um controle </w:t>
      </w:r>
      <w:proofErr w:type="spellStart"/>
      <w:r w:rsidRPr="00F56B1E">
        <w:rPr>
          <w:sz w:val="20"/>
          <w:szCs w:val="20"/>
        </w:rPr>
        <w:t>detetivo</w:t>
      </w:r>
      <w:proofErr w:type="spellEnd"/>
      <w:r w:rsidRPr="00F56B1E">
        <w:rPr>
          <w:sz w:val="20"/>
          <w:szCs w:val="20"/>
        </w:rPr>
        <w:t xml:space="preserve"> para essa proteção.</w:t>
      </w:r>
    </w:p>
    <w:p w:rsidR="00F56B1E" w:rsidP="00480C76" w:rsidRDefault="00F56B1E" w14:paraId="1BFEFB86" w14:textId="0B4D4BAE">
      <w:pPr>
        <w:spacing w:after="240"/>
        <w:jc w:val="both"/>
        <w:rPr>
          <w:sz w:val="20"/>
          <w:szCs w:val="20"/>
        </w:rPr>
      </w:pPr>
      <w:r w:rsidRPr="00F56B1E">
        <w:rPr>
          <w:b/>
          <w:bCs/>
          <w:sz w:val="20"/>
          <w:szCs w:val="20"/>
        </w:rPr>
        <w:t>4. Domínio Tecnológico:</w:t>
      </w:r>
      <w:r w:rsidR="000A103D">
        <w:rPr>
          <w:b/>
          <w:bCs/>
          <w:sz w:val="20"/>
          <w:szCs w:val="20"/>
        </w:rPr>
        <w:t xml:space="preserve"> </w:t>
      </w:r>
      <w:r w:rsidRPr="00F56B1E">
        <w:rPr>
          <w:sz w:val="20"/>
          <w:szCs w:val="20"/>
        </w:rPr>
        <w:t xml:space="preserve">Esta é a camada técnica da defesa. Controles como </w:t>
      </w:r>
      <w:r w:rsidRPr="00F56B1E">
        <w:rPr>
          <w:b/>
          <w:bCs/>
          <w:sz w:val="20"/>
          <w:szCs w:val="20"/>
        </w:rPr>
        <w:t>A.8.5 - Criptografia</w:t>
      </w:r>
      <w:r w:rsidRPr="00F56B1E">
        <w:rPr>
          <w:sz w:val="20"/>
          <w:szCs w:val="20"/>
        </w:rPr>
        <w:t xml:space="preserve"> são a principal ferramenta para garantir a </w:t>
      </w:r>
      <w:r w:rsidRPr="00F56B1E">
        <w:rPr>
          <w:b/>
          <w:bCs/>
          <w:sz w:val="20"/>
          <w:szCs w:val="20"/>
        </w:rPr>
        <w:t>Confidencialidade</w:t>
      </w:r>
      <w:r w:rsidRPr="00F56B1E">
        <w:rPr>
          <w:sz w:val="20"/>
          <w:szCs w:val="20"/>
        </w:rPr>
        <w:t xml:space="preserve"> dos dados, tornando-os ilegíveis para quem não tem a chave. O controle </w:t>
      </w:r>
      <w:r w:rsidRPr="00F56B1E">
        <w:rPr>
          <w:b/>
          <w:bCs/>
          <w:sz w:val="20"/>
          <w:szCs w:val="20"/>
        </w:rPr>
        <w:t>A.8.13 - Backup</w:t>
      </w:r>
      <w:r w:rsidRPr="00F56B1E">
        <w:rPr>
          <w:sz w:val="20"/>
          <w:szCs w:val="20"/>
        </w:rPr>
        <w:t xml:space="preserve"> é um pilar da </w:t>
      </w:r>
      <w:r w:rsidRPr="00F56B1E">
        <w:rPr>
          <w:b/>
          <w:bCs/>
          <w:sz w:val="20"/>
          <w:szCs w:val="20"/>
        </w:rPr>
        <w:t>Disponibilidade</w:t>
      </w:r>
      <w:r w:rsidRPr="00F56B1E">
        <w:rPr>
          <w:sz w:val="20"/>
          <w:szCs w:val="20"/>
        </w:rPr>
        <w:t xml:space="preserve">, permitindo a recuperação de dados após uma falha. Já o </w:t>
      </w:r>
      <w:r w:rsidRPr="00F56B1E">
        <w:rPr>
          <w:b/>
          <w:bCs/>
          <w:sz w:val="20"/>
          <w:szCs w:val="20"/>
        </w:rPr>
        <w:t>A.8.28 - Codificação Segura</w:t>
      </w:r>
      <w:r w:rsidRPr="00F56B1E">
        <w:rPr>
          <w:sz w:val="20"/>
          <w:szCs w:val="20"/>
        </w:rPr>
        <w:t xml:space="preserve"> visa construir softwares sem vulnerabilidades, protegendo a </w:t>
      </w:r>
      <w:r w:rsidRPr="00F56B1E">
        <w:rPr>
          <w:b/>
          <w:bCs/>
          <w:sz w:val="20"/>
          <w:szCs w:val="20"/>
        </w:rPr>
        <w:t>Integridade</w:t>
      </w:r>
      <w:r w:rsidRPr="00F56B1E">
        <w:rPr>
          <w:sz w:val="20"/>
          <w:szCs w:val="20"/>
        </w:rPr>
        <w:t xml:space="preserve"> do sistema.</w:t>
      </w:r>
    </w:p>
    <w:p w:rsidRPr="00F56B1E" w:rsidR="00F56B1E" w:rsidP="000A103D" w:rsidRDefault="00F56B1E" w14:paraId="2004107C" w14:textId="77777777">
      <w:pPr>
        <w:jc w:val="both"/>
        <w:rPr>
          <w:b/>
          <w:bCs/>
          <w:sz w:val="20"/>
          <w:szCs w:val="20"/>
        </w:rPr>
      </w:pPr>
      <w:r w:rsidRPr="00F56B1E">
        <w:rPr>
          <w:b/>
          <w:bCs/>
          <w:sz w:val="20"/>
          <w:szCs w:val="20"/>
        </w:rPr>
        <w:t xml:space="preserve">Conclusão: Segurança como um Ciclo, </w:t>
      </w:r>
      <w:proofErr w:type="gramStart"/>
      <w:r w:rsidRPr="00F56B1E">
        <w:rPr>
          <w:b/>
          <w:bCs/>
          <w:sz w:val="20"/>
          <w:szCs w:val="20"/>
        </w:rPr>
        <w:t>Não</w:t>
      </w:r>
      <w:proofErr w:type="gramEnd"/>
      <w:r w:rsidRPr="00F56B1E">
        <w:rPr>
          <w:b/>
          <w:bCs/>
          <w:sz w:val="20"/>
          <w:szCs w:val="20"/>
        </w:rPr>
        <w:t xml:space="preserve"> um Checklist</w:t>
      </w:r>
    </w:p>
    <w:p w:rsidR="4D8B73B1" w:rsidP="4D8B73B1" w:rsidRDefault="4D8B73B1" w14:noSpellErr="1" w14:paraId="15CB896F" w14:textId="130A89F9">
      <w:pPr>
        <w:pStyle w:val="Normal"/>
        <w:suppressLineNumbers w:val="0"/>
        <w:bidi w:val="0"/>
        <w:spacing w:before="0" w:beforeAutospacing="off" w:after="0" w:afterAutospacing="off" w:line="276" w:lineRule="auto"/>
        <w:ind w:left="0" w:right="0"/>
        <w:jc w:val="both"/>
        <w:rPr>
          <w:sz w:val="20"/>
          <w:szCs w:val="20"/>
        </w:rPr>
      </w:pPr>
      <w:r w:rsidRPr="4D8B73B1" w:rsidR="4D8B73B1">
        <w:rPr>
          <w:sz w:val="20"/>
          <w:szCs w:val="20"/>
        </w:rPr>
        <w:t xml:space="preserve">Adotar a ISO/IEC 27002 não é sobre implementar 93 controles e "terminar" o trabalho. A norma é o combustível para um </w:t>
      </w:r>
      <w:r w:rsidRPr="4D8B73B1" w:rsidR="4D8B73B1">
        <w:rPr>
          <w:b w:val="1"/>
          <w:bCs w:val="1"/>
          <w:sz w:val="20"/>
          <w:szCs w:val="20"/>
        </w:rPr>
        <w:t>Sistema de Gestão (SGSI)</w:t>
      </w:r>
      <w:r w:rsidRPr="4D8B73B1" w:rsidR="4D8B73B1">
        <w:rPr>
          <w:sz w:val="20"/>
          <w:szCs w:val="20"/>
        </w:rPr>
        <w:t xml:space="preserve"> que opera em um ciclo contínuo de melhoria </w:t>
      </w:r>
      <w:r w:rsidRPr="4D8B73B1" w:rsidR="4D8B73B1">
        <w:rPr>
          <w:b w:val="1"/>
          <w:bCs w:val="1"/>
          <w:sz w:val="20"/>
          <w:szCs w:val="20"/>
        </w:rPr>
        <w:t>(PDCA)</w:t>
      </w:r>
      <w:r w:rsidRPr="4D8B73B1" w:rsidR="4D8B73B1">
        <w:rPr>
          <w:sz w:val="20"/>
          <w:szCs w:val="20"/>
        </w:rPr>
        <w:t xml:space="preserve">. A segurança deixa de ser uma "obrigação do TI" e se torna uma responsabilidade compartilhada, uma parte da cultura organizacional. Os benefícios são reais e tangíveis: redução de custos com incidentes, conformidade com leis, vantagem em licitações e, o mais importante, a </w:t>
      </w:r>
      <w:r w:rsidRPr="4D8B73B1" w:rsidR="4D8B73B1">
        <w:rPr>
          <w:b w:val="1"/>
          <w:bCs w:val="1"/>
          <w:sz w:val="20"/>
          <w:szCs w:val="20"/>
        </w:rPr>
        <w:t>confiança</w:t>
      </w:r>
      <w:r w:rsidRPr="4D8B73B1" w:rsidR="4D8B73B1">
        <w:rPr>
          <w:sz w:val="20"/>
          <w:szCs w:val="20"/>
        </w:rPr>
        <w:t xml:space="preserve"> dos clientes.</w:t>
      </w:r>
    </w:p>
    <w:sectPr w:rsidRPr="000A103D" w:rsidR="00862BC2" w:rsidSect="00621A80">
      <w:headerReference w:type="first" r:id="rId8"/>
      <w:pgSz w:w="11340" w:h="11907" w:orient="portrait"/>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5C23" w:rsidP="002C1B36" w:rsidRDefault="00055C23" w14:paraId="744F5A48" w14:textId="77777777">
      <w:pPr>
        <w:spacing w:line="240" w:lineRule="auto"/>
      </w:pPr>
      <w:r>
        <w:separator/>
      </w:r>
    </w:p>
  </w:endnote>
  <w:endnote w:type="continuationSeparator" w:id="0">
    <w:p w:rsidR="00055C23" w:rsidP="002C1B36" w:rsidRDefault="00055C23" w14:paraId="0472B58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B95B50B7-2816-475D-BF79-227C6D3B4818}" r:id="rId1"/>
  </w:font>
  <w:font w:name="Cambria">
    <w:panose1 w:val="02040503050406030204"/>
    <w:charset w:val="00"/>
    <w:family w:val="roman"/>
    <w:pitch w:val="variable"/>
    <w:sig w:usb0="E00006FF" w:usb1="420024FF" w:usb2="02000000" w:usb3="00000000" w:csb0="0000019F" w:csb1="00000000"/>
    <w:embedRegular w:fontKey="{12CA1C4E-F6B5-4EA9-9B3C-3318F89C550B}" r:id="rI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5C23" w:rsidP="002C1B36" w:rsidRDefault="00055C23" w14:paraId="7B218D1D" w14:textId="77777777">
      <w:pPr>
        <w:spacing w:line="240" w:lineRule="auto"/>
      </w:pPr>
      <w:r>
        <w:separator/>
      </w:r>
    </w:p>
  </w:footnote>
  <w:footnote w:type="continuationSeparator" w:id="0">
    <w:p w:rsidR="00055C23" w:rsidP="002C1B36" w:rsidRDefault="00055C23" w14:paraId="29BD286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0970" w:rsidR="00EB64E8" w:rsidP="00170970" w:rsidRDefault="00170970" w14:paraId="3BEF4678" w14:textId="7B95CF02">
    <w:pPr>
      <w:pStyle w:val="Ttulo1"/>
      <w:rPr>
        <w:sz w:val="32"/>
        <w:szCs w:val="32"/>
      </w:rPr>
    </w:pPr>
    <w:r w:rsidRPr="00170970">
      <w:rPr>
        <w:sz w:val="32"/>
        <w:szCs w:val="32"/>
      </w:rPr>
      <w:t>O Padrão Ouro da Segurança: Um Guia Prático da ISO/IEC 27002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9CA"/>
    <w:multiLevelType w:val="multilevel"/>
    <w:tmpl w:val="F9B2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164A0"/>
    <w:multiLevelType w:val="multilevel"/>
    <w:tmpl w:val="200E3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0C6115"/>
    <w:multiLevelType w:val="multilevel"/>
    <w:tmpl w:val="7C043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915781"/>
    <w:multiLevelType w:val="multilevel"/>
    <w:tmpl w:val="92D47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6E560E"/>
    <w:multiLevelType w:val="multilevel"/>
    <w:tmpl w:val="3B885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491CFD"/>
    <w:multiLevelType w:val="multilevel"/>
    <w:tmpl w:val="9A008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9603E"/>
    <w:multiLevelType w:val="multilevel"/>
    <w:tmpl w:val="C6148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2D6C08"/>
    <w:multiLevelType w:val="multilevel"/>
    <w:tmpl w:val="9E94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5E1D49"/>
    <w:multiLevelType w:val="multilevel"/>
    <w:tmpl w:val="D0E44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33217"/>
    <w:multiLevelType w:val="multilevel"/>
    <w:tmpl w:val="8D10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B6C6C"/>
    <w:multiLevelType w:val="multilevel"/>
    <w:tmpl w:val="5FEEA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3035105">
    <w:abstractNumId w:val="8"/>
  </w:num>
  <w:num w:numId="2" w16cid:durableId="288124906">
    <w:abstractNumId w:val="4"/>
  </w:num>
  <w:num w:numId="3" w16cid:durableId="1153452526">
    <w:abstractNumId w:val="3"/>
  </w:num>
  <w:num w:numId="4" w16cid:durableId="824972707">
    <w:abstractNumId w:val="10"/>
  </w:num>
  <w:num w:numId="5" w16cid:durableId="2064328265">
    <w:abstractNumId w:val="6"/>
  </w:num>
  <w:num w:numId="6" w16cid:durableId="1038628494">
    <w:abstractNumId w:val="1"/>
  </w:num>
  <w:num w:numId="7" w16cid:durableId="1524786636">
    <w:abstractNumId w:val="7"/>
  </w:num>
  <w:num w:numId="8" w16cid:durableId="1351031603">
    <w:abstractNumId w:val="0"/>
  </w:num>
  <w:num w:numId="9" w16cid:durableId="1539468263">
    <w:abstractNumId w:val="5"/>
  </w:num>
  <w:num w:numId="10" w16cid:durableId="977997245">
    <w:abstractNumId w:val="2"/>
  </w:num>
  <w:num w:numId="11" w16cid:durableId="1244880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B1B"/>
    <w:rsid w:val="00015F78"/>
    <w:rsid w:val="00055C23"/>
    <w:rsid w:val="000A103D"/>
    <w:rsid w:val="00170970"/>
    <w:rsid w:val="00174CA5"/>
    <w:rsid w:val="002C1B36"/>
    <w:rsid w:val="002C295D"/>
    <w:rsid w:val="00427FC1"/>
    <w:rsid w:val="00480C76"/>
    <w:rsid w:val="004F24FC"/>
    <w:rsid w:val="00542C47"/>
    <w:rsid w:val="005528C3"/>
    <w:rsid w:val="00621A80"/>
    <w:rsid w:val="0074235C"/>
    <w:rsid w:val="007A023C"/>
    <w:rsid w:val="00862BC2"/>
    <w:rsid w:val="00B67B26"/>
    <w:rsid w:val="00BD37B6"/>
    <w:rsid w:val="00D44B1B"/>
    <w:rsid w:val="00D916A3"/>
    <w:rsid w:val="00DD30C6"/>
    <w:rsid w:val="00EB64E8"/>
    <w:rsid w:val="00F11400"/>
    <w:rsid w:val="00F56B1E"/>
    <w:rsid w:val="4D8B73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795B6"/>
  <w15:docId w15:val="{87987EE9-0F99-45D3-B8B0-F89B2C7C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2C1B36"/>
    <w:pPr>
      <w:tabs>
        <w:tab w:val="center" w:pos="4252"/>
        <w:tab w:val="right" w:pos="8504"/>
      </w:tabs>
      <w:spacing w:line="240" w:lineRule="auto"/>
    </w:pPr>
  </w:style>
  <w:style w:type="character" w:styleId="CabealhoChar" w:customStyle="1">
    <w:name w:val="Cabeçalho Char"/>
    <w:basedOn w:val="Fontepargpadro"/>
    <w:link w:val="Cabealho"/>
    <w:uiPriority w:val="99"/>
    <w:rsid w:val="002C1B36"/>
  </w:style>
  <w:style w:type="paragraph" w:styleId="Rodap">
    <w:name w:val="footer"/>
    <w:basedOn w:val="Normal"/>
    <w:link w:val="RodapChar"/>
    <w:uiPriority w:val="99"/>
    <w:unhideWhenUsed/>
    <w:rsid w:val="002C1B36"/>
    <w:pPr>
      <w:tabs>
        <w:tab w:val="center" w:pos="4252"/>
        <w:tab w:val="right" w:pos="8504"/>
      </w:tabs>
      <w:spacing w:line="240" w:lineRule="auto"/>
    </w:pPr>
  </w:style>
  <w:style w:type="character" w:styleId="RodapChar" w:customStyle="1">
    <w:name w:val="Rodapé Char"/>
    <w:basedOn w:val="Fontepargpadro"/>
    <w:link w:val="Rodap"/>
    <w:uiPriority w:val="99"/>
    <w:rsid w:val="002C1B36"/>
  </w:style>
  <w:style w:type="paragraph" w:styleId="PargrafodaLista">
    <w:name w:val="List Paragraph"/>
    <w:basedOn w:val="Normal"/>
    <w:uiPriority w:val="34"/>
    <w:qFormat/>
    <w:rsid w:val="00427F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F916C-69F5-4BAC-BFFB-3B532A7FD03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Prentys</dc:creator>
  <lastModifiedBy>Usuário Convidado</lastModifiedBy>
  <revision>20</revision>
  <lastPrinted>2025-10-27T11:15:00.0000000Z</lastPrinted>
  <dcterms:created xsi:type="dcterms:W3CDTF">2025-10-27T10:52:00.0000000Z</dcterms:created>
  <dcterms:modified xsi:type="dcterms:W3CDTF">2025-10-30T23:39:54.0541223Z</dcterms:modified>
</coreProperties>
</file>