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FE51E" w14:textId="77777777" w:rsidR="001E454F" w:rsidRPr="003C6C2D" w:rsidRDefault="001E454F" w:rsidP="003C6C2D">
      <w:pPr>
        <w:jc w:val="both"/>
        <w:rPr>
          <w:rFonts w:ascii="Arial" w:hAnsi="Arial" w:cs="Arial"/>
          <w:b/>
          <w:color w:val="000000" w:themeColor="text1"/>
          <w14:textOutline w14:w="0" w14:cap="flat" w14:cmpd="sng" w14:algn="ctr">
            <w14:noFill/>
            <w14:prstDash w14:val="solid"/>
            <w14:round/>
          </w14:textOutline>
        </w:rPr>
      </w:pPr>
      <w:r w:rsidRPr="003C6C2D">
        <w:rPr>
          <w:rFonts w:ascii="Arial" w:hAnsi="Arial" w:cs="Arial"/>
          <w:b/>
          <w:color w:val="000000" w:themeColor="text1"/>
          <w14:textOutline w14:w="0" w14:cap="flat" w14:cmpd="sng" w14:algn="ctr">
            <w14:noFill/>
            <w14:prstDash w14:val="solid"/>
            <w14:round/>
          </w14:textOutline>
        </w:rPr>
        <w:t>A Rede de Segurança Corporativa: O Plano de Sobrevivência Digital</w:t>
      </w:r>
    </w:p>
    <w:p w14:paraId="65758EC1" w14:textId="77777777" w:rsidR="001E454F" w:rsidRPr="003C6C2D" w:rsidRDefault="001E454F" w:rsidP="003C6C2D">
      <w:pPr>
        <w:ind w:firstLine="708"/>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Quando o inesperado acontece—como uma falha grave de sistema, um ataque cibernético ou até mesmo um desastre natural—a capacidade de uma empresa de se recuperar rapidamente é o que define seu futuro. A Rede de Segurança Corporativa é o conjunto de estratégias e ferramentas que garantem a Continuidade Operacional, permitindo que a empresa minimize perdas e continue funcionando mesmo diante de um desastre.</w:t>
      </w:r>
    </w:p>
    <w:p w14:paraId="173EF1F2" w14:textId="77777777" w:rsidR="001E454F" w:rsidRPr="003C6C2D" w:rsidRDefault="001E454F" w:rsidP="003C6C2D">
      <w:pPr>
        <w:ind w:firstLine="708"/>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A Continuidade Operacional (ou Continuidade de Negócios) é a capacidade de uma organização de continuar a entrega de produtos ou serviços em níveis aceitáveis e pré-definidos após um incidente disruptivo. Em outras palavras, trata-se de um plano abrangente que visa manter as operações críticas em funcionamento. Isso inclui desde a tecnologia da informação até os processos de negócio e a gestão de pessoas. É uma abordagem holística que garante que a empresa possa "se manter de pé" e continuar atendendo seus clientes, mesmo sob pressão.</w:t>
      </w:r>
    </w:p>
    <w:p w14:paraId="64D491E0"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w:t>
      </w:r>
      <w:r w:rsidRPr="003C6C2D">
        <w:rPr>
          <w:rFonts w:ascii="Arial" w:hAnsi="Arial" w:cs="Arial"/>
          <w:color w:val="000000" w:themeColor="text1"/>
          <w14:textOutline w14:w="0" w14:cap="flat" w14:cmpd="sng" w14:algn="ctr">
            <w14:noFill/>
            <w14:prstDash w14:val="solid"/>
            <w14:round/>
          </w14:textOutline>
        </w:rPr>
        <w:tab/>
        <w:t>Exemplo: Imagine que o servidor de um banco de dados de uma loja virtual caia. Sem um plano de continuidade, o site ficaria fora do ar por horas ou até dias, gerando prejuízo e perda de clientes. Com um plano, a loja consegue ativar um servidor secundário em questão de minutos, minimizando o impacto.</w:t>
      </w:r>
    </w:p>
    <w:p w14:paraId="49ED2AB9"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w:t>
      </w:r>
      <w:r w:rsidRPr="003C6C2D">
        <w:rPr>
          <w:rFonts w:ascii="Arial" w:hAnsi="Arial" w:cs="Arial"/>
          <w:color w:val="000000" w:themeColor="text1"/>
          <w14:textOutline w14:w="0" w14:cap="flat" w14:cmpd="sng" w14:algn="ctr">
            <w14:noFill/>
            <w14:prstDash w14:val="solid"/>
            <w14:round/>
          </w14:textOutline>
        </w:rPr>
        <w:tab/>
        <w:t>O que é um Plano de Contingência e quais seus componentes.</w:t>
      </w:r>
    </w:p>
    <w:p w14:paraId="2A8CC7B6"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w:t>
      </w:r>
      <w:r w:rsidRPr="003C6C2D">
        <w:rPr>
          <w:rFonts w:ascii="Arial" w:hAnsi="Arial" w:cs="Arial"/>
          <w:color w:val="000000" w:themeColor="text1"/>
          <w14:textOutline w14:w="0" w14:cap="flat" w14:cmpd="sng" w14:algn="ctr">
            <w14:noFill/>
            <w14:prstDash w14:val="solid"/>
            <w14:round/>
          </w14:textOutline>
        </w:rPr>
        <w:tab/>
        <w:t xml:space="preserve"> Diferença entre Recuperação de Desastres (DR) e Continuidade de Negócios (BC).</w:t>
      </w:r>
    </w:p>
    <w:p w14:paraId="75D6560C"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w:t>
      </w:r>
      <w:r w:rsidRPr="003C6C2D">
        <w:rPr>
          <w:rFonts w:ascii="Arial" w:hAnsi="Arial" w:cs="Arial"/>
          <w:color w:val="000000" w:themeColor="text1"/>
          <w14:textOutline w14:w="0" w14:cap="flat" w14:cmpd="sng" w14:algn="ctr">
            <w14:noFill/>
            <w14:prstDash w14:val="solid"/>
            <w14:round/>
          </w14:textOutline>
        </w:rPr>
        <w:tab/>
        <w:t>A Recuperação de Desastres (DR) foca na restauração da infraestrutura de TI, como sistemas e dados, após uma interrupção, enquanto a Continuidade de Negócios (BC) é uma estratégia mais ampla que garante que as operações críticas da empresa continuem funcionando durante e após um incidente</w:t>
      </w:r>
    </w:p>
    <w:p w14:paraId="3AB00EC2"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Recuperação de Desastres (DR)</w:t>
      </w:r>
    </w:p>
    <w:p w14:paraId="0F3300D2"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Objetivo: </w:t>
      </w:r>
    </w:p>
    <w:p w14:paraId="32B331AF"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Recuperar sistemas, dados e infraestrutura de TI para que voltem a um estado funcional após um desastre. </w:t>
      </w:r>
    </w:p>
    <w:p w14:paraId="1F85E5A9"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Foco: </w:t>
      </w:r>
    </w:p>
    <w:p w14:paraId="6EC84B20"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Restauração técnica. </w:t>
      </w:r>
    </w:p>
    <w:p w14:paraId="14F6F673"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lastRenderedPageBreak/>
        <w:t xml:space="preserve">Exemplos: </w:t>
      </w:r>
    </w:p>
    <w:p w14:paraId="61595BF0"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Restaurar backups de dados, recuperar servidores e manter a funcionalidade de hardware e software. </w:t>
      </w:r>
    </w:p>
    <w:p w14:paraId="0963447C" w14:textId="5849AEED"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Proatividade:</w:t>
      </w:r>
      <w:r w:rsidR="003C6C2D">
        <w:rPr>
          <w:rFonts w:ascii="Arial" w:hAnsi="Arial" w:cs="Arial"/>
          <w:color w:val="000000" w:themeColor="text1"/>
          <w14:textOutline w14:w="0" w14:cap="flat" w14:cmpd="sng" w14:algn="ctr">
            <w14:noFill/>
            <w14:prstDash w14:val="solid"/>
            <w14:round/>
          </w14:textOutline>
        </w:rPr>
        <w:t xml:space="preserve"> </w:t>
      </w:r>
      <w:r w:rsidRPr="003C6C2D">
        <w:rPr>
          <w:rFonts w:ascii="Arial" w:hAnsi="Arial" w:cs="Arial"/>
          <w:color w:val="000000" w:themeColor="text1"/>
          <w14:textOutline w14:w="0" w14:cap="flat" w14:cmpd="sng" w14:algn="ctr">
            <w14:noFill/>
            <w14:prstDash w14:val="solid"/>
            <w14:round/>
          </w14:textOutline>
        </w:rPr>
        <w:t>Geralmente é um processo reativo, focado em como responder e recuperar-se de um incidente específico.</w:t>
      </w:r>
    </w:p>
    <w:p w14:paraId="4046ED9D" w14:textId="48CE1A30" w:rsidR="001E454F" w:rsidRPr="003C6C2D" w:rsidRDefault="001E454F" w:rsidP="003C6C2D">
      <w:pPr>
        <w:pStyle w:val="PargrafodaLista"/>
        <w:numPr>
          <w:ilvl w:val="0"/>
          <w:numId w:val="13"/>
        </w:num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A BC é o "o quê", a estratégia geral para manter a empresa ativa. </w:t>
      </w:r>
    </w:p>
    <w:p w14:paraId="7C166C16" w14:textId="25CF867F" w:rsidR="001E454F" w:rsidRPr="003C6C2D" w:rsidRDefault="001E454F" w:rsidP="003C6C2D">
      <w:pPr>
        <w:pStyle w:val="PargrafodaLista"/>
        <w:numPr>
          <w:ilvl w:val="0"/>
          <w:numId w:val="13"/>
        </w:num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A DR é o "como", uma parte específica da BC que trata da recuperação de tecnologia. </w:t>
      </w:r>
    </w:p>
    <w:p w14:paraId="033D6FD9"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Para uma preparação abrangente contra desastres, ambas as estratégias devem ser combinadas numa única abordagem conhecida como BCDR (Business Continuity and Disaster Recovery), onde o plano de DR é uma parte essencial do plano de BC. </w:t>
      </w:r>
    </w:p>
    <w:p w14:paraId="3FBB472D" w14:textId="77777777" w:rsidR="003C6C2D" w:rsidRDefault="003C6C2D" w:rsidP="003C6C2D">
      <w:pPr>
        <w:jc w:val="both"/>
        <w:rPr>
          <w:rFonts w:ascii="Arial" w:hAnsi="Arial" w:cs="Arial"/>
          <w:color w:val="000000" w:themeColor="text1"/>
          <w14:textOutline w14:w="0" w14:cap="flat" w14:cmpd="sng" w14:algn="ctr">
            <w14:noFill/>
            <w14:prstDash w14:val="solid"/>
            <w14:round/>
          </w14:textOutline>
        </w:rPr>
      </w:pPr>
    </w:p>
    <w:p w14:paraId="3EA90D76" w14:textId="34D7393A" w:rsidR="001E454F" w:rsidRPr="003C6C2D" w:rsidRDefault="001E454F" w:rsidP="003C6C2D">
      <w:pPr>
        <w:ind w:firstLine="708"/>
        <w:jc w:val="both"/>
        <w:rPr>
          <w:rFonts w:ascii="Arial" w:hAnsi="Arial" w:cs="Arial"/>
          <w:b/>
          <w:color w:val="000000" w:themeColor="text1"/>
          <w14:textOutline w14:w="0" w14:cap="flat" w14:cmpd="sng" w14:algn="ctr">
            <w14:noFill/>
            <w14:prstDash w14:val="solid"/>
            <w14:round/>
          </w14:textOutline>
        </w:rPr>
      </w:pPr>
      <w:r w:rsidRPr="003C6C2D">
        <w:rPr>
          <w:rFonts w:ascii="Arial" w:hAnsi="Arial" w:cs="Arial"/>
          <w:b/>
          <w:color w:val="000000" w:themeColor="text1"/>
          <w14:textOutline w14:w="0" w14:cap="flat" w14:cmpd="sng" w14:algn="ctr">
            <w14:noFill/>
            <w14:prstDash w14:val="solid"/>
            <w14:round/>
          </w14:textOutline>
        </w:rPr>
        <w:t>O que é um Plano de Contingência e quais seus componentes.</w:t>
      </w:r>
    </w:p>
    <w:p w14:paraId="76764B4B" w14:textId="63FA2302"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É um documento que estabelece um conjunto de ações, procedimentos e estratégias para lidar com emergências, crises ou eventos inesperados que possam impactar uma organização, um governo ou uma comunidade, com o objetivo de minimizar danos, proteger pessoas e garantir a continuidade das operações ou serviços.</w:t>
      </w:r>
    </w:p>
    <w:p w14:paraId="33337DE0" w14:textId="77777777" w:rsidR="001E454F" w:rsidRPr="003C6C2D" w:rsidRDefault="001E454F" w:rsidP="003C6C2D">
      <w:pPr>
        <w:ind w:firstLine="708"/>
        <w:jc w:val="both"/>
        <w:rPr>
          <w:rFonts w:ascii="Arial" w:hAnsi="Arial" w:cs="Arial"/>
          <w:b/>
          <w:color w:val="000000" w:themeColor="text1"/>
          <w14:textOutline w14:w="0" w14:cap="flat" w14:cmpd="sng" w14:algn="ctr">
            <w14:noFill/>
            <w14:prstDash w14:val="solid"/>
            <w14:round/>
          </w14:textOutline>
        </w:rPr>
      </w:pPr>
      <w:r w:rsidRPr="003C6C2D">
        <w:rPr>
          <w:rFonts w:ascii="Arial" w:hAnsi="Arial" w:cs="Arial"/>
          <w:b/>
          <w:color w:val="000000" w:themeColor="text1"/>
          <w14:textOutline w14:w="0" w14:cap="flat" w14:cmpd="sng" w14:algn="ctr">
            <w14:noFill/>
            <w14:prstDash w14:val="solid"/>
            <w14:round/>
          </w14:textOutline>
        </w:rPr>
        <w:t>O que é um Plano de Contingência?</w:t>
      </w:r>
    </w:p>
    <w:p w14:paraId="5970B724"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É um instrumento de pré-planejamento que visa preparar para o imprevisto, formalizando um curso de ação para enfrentar riscos e situações que fujam da normalidade. Ele serve para: </w:t>
      </w:r>
    </w:p>
    <w:p w14:paraId="542EC5D4"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w:t>
      </w:r>
      <w:r w:rsidRPr="003C6C2D">
        <w:rPr>
          <w:rFonts w:ascii="Arial" w:hAnsi="Arial" w:cs="Arial"/>
          <w:color w:val="000000" w:themeColor="text1"/>
          <w14:textOutline w14:w="0" w14:cap="flat" w14:cmpd="sng" w14:algn="ctr">
            <w14:noFill/>
            <w14:prstDash w14:val="solid"/>
            <w14:round/>
          </w14:textOutline>
        </w:rPr>
        <w:tab/>
        <w:t xml:space="preserve">Mitigar os impactos: Reduzir os efeitos negativos de um evento adverso. </w:t>
      </w:r>
    </w:p>
    <w:p w14:paraId="2168497B"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w:t>
      </w:r>
      <w:r w:rsidRPr="003C6C2D">
        <w:rPr>
          <w:rFonts w:ascii="Arial" w:hAnsi="Arial" w:cs="Arial"/>
          <w:color w:val="000000" w:themeColor="text1"/>
          <w14:textOutline w14:w="0" w14:cap="flat" w14:cmpd="sng" w14:algn="ctr">
            <w14:noFill/>
            <w14:prstDash w14:val="solid"/>
            <w14:round/>
          </w14:textOutline>
        </w:rPr>
        <w:tab/>
        <w:t xml:space="preserve">Garantir a continuidade: Assegurar que as atividades essenciais possam continuar, mesmo durante a crise. </w:t>
      </w:r>
    </w:p>
    <w:p w14:paraId="0BF65C44" w14:textId="496D456E" w:rsidR="00E93D18"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w:t>
      </w:r>
      <w:r w:rsidRPr="003C6C2D">
        <w:rPr>
          <w:rFonts w:ascii="Arial" w:hAnsi="Arial" w:cs="Arial"/>
          <w:color w:val="000000" w:themeColor="text1"/>
          <w14:textOutline w14:w="0" w14:cap="flat" w14:cmpd="sng" w14:algn="ctr">
            <w14:noFill/>
            <w14:prstDash w14:val="solid"/>
            <w14:round/>
          </w14:textOutline>
        </w:rPr>
        <w:tab/>
        <w:t>Proteger pessoas e bens: Salvaguardar a integridade física dos colaboradores, da população e o patrimônio.</w:t>
      </w:r>
    </w:p>
    <w:p w14:paraId="59DFDBB3" w14:textId="77777777" w:rsidR="001E454F" w:rsidRPr="003C6C2D" w:rsidRDefault="001E454F" w:rsidP="003C6C2D">
      <w:pPr>
        <w:jc w:val="both"/>
        <w:rPr>
          <w:rFonts w:ascii="Arial" w:hAnsi="Arial" w:cs="Arial"/>
          <w:b/>
          <w:color w:val="000000" w:themeColor="text1"/>
          <w14:textOutline w14:w="0" w14:cap="flat" w14:cmpd="sng" w14:algn="ctr">
            <w14:noFill/>
            <w14:prstDash w14:val="solid"/>
            <w14:round/>
          </w14:textOutline>
        </w:rPr>
      </w:pPr>
      <w:r w:rsidRPr="003C6C2D">
        <w:rPr>
          <w:rFonts w:ascii="Arial" w:hAnsi="Arial" w:cs="Arial"/>
          <w:b/>
          <w:color w:val="000000" w:themeColor="text1"/>
          <w14:textOutline w14:w="0" w14:cap="flat" w14:cmpd="sng" w14:algn="ctr">
            <w14:noFill/>
            <w14:prstDash w14:val="solid"/>
            <w14:round/>
          </w14:textOutline>
        </w:rPr>
        <w:t>O que é o método de backup de dados 3-2-1?</w:t>
      </w:r>
    </w:p>
    <w:p w14:paraId="195A6540" w14:textId="0E1DF4B9"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A estratégia de backup 3-2-1 é uma estrutura simples que proporciona um método de proteção de dados altamente eficaz:</w:t>
      </w:r>
    </w:p>
    <w:p w14:paraId="3BEB0937"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lastRenderedPageBreak/>
        <w:t>3 cópias de seus dados – seus dados originais mais dois backups.</w:t>
      </w:r>
    </w:p>
    <w:p w14:paraId="42CD48F7"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2 diferentes tipos de mídia de armazenamento – como discos rígidos internos e SSDs externos.</w:t>
      </w:r>
    </w:p>
    <w:p w14:paraId="5874F83B" w14:textId="77777777"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1 cópia armazenada fora do local – preferencialmente fora da internet ou rede e fisicamente separada de backups no local.</w:t>
      </w:r>
    </w:p>
    <w:p w14:paraId="000D683A" w14:textId="49B93182" w:rsidR="001E454F" w:rsidRPr="003C6C2D" w:rsidRDefault="001E454F"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Ao seguir este plano, as empresas podem se proteger de uma enorme gama de cenários de falhas, desde desastres naturais até ataques cibernéticos, garantindo que seus dados continuem acessíveis e seguros. Além disso, testes de backups regulares garantem que eles estejam intactos e possam ser rapidamente restaurados quando necessário, garantindo que a estratégia esteja pronta para lidar com interrupções.</w:t>
      </w:r>
    </w:p>
    <w:p w14:paraId="1FCE1A4F" w14:textId="77777777" w:rsidR="00030E78" w:rsidRPr="003C6C2D" w:rsidRDefault="00030E78"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Plano de continuidade de negócios (BCP): um BCP é um plano detalhado que descreve as etapas que uma organização tomará para retornar às funções normais de negócios no caso de um desastre. Enquanto outros tipos de planos podem se concentrar em um aspecto específico da prevenção de recuperação e interrupção (como um desastre natural ou ataque cibernético), os BCPs adotam uma abordagem ampla e visam garantir que uma organização possa enfrentar a maior variedade possível de ameaças.</w:t>
      </w:r>
    </w:p>
    <w:p w14:paraId="40D3F954" w14:textId="77777777" w:rsidR="00030E78" w:rsidRPr="003C6C2D" w:rsidRDefault="00030E78"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 xml:space="preserve">Plano de recuperação de desastres (DRP): mais detalhados por natureza do que os BCPs, os planos de recuperação de desastres consistem em planos de contingência para como as empresas protegerão especificamente seus sistemas de TI e dados críticos durante uma interrupção. Juntamente com os BCPs, os planos de DR ajudam as empresas a </w:t>
      </w:r>
      <w:proofErr w:type="gramStart"/>
      <w:r w:rsidRPr="003C6C2D">
        <w:rPr>
          <w:rFonts w:ascii="Arial" w:hAnsi="Arial" w:cs="Arial"/>
          <w:color w:val="000000" w:themeColor="text1"/>
          <w14:textOutline w14:w="0" w14:cap="flat" w14:cmpd="sng" w14:algn="ctr">
            <w14:noFill/>
            <w14:prstDash w14:val="solid"/>
            <w14:round/>
          </w14:textOutline>
        </w:rPr>
        <w:t>proteger</w:t>
      </w:r>
      <w:proofErr w:type="gramEnd"/>
      <w:r w:rsidRPr="003C6C2D">
        <w:rPr>
          <w:rFonts w:ascii="Arial" w:hAnsi="Arial" w:cs="Arial"/>
          <w:color w:val="000000" w:themeColor="text1"/>
          <w14:textOutline w14:w="0" w14:cap="flat" w14:cmpd="sng" w14:algn="ctr">
            <w14:noFill/>
            <w14:prstDash w14:val="solid"/>
            <w14:round/>
          </w14:textOutline>
        </w:rPr>
        <w:t xml:space="preserve"> dados e sistemas de TI de diversos cenários de desastres, como interrupções maciças, desastres naturais, ataques de ransomware e malware, entre muitos outros.</w:t>
      </w:r>
    </w:p>
    <w:p w14:paraId="60AD1853" w14:textId="1F10E0F0" w:rsidR="00030E78" w:rsidRPr="003C6C2D" w:rsidRDefault="00030E78" w:rsidP="003C6C2D">
      <w:pPr>
        <w:jc w:val="both"/>
        <w:rPr>
          <w:rFonts w:ascii="Arial" w:hAnsi="Arial" w:cs="Arial"/>
          <w:color w:val="000000" w:themeColor="text1"/>
          <w14:textOutline w14:w="0" w14:cap="flat" w14:cmpd="sng" w14:algn="ctr">
            <w14:noFill/>
            <w14:prstDash w14:val="solid"/>
            <w14:round/>
          </w14:textOutline>
        </w:rPr>
      </w:pPr>
      <w:r w:rsidRPr="003C6C2D">
        <w:rPr>
          <w:rFonts w:ascii="Arial" w:hAnsi="Arial" w:cs="Arial"/>
          <w:color w:val="000000" w:themeColor="text1"/>
          <w14:textOutline w14:w="0" w14:cap="flat" w14:cmpd="sng" w14:algn="ctr">
            <w14:noFill/>
            <w14:prstDash w14:val="solid"/>
            <w14:round/>
          </w14:textOutline>
        </w:rPr>
        <w:t>Continuidade de negócios e recuperação de desastres (BCDR): a continuidade de negócios e a recuperação de desastres (BCDR) podem ser abordadas em conjunto ou separadamente, dependendo das necessidades da empresa. Recentemente, mais e mais empresas estão começando a praticar as duas disciplinas juntas, pedindo aos executivos que colaborem nas práticas de BC e DR, em vez de trabalharem isoladamente. Isso levou à combinação dos dois termos em um, BCDR, mas o significado essencial das duas práticas permanece inalterado.</w:t>
      </w:r>
    </w:p>
    <w:p w14:paraId="648FAE8C" w14:textId="77777777" w:rsidR="00277FC9" w:rsidRPr="003C6C2D" w:rsidRDefault="00277FC9" w:rsidP="003C6C2D">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pt-BR"/>
          <w14:ligatures w14:val="none"/>
        </w:rPr>
      </w:pPr>
      <w:r w:rsidRPr="003C6C2D">
        <w:rPr>
          <w:rFonts w:ascii="Times New Roman" w:eastAsia="Times New Roman" w:hAnsi="Times New Roman" w:cs="Times New Roman"/>
          <w:b/>
          <w:bCs/>
          <w:kern w:val="36"/>
          <w:sz w:val="48"/>
          <w:szCs w:val="48"/>
          <w:lang w:eastAsia="pt-BR"/>
          <w14:ligatures w14:val="none"/>
        </w:rPr>
        <w:lastRenderedPageBreak/>
        <w:t xml:space="preserve">Perguntas Abertas </w:t>
      </w:r>
    </w:p>
    <w:p w14:paraId="77282D9D" w14:textId="77777777" w:rsidR="00277FC9" w:rsidRPr="003C6C2D" w:rsidRDefault="00277FC9" w:rsidP="003C6C2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3C6C2D">
        <w:rPr>
          <w:rFonts w:ascii="Times New Roman" w:eastAsia="Times New Roman" w:hAnsi="Times New Roman" w:cs="Times New Roman"/>
          <w:b/>
          <w:bCs/>
          <w:kern w:val="0"/>
          <w:sz w:val="27"/>
          <w:szCs w:val="27"/>
          <w:lang w:eastAsia="pt-BR"/>
          <w14:ligatures w14:val="none"/>
        </w:rPr>
        <w:t>1. Como um plano de continuidade pode minimizar prejuízos em casos de falha em sistemas críticos, como no exemplo da loja virtual?</w:t>
      </w:r>
    </w:p>
    <w:p w14:paraId="5B6ACA6F" w14:textId="77777777" w:rsidR="00277FC9" w:rsidRPr="003C6C2D" w:rsidRDefault="00277FC9" w:rsidP="003C6C2D">
      <w:pPr>
        <w:spacing w:after="0" w:line="240" w:lineRule="auto"/>
        <w:jc w:val="both"/>
        <w:rPr>
          <w:rFonts w:ascii="Times New Roman" w:eastAsia="Times New Roman" w:hAnsi="Times New Roman" w:cs="Times New Roman"/>
          <w:b/>
          <w:bCs/>
          <w:kern w:val="0"/>
          <w:sz w:val="27"/>
          <w:szCs w:val="27"/>
          <w:lang w:eastAsia="pt-BR"/>
          <w14:ligatures w14:val="none"/>
        </w:rPr>
      </w:pPr>
      <w:r w:rsidRPr="003C6C2D">
        <w:rPr>
          <w:rFonts w:ascii="Times New Roman" w:eastAsia="Times New Roman" w:hAnsi="Times New Roman" w:cs="Times New Roman"/>
          <w:b/>
          <w:bCs/>
          <w:kern w:val="0"/>
          <w:sz w:val="27"/>
          <w:szCs w:val="27"/>
          <w:lang w:eastAsia="pt-BR"/>
          <w14:ligatures w14:val="none"/>
        </w:rPr>
        <w:t>2. Diferencie backup completo, incremental e diferencial?</w:t>
      </w:r>
    </w:p>
    <w:p w14:paraId="2AE4DB78" w14:textId="77777777" w:rsidR="00277FC9" w:rsidRPr="003C6C2D" w:rsidRDefault="00277FC9" w:rsidP="003C6C2D">
      <w:pPr>
        <w:spacing w:after="0" w:line="240" w:lineRule="auto"/>
        <w:jc w:val="both"/>
        <w:rPr>
          <w:rFonts w:ascii="Times New Roman" w:eastAsia="Times New Roman" w:hAnsi="Times New Roman" w:cs="Times New Roman"/>
          <w:b/>
          <w:bCs/>
          <w:kern w:val="0"/>
          <w:sz w:val="27"/>
          <w:szCs w:val="27"/>
          <w:lang w:eastAsia="pt-BR"/>
          <w14:ligatures w14:val="none"/>
        </w:rPr>
      </w:pPr>
    </w:p>
    <w:p w14:paraId="28C44796" w14:textId="77777777" w:rsidR="00277FC9" w:rsidRPr="003C6C2D" w:rsidRDefault="00277FC9" w:rsidP="003C6C2D">
      <w:pPr>
        <w:spacing w:after="0" w:line="240" w:lineRule="auto"/>
        <w:jc w:val="both"/>
        <w:rPr>
          <w:rFonts w:ascii="Times New Roman" w:eastAsia="Times New Roman" w:hAnsi="Times New Roman" w:cs="Times New Roman"/>
          <w:b/>
          <w:bCs/>
          <w:kern w:val="0"/>
          <w:sz w:val="27"/>
          <w:szCs w:val="27"/>
          <w:lang w:eastAsia="pt-BR"/>
          <w14:ligatures w14:val="none"/>
        </w:rPr>
      </w:pPr>
      <w:r w:rsidRPr="003C6C2D">
        <w:rPr>
          <w:rFonts w:ascii="Times New Roman" w:eastAsia="Times New Roman" w:hAnsi="Times New Roman" w:cs="Times New Roman"/>
          <w:b/>
          <w:bCs/>
          <w:kern w:val="0"/>
          <w:sz w:val="27"/>
          <w:szCs w:val="27"/>
          <w:lang w:eastAsia="pt-BR"/>
          <w14:ligatures w14:val="none"/>
        </w:rPr>
        <w:t xml:space="preserve">3. Explique a regra 3-2-1 de backup e </w:t>
      </w:r>
      <w:proofErr w:type="gramStart"/>
      <w:r w:rsidRPr="003C6C2D">
        <w:rPr>
          <w:rFonts w:ascii="Times New Roman" w:eastAsia="Times New Roman" w:hAnsi="Times New Roman" w:cs="Times New Roman"/>
          <w:b/>
          <w:bCs/>
          <w:kern w:val="0"/>
          <w:sz w:val="27"/>
          <w:szCs w:val="27"/>
          <w:lang w:eastAsia="pt-BR"/>
          <w14:ligatures w14:val="none"/>
        </w:rPr>
        <w:t>por que</w:t>
      </w:r>
      <w:proofErr w:type="gramEnd"/>
      <w:r w:rsidRPr="003C6C2D">
        <w:rPr>
          <w:rFonts w:ascii="Times New Roman" w:eastAsia="Times New Roman" w:hAnsi="Times New Roman" w:cs="Times New Roman"/>
          <w:b/>
          <w:bCs/>
          <w:kern w:val="0"/>
          <w:sz w:val="27"/>
          <w:szCs w:val="27"/>
          <w:lang w:eastAsia="pt-BR"/>
          <w14:ligatures w14:val="none"/>
        </w:rPr>
        <w:t xml:space="preserve"> ela aumenta a segurança dos dados.</w:t>
      </w:r>
    </w:p>
    <w:p w14:paraId="0CFB19CA" w14:textId="77777777" w:rsidR="00277FC9" w:rsidRPr="003C6C2D" w:rsidRDefault="00277FC9" w:rsidP="003C6C2D">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pt-BR"/>
          <w14:ligatures w14:val="none"/>
        </w:rPr>
      </w:pPr>
      <w:r w:rsidRPr="003C6C2D">
        <w:rPr>
          <w:rFonts w:ascii="Times New Roman" w:eastAsia="Times New Roman" w:hAnsi="Times New Roman" w:cs="Times New Roman"/>
          <w:b/>
          <w:bCs/>
          <w:kern w:val="0"/>
          <w:sz w:val="27"/>
          <w:szCs w:val="27"/>
          <w:lang w:eastAsia="pt-BR"/>
          <w14:ligatures w14:val="none"/>
        </w:rPr>
        <w:t>4. No caso de um ciberataque, quais seriam as primeiras ações descritas em um Plano de Contingência?</w:t>
      </w:r>
    </w:p>
    <w:p w14:paraId="6F4F41E4" w14:textId="2AEEA05A" w:rsidR="00277FC9" w:rsidRPr="003C6C2D" w:rsidRDefault="00277FC9" w:rsidP="003C6C2D">
      <w:pPr>
        <w:spacing w:after="0" w:line="240" w:lineRule="auto"/>
        <w:jc w:val="both"/>
        <w:rPr>
          <w:rFonts w:ascii="Times New Roman" w:eastAsia="Times New Roman" w:hAnsi="Times New Roman" w:cs="Times New Roman"/>
          <w:b/>
          <w:bCs/>
          <w:kern w:val="0"/>
          <w:sz w:val="27"/>
          <w:szCs w:val="27"/>
          <w:lang w:eastAsia="pt-BR"/>
          <w14:ligatures w14:val="none"/>
        </w:rPr>
      </w:pPr>
      <w:r w:rsidRPr="003C6C2D">
        <w:rPr>
          <w:rFonts w:ascii="Times New Roman" w:eastAsia="Times New Roman" w:hAnsi="Times New Roman" w:cs="Times New Roman"/>
          <w:b/>
          <w:bCs/>
          <w:kern w:val="0"/>
          <w:sz w:val="27"/>
          <w:szCs w:val="27"/>
          <w:lang w:eastAsia="pt-BR"/>
          <w14:ligatures w14:val="none"/>
        </w:rPr>
        <w:t>5. Compare Continuidade de Negócios (BC) e Recuperação de Desastres (DR). Por que não são a mesma coisa?</w:t>
      </w:r>
    </w:p>
    <w:sectPr w:rsidR="00277FC9" w:rsidRPr="003C6C2D" w:rsidSect="003C6C2D">
      <w:pgSz w:w="11340" w:h="15593"/>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65CB"/>
    <w:multiLevelType w:val="multilevel"/>
    <w:tmpl w:val="F802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D3E73"/>
    <w:multiLevelType w:val="multilevel"/>
    <w:tmpl w:val="E3A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C280D"/>
    <w:multiLevelType w:val="multilevel"/>
    <w:tmpl w:val="4FB2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8175A"/>
    <w:multiLevelType w:val="multilevel"/>
    <w:tmpl w:val="06B6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04215D"/>
    <w:multiLevelType w:val="multilevel"/>
    <w:tmpl w:val="4E301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60298"/>
    <w:multiLevelType w:val="hybridMultilevel"/>
    <w:tmpl w:val="6B2047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8AC2C29"/>
    <w:multiLevelType w:val="multilevel"/>
    <w:tmpl w:val="B9E2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462B18"/>
    <w:multiLevelType w:val="multilevel"/>
    <w:tmpl w:val="C55C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36DBC"/>
    <w:multiLevelType w:val="multilevel"/>
    <w:tmpl w:val="11D8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4374E0"/>
    <w:multiLevelType w:val="multilevel"/>
    <w:tmpl w:val="02FE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2723DB"/>
    <w:multiLevelType w:val="multilevel"/>
    <w:tmpl w:val="7C3C9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FE5FE1"/>
    <w:multiLevelType w:val="multilevel"/>
    <w:tmpl w:val="09E01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3E76A4"/>
    <w:multiLevelType w:val="multilevel"/>
    <w:tmpl w:val="89EA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0044624">
    <w:abstractNumId w:val="6"/>
  </w:num>
  <w:num w:numId="2" w16cid:durableId="2094550049">
    <w:abstractNumId w:val="4"/>
  </w:num>
  <w:num w:numId="3" w16cid:durableId="745760762">
    <w:abstractNumId w:val="7"/>
  </w:num>
  <w:num w:numId="4" w16cid:durableId="782072981">
    <w:abstractNumId w:val="12"/>
  </w:num>
  <w:num w:numId="5" w16cid:durableId="1929465918">
    <w:abstractNumId w:val="11"/>
  </w:num>
  <w:num w:numId="6" w16cid:durableId="274992104">
    <w:abstractNumId w:val="8"/>
  </w:num>
  <w:num w:numId="7" w16cid:durableId="156500924">
    <w:abstractNumId w:val="3"/>
  </w:num>
  <w:num w:numId="8" w16cid:durableId="1662344203">
    <w:abstractNumId w:val="1"/>
  </w:num>
  <w:num w:numId="9" w16cid:durableId="1156217160">
    <w:abstractNumId w:val="10"/>
  </w:num>
  <w:num w:numId="10" w16cid:durableId="1680505805">
    <w:abstractNumId w:val="2"/>
  </w:num>
  <w:num w:numId="11" w16cid:durableId="1806385680">
    <w:abstractNumId w:val="9"/>
  </w:num>
  <w:num w:numId="12" w16cid:durableId="1145242690">
    <w:abstractNumId w:val="0"/>
  </w:num>
  <w:num w:numId="13" w16cid:durableId="1750691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B34"/>
    <w:rsid w:val="00030E78"/>
    <w:rsid w:val="000A7F22"/>
    <w:rsid w:val="001E454F"/>
    <w:rsid w:val="00277FC9"/>
    <w:rsid w:val="003350BA"/>
    <w:rsid w:val="003C6C2D"/>
    <w:rsid w:val="008A0FFC"/>
    <w:rsid w:val="00BD2F7A"/>
    <w:rsid w:val="00D32B34"/>
    <w:rsid w:val="00D875EF"/>
    <w:rsid w:val="00E2666E"/>
    <w:rsid w:val="00E93D18"/>
    <w:rsid w:val="00F96C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C761"/>
  <w15:chartTrackingRefBased/>
  <w15:docId w15:val="{DE0BB284-0395-4BFC-998A-4AF89938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32B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32B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32B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32B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32B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32B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32B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32B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32B3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32B34"/>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32B34"/>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32B34"/>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32B34"/>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32B3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32B3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32B3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32B3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32B34"/>
    <w:rPr>
      <w:rFonts w:eastAsiaTheme="majorEastAsia" w:cstheme="majorBidi"/>
      <w:color w:val="272727" w:themeColor="text1" w:themeTint="D8"/>
    </w:rPr>
  </w:style>
  <w:style w:type="paragraph" w:styleId="Ttulo">
    <w:name w:val="Title"/>
    <w:basedOn w:val="Normal"/>
    <w:next w:val="Normal"/>
    <w:link w:val="TtuloChar"/>
    <w:uiPriority w:val="10"/>
    <w:qFormat/>
    <w:rsid w:val="00D32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32B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32B3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32B3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32B34"/>
    <w:pPr>
      <w:spacing w:before="160"/>
      <w:jc w:val="center"/>
    </w:pPr>
    <w:rPr>
      <w:i/>
      <w:iCs/>
      <w:color w:val="404040" w:themeColor="text1" w:themeTint="BF"/>
    </w:rPr>
  </w:style>
  <w:style w:type="character" w:customStyle="1" w:styleId="CitaoChar">
    <w:name w:val="Citação Char"/>
    <w:basedOn w:val="Fontepargpadro"/>
    <w:link w:val="Citao"/>
    <w:uiPriority w:val="29"/>
    <w:rsid w:val="00D32B34"/>
    <w:rPr>
      <w:i/>
      <w:iCs/>
      <w:color w:val="404040" w:themeColor="text1" w:themeTint="BF"/>
    </w:rPr>
  </w:style>
  <w:style w:type="paragraph" w:styleId="PargrafodaLista">
    <w:name w:val="List Paragraph"/>
    <w:basedOn w:val="Normal"/>
    <w:uiPriority w:val="34"/>
    <w:qFormat/>
    <w:rsid w:val="00D32B34"/>
    <w:pPr>
      <w:ind w:left="720"/>
      <w:contextualSpacing/>
    </w:pPr>
  </w:style>
  <w:style w:type="character" w:styleId="nfaseIntensa">
    <w:name w:val="Intense Emphasis"/>
    <w:basedOn w:val="Fontepargpadro"/>
    <w:uiPriority w:val="21"/>
    <w:qFormat/>
    <w:rsid w:val="00D32B34"/>
    <w:rPr>
      <w:i/>
      <w:iCs/>
      <w:color w:val="2F5496" w:themeColor="accent1" w:themeShade="BF"/>
    </w:rPr>
  </w:style>
  <w:style w:type="paragraph" w:styleId="CitaoIntensa">
    <w:name w:val="Intense Quote"/>
    <w:basedOn w:val="Normal"/>
    <w:next w:val="Normal"/>
    <w:link w:val="CitaoIntensaChar"/>
    <w:uiPriority w:val="30"/>
    <w:qFormat/>
    <w:rsid w:val="00D32B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32B34"/>
    <w:rPr>
      <w:i/>
      <w:iCs/>
      <w:color w:val="2F5496" w:themeColor="accent1" w:themeShade="BF"/>
    </w:rPr>
  </w:style>
  <w:style w:type="character" w:styleId="RefernciaIntensa">
    <w:name w:val="Intense Reference"/>
    <w:basedOn w:val="Fontepargpadro"/>
    <w:uiPriority w:val="32"/>
    <w:qFormat/>
    <w:rsid w:val="00D32B34"/>
    <w:rPr>
      <w:b/>
      <w:bCs/>
      <w:smallCaps/>
      <w:color w:val="2F5496" w:themeColor="accent1" w:themeShade="BF"/>
      <w:spacing w:val="5"/>
    </w:rPr>
  </w:style>
  <w:style w:type="character" w:styleId="Forte">
    <w:name w:val="Strong"/>
    <w:basedOn w:val="Fontepargpadro"/>
    <w:uiPriority w:val="22"/>
    <w:qFormat/>
    <w:rsid w:val="00E93D18"/>
    <w:rPr>
      <w:b/>
      <w:bCs/>
    </w:rPr>
  </w:style>
  <w:style w:type="character" w:customStyle="1" w:styleId="uv3um">
    <w:name w:val="uv3um"/>
    <w:basedOn w:val="Fontepargpadro"/>
    <w:rsid w:val="00E93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94506">
      <w:bodyDiv w:val="1"/>
      <w:marLeft w:val="0"/>
      <w:marRight w:val="0"/>
      <w:marTop w:val="0"/>
      <w:marBottom w:val="0"/>
      <w:divBdr>
        <w:top w:val="none" w:sz="0" w:space="0" w:color="auto"/>
        <w:left w:val="none" w:sz="0" w:space="0" w:color="auto"/>
        <w:bottom w:val="none" w:sz="0" w:space="0" w:color="auto"/>
        <w:right w:val="none" w:sz="0" w:space="0" w:color="auto"/>
      </w:divBdr>
    </w:div>
    <w:div w:id="883442686">
      <w:bodyDiv w:val="1"/>
      <w:marLeft w:val="0"/>
      <w:marRight w:val="0"/>
      <w:marTop w:val="0"/>
      <w:marBottom w:val="0"/>
      <w:divBdr>
        <w:top w:val="none" w:sz="0" w:space="0" w:color="auto"/>
        <w:left w:val="none" w:sz="0" w:space="0" w:color="auto"/>
        <w:bottom w:val="none" w:sz="0" w:space="0" w:color="auto"/>
        <w:right w:val="none" w:sz="0" w:space="0" w:color="auto"/>
      </w:divBdr>
      <w:divsChild>
        <w:div w:id="1194683900">
          <w:marLeft w:val="0"/>
          <w:marRight w:val="0"/>
          <w:marTop w:val="0"/>
          <w:marBottom w:val="0"/>
          <w:divBdr>
            <w:top w:val="none" w:sz="0" w:space="0" w:color="auto"/>
            <w:left w:val="none" w:sz="0" w:space="0" w:color="auto"/>
            <w:bottom w:val="none" w:sz="0" w:space="0" w:color="auto"/>
            <w:right w:val="none" w:sz="0" w:space="0" w:color="auto"/>
          </w:divBdr>
          <w:divsChild>
            <w:div w:id="98110109">
              <w:marLeft w:val="0"/>
              <w:marRight w:val="0"/>
              <w:marTop w:val="0"/>
              <w:marBottom w:val="0"/>
              <w:divBdr>
                <w:top w:val="none" w:sz="0" w:space="0" w:color="auto"/>
                <w:left w:val="none" w:sz="0" w:space="0" w:color="auto"/>
                <w:bottom w:val="none" w:sz="0" w:space="0" w:color="auto"/>
                <w:right w:val="none" w:sz="0" w:space="0" w:color="auto"/>
              </w:divBdr>
              <w:divsChild>
                <w:div w:id="1328693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8301452">
          <w:marLeft w:val="0"/>
          <w:marRight w:val="0"/>
          <w:marTop w:val="0"/>
          <w:marBottom w:val="0"/>
          <w:divBdr>
            <w:top w:val="none" w:sz="0" w:space="0" w:color="auto"/>
            <w:left w:val="none" w:sz="0" w:space="0" w:color="auto"/>
            <w:bottom w:val="none" w:sz="0" w:space="0" w:color="auto"/>
            <w:right w:val="none" w:sz="0" w:space="0" w:color="auto"/>
          </w:divBdr>
          <w:divsChild>
            <w:div w:id="976687774">
              <w:marLeft w:val="0"/>
              <w:marRight w:val="0"/>
              <w:marTop w:val="0"/>
              <w:marBottom w:val="0"/>
              <w:divBdr>
                <w:top w:val="none" w:sz="0" w:space="0" w:color="auto"/>
                <w:left w:val="none" w:sz="0" w:space="0" w:color="auto"/>
                <w:bottom w:val="none" w:sz="0" w:space="0" w:color="auto"/>
                <w:right w:val="none" w:sz="0" w:space="0" w:color="auto"/>
              </w:divBdr>
              <w:divsChild>
                <w:div w:id="11464372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57216332">
          <w:marLeft w:val="0"/>
          <w:marRight w:val="0"/>
          <w:marTop w:val="0"/>
          <w:marBottom w:val="0"/>
          <w:divBdr>
            <w:top w:val="none" w:sz="0" w:space="0" w:color="auto"/>
            <w:left w:val="none" w:sz="0" w:space="0" w:color="auto"/>
            <w:bottom w:val="none" w:sz="0" w:space="0" w:color="auto"/>
            <w:right w:val="none" w:sz="0" w:space="0" w:color="auto"/>
          </w:divBdr>
          <w:divsChild>
            <w:div w:id="58500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8565">
      <w:bodyDiv w:val="1"/>
      <w:marLeft w:val="0"/>
      <w:marRight w:val="0"/>
      <w:marTop w:val="0"/>
      <w:marBottom w:val="0"/>
      <w:divBdr>
        <w:top w:val="none" w:sz="0" w:space="0" w:color="auto"/>
        <w:left w:val="none" w:sz="0" w:space="0" w:color="auto"/>
        <w:bottom w:val="none" w:sz="0" w:space="0" w:color="auto"/>
        <w:right w:val="none" w:sz="0" w:space="0" w:color="auto"/>
      </w:divBdr>
      <w:divsChild>
        <w:div w:id="1189758847">
          <w:marLeft w:val="0"/>
          <w:marRight w:val="0"/>
          <w:marTop w:val="0"/>
          <w:marBottom w:val="0"/>
          <w:divBdr>
            <w:top w:val="none" w:sz="0" w:space="0" w:color="auto"/>
            <w:left w:val="none" w:sz="0" w:space="0" w:color="auto"/>
            <w:bottom w:val="none" w:sz="0" w:space="0" w:color="auto"/>
            <w:right w:val="none" w:sz="0" w:space="0" w:color="auto"/>
          </w:divBdr>
          <w:divsChild>
            <w:div w:id="71856598">
              <w:marLeft w:val="0"/>
              <w:marRight w:val="0"/>
              <w:marTop w:val="0"/>
              <w:marBottom w:val="0"/>
              <w:divBdr>
                <w:top w:val="none" w:sz="0" w:space="0" w:color="auto"/>
                <w:left w:val="none" w:sz="0" w:space="0" w:color="auto"/>
                <w:bottom w:val="none" w:sz="0" w:space="0" w:color="auto"/>
                <w:right w:val="none" w:sz="0" w:space="0" w:color="auto"/>
              </w:divBdr>
            </w:div>
          </w:divsChild>
        </w:div>
        <w:div w:id="288703070">
          <w:marLeft w:val="0"/>
          <w:marRight w:val="0"/>
          <w:marTop w:val="0"/>
          <w:marBottom w:val="0"/>
          <w:divBdr>
            <w:top w:val="none" w:sz="0" w:space="0" w:color="auto"/>
            <w:left w:val="none" w:sz="0" w:space="0" w:color="auto"/>
            <w:bottom w:val="none" w:sz="0" w:space="0" w:color="auto"/>
            <w:right w:val="none" w:sz="0" w:space="0" w:color="auto"/>
          </w:divBdr>
          <w:divsChild>
            <w:div w:id="1842309438">
              <w:marLeft w:val="0"/>
              <w:marRight w:val="0"/>
              <w:marTop w:val="0"/>
              <w:marBottom w:val="0"/>
              <w:divBdr>
                <w:top w:val="none" w:sz="0" w:space="0" w:color="auto"/>
                <w:left w:val="none" w:sz="0" w:space="0" w:color="auto"/>
                <w:bottom w:val="none" w:sz="0" w:space="0" w:color="auto"/>
                <w:right w:val="none" w:sz="0" w:space="0" w:color="auto"/>
              </w:divBdr>
              <w:divsChild>
                <w:div w:id="177651444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561599694">
      <w:bodyDiv w:val="1"/>
      <w:marLeft w:val="0"/>
      <w:marRight w:val="0"/>
      <w:marTop w:val="0"/>
      <w:marBottom w:val="0"/>
      <w:divBdr>
        <w:top w:val="none" w:sz="0" w:space="0" w:color="auto"/>
        <w:left w:val="none" w:sz="0" w:space="0" w:color="auto"/>
        <w:bottom w:val="none" w:sz="0" w:space="0" w:color="auto"/>
        <w:right w:val="none" w:sz="0" w:space="0" w:color="auto"/>
      </w:divBdr>
      <w:divsChild>
        <w:div w:id="2125879747">
          <w:marLeft w:val="0"/>
          <w:marRight w:val="0"/>
          <w:marTop w:val="0"/>
          <w:marBottom w:val="0"/>
          <w:divBdr>
            <w:top w:val="none" w:sz="0" w:space="0" w:color="auto"/>
            <w:left w:val="none" w:sz="0" w:space="0" w:color="auto"/>
            <w:bottom w:val="none" w:sz="0" w:space="0" w:color="auto"/>
            <w:right w:val="none" w:sz="0" w:space="0" w:color="auto"/>
          </w:divBdr>
          <w:divsChild>
            <w:div w:id="1593274816">
              <w:marLeft w:val="0"/>
              <w:marRight w:val="0"/>
              <w:marTop w:val="0"/>
              <w:marBottom w:val="0"/>
              <w:divBdr>
                <w:top w:val="none" w:sz="0" w:space="0" w:color="auto"/>
                <w:left w:val="none" w:sz="0" w:space="0" w:color="auto"/>
                <w:bottom w:val="none" w:sz="0" w:space="0" w:color="auto"/>
                <w:right w:val="none" w:sz="0" w:space="0" w:color="auto"/>
              </w:divBdr>
              <w:divsChild>
                <w:div w:id="190364039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0714872">
          <w:marLeft w:val="0"/>
          <w:marRight w:val="0"/>
          <w:marTop w:val="0"/>
          <w:marBottom w:val="0"/>
          <w:divBdr>
            <w:top w:val="none" w:sz="0" w:space="0" w:color="auto"/>
            <w:left w:val="none" w:sz="0" w:space="0" w:color="auto"/>
            <w:bottom w:val="none" w:sz="0" w:space="0" w:color="auto"/>
            <w:right w:val="none" w:sz="0" w:space="0" w:color="auto"/>
          </w:divBdr>
          <w:divsChild>
            <w:div w:id="1750805429">
              <w:marLeft w:val="0"/>
              <w:marRight w:val="0"/>
              <w:marTop w:val="0"/>
              <w:marBottom w:val="0"/>
              <w:divBdr>
                <w:top w:val="none" w:sz="0" w:space="0" w:color="auto"/>
                <w:left w:val="none" w:sz="0" w:space="0" w:color="auto"/>
                <w:bottom w:val="none" w:sz="0" w:space="0" w:color="auto"/>
                <w:right w:val="none" w:sz="0" w:space="0" w:color="auto"/>
              </w:divBdr>
              <w:divsChild>
                <w:div w:id="2067872127">
                  <w:marLeft w:val="0"/>
                  <w:marRight w:val="0"/>
                  <w:marTop w:val="0"/>
                  <w:marBottom w:val="0"/>
                  <w:divBdr>
                    <w:top w:val="none" w:sz="0" w:space="0" w:color="auto"/>
                    <w:left w:val="none" w:sz="0" w:space="0" w:color="auto"/>
                    <w:bottom w:val="none" w:sz="0" w:space="0" w:color="auto"/>
                    <w:right w:val="none" w:sz="0" w:space="0" w:color="auto"/>
                  </w:divBdr>
                  <w:divsChild>
                    <w:div w:id="2009862205">
                      <w:marLeft w:val="0"/>
                      <w:marRight w:val="0"/>
                      <w:marTop w:val="0"/>
                      <w:marBottom w:val="0"/>
                      <w:divBdr>
                        <w:top w:val="none" w:sz="0" w:space="0" w:color="auto"/>
                        <w:left w:val="none" w:sz="0" w:space="0" w:color="auto"/>
                        <w:bottom w:val="none" w:sz="0" w:space="0" w:color="auto"/>
                        <w:right w:val="none" w:sz="0" w:space="0" w:color="auto"/>
                      </w:divBdr>
                      <w:divsChild>
                        <w:div w:id="157186443">
                          <w:marLeft w:val="0"/>
                          <w:marRight w:val="0"/>
                          <w:marTop w:val="0"/>
                          <w:marBottom w:val="0"/>
                          <w:divBdr>
                            <w:top w:val="none" w:sz="0" w:space="0" w:color="auto"/>
                            <w:left w:val="none" w:sz="0" w:space="0" w:color="auto"/>
                            <w:bottom w:val="none" w:sz="0" w:space="0" w:color="auto"/>
                            <w:right w:val="none" w:sz="0" w:space="0" w:color="auto"/>
                          </w:divBdr>
                          <w:divsChild>
                            <w:div w:id="625233099">
                              <w:marLeft w:val="0"/>
                              <w:marRight w:val="0"/>
                              <w:marTop w:val="0"/>
                              <w:marBottom w:val="0"/>
                              <w:divBdr>
                                <w:top w:val="none" w:sz="0" w:space="0" w:color="auto"/>
                                <w:left w:val="none" w:sz="0" w:space="0" w:color="auto"/>
                                <w:bottom w:val="none" w:sz="0" w:space="0" w:color="auto"/>
                                <w:right w:val="none" w:sz="0" w:space="0" w:color="auto"/>
                              </w:divBdr>
                            </w:div>
                            <w:div w:id="4510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77080">
                  <w:marLeft w:val="0"/>
                  <w:marRight w:val="0"/>
                  <w:marTop w:val="0"/>
                  <w:marBottom w:val="0"/>
                  <w:divBdr>
                    <w:top w:val="none" w:sz="0" w:space="0" w:color="auto"/>
                    <w:left w:val="none" w:sz="0" w:space="0" w:color="auto"/>
                    <w:bottom w:val="none" w:sz="0" w:space="0" w:color="auto"/>
                    <w:right w:val="none" w:sz="0" w:space="0" w:color="auto"/>
                  </w:divBdr>
                  <w:divsChild>
                    <w:div w:id="137114233">
                      <w:marLeft w:val="0"/>
                      <w:marRight w:val="0"/>
                      <w:marTop w:val="0"/>
                      <w:marBottom w:val="0"/>
                      <w:divBdr>
                        <w:top w:val="none" w:sz="0" w:space="0" w:color="auto"/>
                        <w:left w:val="none" w:sz="0" w:space="0" w:color="auto"/>
                        <w:bottom w:val="none" w:sz="0" w:space="0" w:color="auto"/>
                        <w:right w:val="none" w:sz="0" w:space="0" w:color="auto"/>
                      </w:divBdr>
                      <w:divsChild>
                        <w:div w:id="67046915">
                          <w:marLeft w:val="0"/>
                          <w:marRight w:val="0"/>
                          <w:marTop w:val="0"/>
                          <w:marBottom w:val="0"/>
                          <w:divBdr>
                            <w:top w:val="none" w:sz="0" w:space="0" w:color="auto"/>
                            <w:left w:val="none" w:sz="0" w:space="0" w:color="auto"/>
                            <w:bottom w:val="none" w:sz="0" w:space="0" w:color="auto"/>
                            <w:right w:val="none" w:sz="0" w:space="0" w:color="auto"/>
                          </w:divBdr>
                          <w:divsChild>
                            <w:div w:id="1145506386">
                              <w:marLeft w:val="0"/>
                              <w:marRight w:val="0"/>
                              <w:marTop w:val="0"/>
                              <w:marBottom w:val="0"/>
                              <w:divBdr>
                                <w:top w:val="none" w:sz="0" w:space="0" w:color="auto"/>
                                <w:left w:val="none" w:sz="0" w:space="0" w:color="auto"/>
                                <w:bottom w:val="none" w:sz="0" w:space="0" w:color="auto"/>
                                <w:right w:val="none" w:sz="0" w:space="0" w:color="auto"/>
                              </w:divBdr>
                            </w:div>
                            <w:div w:id="191130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191323">
                  <w:marLeft w:val="0"/>
                  <w:marRight w:val="0"/>
                  <w:marTop w:val="0"/>
                  <w:marBottom w:val="0"/>
                  <w:divBdr>
                    <w:top w:val="none" w:sz="0" w:space="0" w:color="auto"/>
                    <w:left w:val="none" w:sz="0" w:space="0" w:color="auto"/>
                    <w:bottom w:val="none" w:sz="0" w:space="0" w:color="auto"/>
                    <w:right w:val="none" w:sz="0" w:space="0" w:color="auto"/>
                  </w:divBdr>
                  <w:divsChild>
                    <w:div w:id="1600328040">
                      <w:marLeft w:val="0"/>
                      <w:marRight w:val="0"/>
                      <w:marTop w:val="0"/>
                      <w:marBottom w:val="0"/>
                      <w:divBdr>
                        <w:top w:val="none" w:sz="0" w:space="0" w:color="auto"/>
                        <w:left w:val="none" w:sz="0" w:space="0" w:color="auto"/>
                        <w:bottom w:val="none" w:sz="0" w:space="0" w:color="auto"/>
                        <w:right w:val="none" w:sz="0" w:space="0" w:color="auto"/>
                      </w:divBdr>
                      <w:divsChild>
                        <w:div w:id="236940428">
                          <w:marLeft w:val="0"/>
                          <w:marRight w:val="0"/>
                          <w:marTop w:val="0"/>
                          <w:marBottom w:val="0"/>
                          <w:divBdr>
                            <w:top w:val="none" w:sz="0" w:space="0" w:color="auto"/>
                            <w:left w:val="none" w:sz="0" w:space="0" w:color="auto"/>
                            <w:bottom w:val="none" w:sz="0" w:space="0" w:color="auto"/>
                            <w:right w:val="none" w:sz="0" w:space="0" w:color="auto"/>
                          </w:divBdr>
                          <w:divsChild>
                            <w:div w:id="165098563">
                              <w:marLeft w:val="0"/>
                              <w:marRight w:val="0"/>
                              <w:marTop w:val="0"/>
                              <w:marBottom w:val="0"/>
                              <w:divBdr>
                                <w:top w:val="none" w:sz="0" w:space="0" w:color="auto"/>
                                <w:left w:val="none" w:sz="0" w:space="0" w:color="auto"/>
                                <w:bottom w:val="none" w:sz="0" w:space="0" w:color="auto"/>
                                <w:right w:val="none" w:sz="0" w:space="0" w:color="auto"/>
                              </w:divBdr>
                            </w:div>
                            <w:div w:id="21218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19092">
                  <w:marLeft w:val="0"/>
                  <w:marRight w:val="0"/>
                  <w:marTop w:val="0"/>
                  <w:marBottom w:val="0"/>
                  <w:divBdr>
                    <w:top w:val="none" w:sz="0" w:space="0" w:color="auto"/>
                    <w:left w:val="none" w:sz="0" w:space="0" w:color="auto"/>
                    <w:bottom w:val="none" w:sz="0" w:space="0" w:color="auto"/>
                    <w:right w:val="none" w:sz="0" w:space="0" w:color="auto"/>
                  </w:divBdr>
                  <w:divsChild>
                    <w:div w:id="51538780">
                      <w:marLeft w:val="0"/>
                      <w:marRight w:val="0"/>
                      <w:marTop w:val="0"/>
                      <w:marBottom w:val="0"/>
                      <w:divBdr>
                        <w:top w:val="none" w:sz="0" w:space="0" w:color="auto"/>
                        <w:left w:val="none" w:sz="0" w:space="0" w:color="auto"/>
                        <w:bottom w:val="none" w:sz="0" w:space="0" w:color="auto"/>
                        <w:right w:val="none" w:sz="0" w:space="0" w:color="auto"/>
                      </w:divBdr>
                      <w:divsChild>
                        <w:div w:id="847646004">
                          <w:marLeft w:val="0"/>
                          <w:marRight w:val="0"/>
                          <w:marTop w:val="0"/>
                          <w:marBottom w:val="0"/>
                          <w:divBdr>
                            <w:top w:val="none" w:sz="0" w:space="0" w:color="auto"/>
                            <w:left w:val="none" w:sz="0" w:space="0" w:color="auto"/>
                            <w:bottom w:val="none" w:sz="0" w:space="0" w:color="auto"/>
                            <w:right w:val="none" w:sz="0" w:space="0" w:color="auto"/>
                          </w:divBdr>
                          <w:divsChild>
                            <w:div w:id="1978490193">
                              <w:marLeft w:val="0"/>
                              <w:marRight w:val="0"/>
                              <w:marTop w:val="0"/>
                              <w:marBottom w:val="0"/>
                              <w:divBdr>
                                <w:top w:val="none" w:sz="0" w:space="0" w:color="auto"/>
                                <w:left w:val="none" w:sz="0" w:space="0" w:color="auto"/>
                                <w:bottom w:val="none" w:sz="0" w:space="0" w:color="auto"/>
                                <w:right w:val="none" w:sz="0" w:space="0" w:color="auto"/>
                              </w:divBdr>
                            </w:div>
                            <w:div w:id="51153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979</Words>
  <Characters>5290</Characters>
  <Application>Microsoft Office Word</Application>
  <DocSecurity>4</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dc:creator>
  <cp:keywords/>
  <dc:description/>
  <cp:lastModifiedBy>Prentys Assis</cp:lastModifiedBy>
  <cp:revision>2</cp:revision>
  <dcterms:created xsi:type="dcterms:W3CDTF">2025-09-24T17:32:00Z</dcterms:created>
  <dcterms:modified xsi:type="dcterms:W3CDTF">2025-09-24T17:32:00Z</dcterms:modified>
</cp:coreProperties>
</file>