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2BBF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这是语涵编译器原型的样例文本其二，富文本语义说明。</w:t>
      </w:r>
    </w:p>
    <w:p w14:paraId="6EDE0EEF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FCAC7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在文档中，我们可以使用</w:t>
      </w:r>
      <w:r w:rsidRPr="008563B3">
        <w:rPr>
          <w:rFonts w:ascii="Microsoft JhengHei" w:eastAsia="Microsoft JhengHei" w:hAnsi="Microsoft JhengHei" w:cs="Microsoft JhengHei" w:hint="eastAsia"/>
          <w:b/>
          <w:bCs/>
          <w:sz w:val="24"/>
          <w:szCs w:val="24"/>
        </w:rPr>
        <w:t>加粗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字体，</w:t>
      </w:r>
      <w:r w:rsidRPr="008563B3">
        <w:rPr>
          <w:rFonts w:ascii="Microsoft JhengHei" w:eastAsia="Microsoft JhengHei" w:hAnsi="Microsoft JhengHei" w:cs="Microsoft JhengHei" w:hint="eastAsia"/>
          <w:i/>
          <w:iCs/>
          <w:sz w:val="24"/>
          <w:szCs w:val="24"/>
        </w:rPr>
        <w:t>倾斜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字体，或是</w:t>
      </w:r>
      <w:r w:rsidRPr="008563B3">
        <w:rPr>
          <w:rFonts w:ascii="Microsoft JhengHei" w:eastAsia="Microsoft JhengHei" w:hAnsi="Microsoft JhengHei" w:cs="Microsoft JhengHei" w:hint="eastAsia"/>
          <w:color w:val="C9211E"/>
          <w:sz w:val="24"/>
          <w:szCs w:val="24"/>
        </w:rPr>
        <w:t>给字体设置颜色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。这些属性都将加到后端结果中。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  <w:u w:val="single"/>
        </w:rPr>
        <w:t>下划线将会被忽略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。</w:t>
      </w:r>
      <w:r w:rsidRPr="008563B3">
        <w:rPr>
          <w:rFonts w:ascii="Microsoft JhengHei" w:eastAsia="Microsoft JhengHei" w:hAnsi="Microsoft JhengHei" w:cs="Microsoft JhengHei" w:hint="eastAsia"/>
          <w:strike/>
          <w:sz w:val="24"/>
          <w:szCs w:val="24"/>
        </w:rPr>
        <w:t>被删除线划掉的内容将会被语涵编译器忽略。</w:t>
      </w:r>
    </w:p>
    <w:p w14:paraId="25431A1F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DEB55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以上用到的属性是文字本身的样式，这些样式都是作为内容的一部分。如果样式是施加在段落上的，语涵编译器将把该段落当做一个</w:t>
      </w:r>
      <w:r w:rsidRPr="008563B3">
        <w:rPr>
          <w:rFonts w:ascii="Segoe UI" w:eastAsia="Times New Roman" w:hAnsi="Segoe UI" w:cs="Segoe UI"/>
          <w:sz w:val="24"/>
          <w:szCs w:val="24"/>
        </w:rPr>
        <w:t>“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特殊段</w:t>
      </w:r>
      <w:r w:rsidRPr="008563B3">
        <w:rPr>
          <w:rFonts w:ascii="Segoe UI" w:eastAsia="Times New Roman" w:hAnsi="Segoe UI" w:cs="Segoe UI"/>
          <w:sz w:val="24"/>
          <w:szCs w:val="24"/>
        </w:rPr>
        <w:t>”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，段内的内容将会根据不同的情景起不同的作用。当前有以下种类的特殊段：</w:t>
      </w:r>
    </w:p>
    <w:p w14:paraId="3A49EE13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F32B5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【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ASM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：后端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=renpy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】</w:t>
      </w:r>
    </w:p>
    <w:p w14:paraId="3089217F" w14:textId="77777777" w:rsidR="008563B3" w:rsidRPr="008563B3" w:rsidRDefault="008563B3" w:rsidP="008563B3">
      <w:pPr>
        <w:shd w:val="clear" w:color="auto" w:fill="CCCCCC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像这样，段落有设置背景色的内容将会被作为特殊段</w:t>
      </w:r>
    </w:p>
    <w:p w14:paraId="17D6D384" w14:textId="77777777" w:rsidR="008563B3" w:rsidRPr="008563B3" w:rsidRDefault="008563B3" w:rsidP="008563B3">
      <w:pPr>
        <w:shd w:val="clear" w:color="auto" w:fill="CCCCCC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跟在</w:t>
      </w:r>
      <w:r w:rsidRPr="008563B3">
        <w:rPr>
          <w:rFonts w:ascii="Segoe UI" w:eastAsia="Times New Roman" w:hAnsi="Segoe UI" w:cs="Segoe UI"/>
          <w:sz w:val="24"/>
          <w:szCs w:val="24"/>
        </w:rPr>
        <w:t>“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ASM”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命令后的该段将会作为内嵌的</w:t>
      </w:r>
      <w:r w:rsidRPr="008563B3">
        <w:rPr>
          <w:rFonts w:ascii="Segoe UI" w:eastAsia="Times New Roman" w:hAnsi="Segoe UI" w:cs="Segoe UI" w:hint="eastAsia"/>
          <w:sz w:val="24"/>
          <w:szCs w:val="24"/>
        </w:rPr>
        <w:t xml:space="preserve"> 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RenPy 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命令出现在输出的相应位置</w:t>
      </w:r>
    </w:p>
    <w:p w14:paraId="277D2248" w14:textId="77777777" w:rsidR="008563B3" w:rsidRPr="008563B3" w:rsidRDefault="008563B3" w:rsidP="008563B3">
      <w:pPr>
        <w:shd w:val="clear" w:color="auto" w:fill="CCCCCC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# RenPy 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脚本使用</w:t>
      </w:r>
      <w:r w:rsidRPr="008563B3">
        <w:rPr>
          <w:rFonts w:ascii="Segoe UI" w:eastAsia="Times New Roman" w:hAnsi="Segoe UI" w:cs="Segoe UI"/>
          <w:sz w:val="24"/>
          <w:szCs w:val="24"/>
        </w:rPr>
        <w:t>‘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#’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作为注释的行首标记，所以这段话什么效果也没有</w:t>
      </w:r>
    </w:p>
    <w:p w14:paraId="0698E7E5" w14:textId="77777777" w:rsidR="008563B3" w:rsidRPr="008563B3" w:rsidRDefault="008563B3" w:rsidP="008563B3">
      <w:pPr>
        <w:shd w:val="clear" w:color="auto" w:fill="CCCCCC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特殊段将延续到没有特殊背景色的内容之前</w:t>
      </w:r>
    </w:p>
    <w:p w14:paraId="3304F776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63757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（注：如果要内嵌后端命令，除了以上格式外，还可以写成这种形式：）</w:t>
      </w:r>
    </w:p>
    <w:p w14:paraId="7DD5FDC3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【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ASM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：</w:t>
      </w:r>
      <w:r w:rsidRPr="008563B3">
        <w:rPr>
          <w:rFonts w:ascii="Segoe UI" w:eastAsia="Times New Roman" w:hAnsi="Segoe UI" w:cs="Segoe UI"/>
          <w:sz w:val="24"/>
          <w:szCs w:val="24"/>
        </w:rPr>
        <w:t>“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这也将被内嵌到</w:t>
      </w:r>
      <w:r w:rsidRPr="008563B3">
        <w:rPr>
          <w:rFonts w:ascii="Segoe UI" w:eastAsia="Times New Roman" w:hAnsi="Segoe UI" w:cs="Segoe UI" w:hint="eastAsia"/>
          <w:sz w:val="24"/>
          <w:szCs w:val="24"/>
        </w:rPr>
        <w:t xml:space="preserve"> 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 xml:space="preserve">RenPy 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输出</w:t>
      </w:r>
      <w:r w:rsidRPr="008563B3">
        <w:rPr>
          <w:rFonts w:ascii="Segoe UI" w:eastAsia="Times New Roman" w:hAnsi="Segoe UI" w:cs="Segoe UI"/>
          <w:sz w:val="24"/>
          <w:szCs w:val="24"/>
        </w:rPr>
        <w:t>”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，后端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=renpy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】</w:t>
      </w:r>
    </w:p>
    <w:p w14:paraId="15751708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144AE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所有居中段落的文本也会被当做特殊段。目前这样的特殊段只在使用图片时比较有用，比如：</w:t>
      </w:r>
    </w:p>
    <w:p w14:paraId="462BDB83" w14:textId="44095124" w:rsidR="008563B3" w:rsidRPr="008563B3" w:rsidRDefault="008563B3" w:rsidP="008563B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8240" behindDoc="0" locked="0" layoutInCell="1" allowOverlap="0" wp14:anchorId="75869C18" wp14:editId="01F3445B">
            <wp:simplePos x="0" y="0"/>
            <wp:positionH relativeFrom="column">
              <wp:posOffset>1047750</wp:posOffset>
            </wp:positionH>
            <wp:positionV relativeFrom="line">
              <wp:posOffset>0</wp:posOffset>
            </wp:positionV>
            <wp:extent cx="3657600" cy="819150"/>
            <wp:effectExtent l="0" t="0" r="0" b="0"/>
            <wp:wrapTopAndBottom/>
            <wp:docPr id="198833183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31833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图一：语涵编译器的图标与英语名称</w:t>
      </w:r>
    </w:p>
    <w:p w14:paraId="1B9101E4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23E61" w14:textId="1175FD35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这里的整个段落都会被作为特殊段，之后的命令可以通过</w:t>
      </w:r>
      <w:r w:rsidRPr="008563B3">
        <w:rPr>
          <w:rFonts w:ascii="Segoe UI" w:eastAsia="Times New Roman" w:hAnsi="Segoe UI" w:cs="Segoe UI"/>
          <w:sz w:val="24"/>
          <w:szCs w:val="24"/>
        </w:rPr>
        <w:t>“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图一</w:t>
      </w:r>
      <w:r w:rsidRPr="008563B3">
        <w:rPr>
          <w:rFonts w:ascii="Segoe UI" w:eastAsia="Times New Roman" w:hAnsi="Segoe UI" w:cs="Segoe UI"/>
          <w:sz w:val="24"/>
          <w:szCs w:val="24"/>
        </w:rPr>
        <w:t>”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或者</w:t>
      </w:r>
      <w:r w:rsidRPr="008563B3">
        <w:rPr>
          <w:rFonts w:ascii="Segoe UI" w:eastAsia="Times New Roman" w:hAnsi="Segoe UI" w:cs="Segoe UI"/>
          <w:sz w:val="24"/>
          <w:szCs w:val="24"/>
        </w:rPr>
        <w:t>“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语涵编译器的图标与英语名称</w:t>
      </w:r>
      <w:r w:rsidRPr="008563B3">
        <w:rPr>
          <w:rFonts w:ascii="Segoe UI" w:eastAsia="Times New Roman" w:hAnsi="Segoe UI" w:cs="Segoe UI"/>
          <w:sz w:val="24"/>
          <w:szCs w:val="24"/>
        </w:rPr>
        <w:t>”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来指代这个图片。在文本中内嵌图片的默认动作是把图片显示出来。之后的内容中可以使用以下命令来去掉图片：</w:t>
      </w:r>
    </w:p>
    <w:p w14:paraId="621FCBB4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6A8A1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【收起图片：图一】</w:t>
      </w:r>
    </w:p>
    <w:p w14:paraId="5E102C6F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59995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目前不跟随命令或者图片的特殊段都将被忽视，比如很多文档开头会用居中的大标题，这些都不会出现在输出中。如果段落和文本样式不符合以上的场景，语涵编译器不会记下这些样式，只会把它们当做普通的文本来处理。</w:t>
      </w:r>
    </w:p>
    <w:p w14:paraId="7961BB3F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96316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除了文本与段落样式外，文档中还可以内嵌表格和列表，不过他们都需要特定的指令来让语涵编译器明白应该怎么处理它们。当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表格，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(2)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列表，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特殊段紧跟在一个命令段之后时，该内容会被作为命令段中最后一个命令的参数。其余情况下，这些内容目前都会被忽略。</w:t>
      </w:r>
    </w:p>
    <w:p w14:paraId="413B1EEE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E656F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目前使用表格的只有如下一个命令：</w:t>
      </w:r>
    </w:p>
    <w:p w14:paraId="6D26060C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2F970" w14:textId="77777777" w:rsidR="008563B3" w:rsidRDefault="008563B3" w:rsidP="008563B3">
      <w:pPr>
        <w:spacing w:before="100" w:beforeAutospacing="1" w:after="0" w:line="240" w:lineRule="auto"/>
        <w:rPr>
          <w:rFonts w:ascii="Microsoft JhengHei" w:hAnsi="Microsoft JhengHei" w:cs="Microsoft JhengHei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【表格展开：声明别名】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3B3" w14:paraId="7143A4BF" w14:textId="77777777" w:rsidTr="008563B3">
        <w:tc>
          <w:tcPr>
            <w:tcW w:w="4675" w:type="dxa"/>
          </w:tcPr>
          <w:p w14:paraId="76FDF110" w14:textId="58EE70DA" w:rsidR="008563B3" w:rsidRDefault="008563B3" w:rsidP="008563B3">
            <w:pPr>
              <w:spacing w:before="100" w:beforeAutospacing="1"/>
              <w:rPr>
                <w:rFonts w:ascii="Microsoft JhengHei" w:hAnsi="Microsoft JhengHei" w:cs="Microsoft JhengHei"/>
                <w:sz w:val="24"/>
                <w:szCs w:val="24"/>
              </w:rPr>
            </w:pPr>
            <w:r w:rsidRPr="008563B3">
              <w:rPr>
                <w:rFonts w:ascii="Microsoft JhengHei" w:eastAsia="Microsoft JhengHei" w:hAnsi="Microsoft JhengHei" w:cs="Microsoft JhengHei" w:hint="eastAsia"/>
                <w:sz w:val="24"/>
                <w:szCs w:val="24"/>
              </w:rPr>
              <w:t>别名名称</w:t>
            </w:r>
          </w:p>
        </w:tc>
        <w:tc>
          <w:tcPr>
            <w:tcW w:w="4675" w:type="dxa"/>
          </w:tcPr>
          <w:p w14:paraId="0715FAD0" w14:textId="46DCE20F" w:rsidR="008563B3" w:rsidRDefault="008563B3" w:rsidP="008563B3">
            <w:pPr>
              <w:spacing w:before="100" w:beforeAutospacing="1"/>
              <w:rPr>
                <w:rFonts w:ascii="Microsoft JhengHei" w:hAnsi="Microsoft JhengHei" w:cs="Microsoft JhengHei"/>
                <w:sz w:val="24"/>
                <w:szCs w:val="24"/>
              </w:rPr>
            </w:pPr>
            <w:r w:rsidRPr="008563B3">
              <w:rPr>
                <w:rFonts w:ascii="Microsoft JhengHei" w:eastAsia="Microsoft JhengHei" w:hAnsi="Microsoft JhengHei" w:cs="Microsoft JhengHei" w:hint="eastAsia"/>
                <w:sz w:val="24"/>
                <w:szCs w:val="24"/>
              </w:rPr>
              <w:t>目标</w:t>
            </w:r>
          </w:p>
        </w:tc>
      </w:tr>
      <w:tr w:rsidR="008563B3" w14:paraId="352FDF49" w14:textId="77777777" w:rsidTr="008563B3">
        <w:tc>
          <w:tcPr>
            <w:tcW w:w="4675" w:type="dxa"/>
          </w:tcPr>
          <w:p w14:paraId="4B143384" w14:textId="7761D429" w:rsidR="008563B3" w:rsidRDefault="008563B3" w:rsidP="008563B3">
            <w:pPr>
              <w:spacing w:before="100" w:beforeAutospacing="1"/>
              <w:rPr>
                <w:rFonts w:ascii="Microsoft JhengHei" w:hAnsi="Microsoft JhengHei" w:cs="Microsoft JhengHei"/>
                <w:sz w:val="24"/>
                <w:szCs w:val="24"/>
              </w:rPr>
            </w:pPr>
            <w:r w:rsidRPr="008563B3">
              <w:rPr>
                <w:rFonts w:ascii="Microsoft JhengHei" w:eastAsia="Microsoft JhengHei" w:hAnsi="Microsoft JhengHei" w:cs="Microsoft JhengHei" w:hint="eastAsia"/>
                <w:sz w:val="24"/>
                <w:szCs w:val="24"/>
              </w:rPr>
              <w:lastRenderedPageBreak/>
              <w:t>语涵</w:t>
            </w:r>
          </w:p>
        </w:tc>
        <w:tc>
          <w:tcPr>
            <w:tcW w:w="4675" w:type="dxa"/>
          </w:tcPr>
          <w:p w14:paraId="610919CE" w14:textId="75F6F8A3" w:rsidR="008563B3" w:rsidRDefault="008563B3" w:rsidP="008563B3">
            <w:pPr>
              <w:spacing w:before="100" w:beforeAutospacing="1"/>
              <w:rPr>
                <w:rFonts w:ascii="Microsoft JhengHei" w:hAnsi="Microsoft JhengHei" w:cs="Microsoft JhengHei"/>
                <w:sz w:val="24"/>
                <w:szCs w:val="24"/>
              </w:rPr>
            </w:pPr>
            <w:r w:rsidRPr="008563B3">
              <w:rPr>
                <w:rFonts w:ascii="Microsoft JhengHei" w:eastAsia="Microsoft JhengHei" w:hAnsi="Microsoft JhengHei" w:cs="Microsoft JhengHei" w:hint="eastAsia"/>
                <w:sz w:val="24"/>
                <w:szCs w:val="24"/>
              </w:rPr>
              <w:t>苏语涵</w:t>
            </w:r>
          </w:p>
        </w:tc>
      </w:tr>
      <w:tr w:rsidR="008563B3" w14:paraId="617007A1" w14:textId="77777777" w:rsidTr="008563B3">
        <w:tc>
          <w:tcPr>
            <w:tcW w:w="4675" w:type="dxa"/>
          </w:tcPr>
          <w:p w14:paraId="0895B922" w14:textId="6E8305FD" w:rsidR="008563B3" w:rsidRDefault="008563B3" w:rsidP="008563B3">
            <w:pPr>
              <w:spacing w:before="100" w:beforeAutospacing="1"/>
              <w:rPr>
                <w:rFonts w:ascii="Microsoft JhengHei" w:hAnsi="Microsoft JhengHei" w:cs="Microsoft JhengHei"/>
                <w:sz w:val="24"/>
                <w:szCs w:val="24"/>
              </w:rPr>
            </w:pPr>
            <w:r w:rsidRPr="008563B3">
              <w:rPr>
                <w:rFonts w:ascii="Microsoft JhengHei" w:eastAsia="Microsoft JhengHei" w:hAnsi="Microsoft JhengHei" w:cs="Microsoft JhengHei" w:hint="eastAsia"/>
                <w:sz w:val="24"/>
                <w:szCs w:val="24"/>
              </w:rPr>
              <w:t>涵</w:t>
            </w:r>
          </w:p>
        </w:tc>
        <w:tc>
          <w:tcPr>
            <w:tcW w:w="4675" w:type="dxa"/>
          </w:tcPr>
          <w:p w14:paraId="72EBF702" w14:textId="11095A49" w:rsidR="008563B3" w:rsidRDefault="008563B3" w:rsidP="008563B3">
            <w:pPr>
              <w:spacing w:before="100" w:beforeAutospacing="1"/>
              <w:rPr>
                <w:rFonts w:ascii="Microsoft JhengHei" w:hAnsi="Microsoft JhengHei" w:cs="Microsoft JhengHei"/>
                <w:sz w:val="24"/>
                <w:szCs w:val="24"/>
              </w:rPr>
            </w:pPr>
            <w:r w:rsidRPr="008563B3">
              <w:rPr>
                <w:rFonts w:ascii="Microsoft JhengHei" w:eastAsia="Microsoft JhengHei" w:hAnsi="Microsoft JhengHei" w:cs="Microsoft JhengHei" w:hint="eastAsia"/>
                <w:sz w:val="24"/>
                <w:szCs w:val="24"/>
              </w:rPr>
              <w:t>苏语涵</w:t>
            </w:r>
          </w:p>
        </w:tc>
      </w:tr>
    </w:tbl>
    <w:p w14:paraId="6DC73E97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924D0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以上命令等价于：</w:t>
      </w:r>
    </w:p>
    <w:p w14:paraId="4CC60013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【声明别名：别名名称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语涵，目标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苏语涵】</w:t>
      </w:r>
    </w:p>
    <w:p w14:paraId="62FDC1CD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【声明别名：别名名称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涵，目标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苏语涵】</w:t>
      </w:r>
    </w:p>
    <w:p w14:paraId="3C00BAB4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74E15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使用列表的命令稍多，举例来说：</w:t>
      </w:r>
    </w:p>
    <w:p w14:paraId="4A4B2211" w14:textId="3AD63338" w:rsidR="008563B3" w:rsidRDefault="008563B3" w:rsidP="008563B3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选项：名称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一个无意义的选项，结束动作</w:t>
      </w:r>
      <w:r w:rsidRPr="008563B3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循环</w:t>
      </w:r>
      <w:r>
        <w:rPr>
          <w:rFonts w:ascii="Times New Roman" w:hAnsi="Times New Roman" w:cs="Times New Roman" w:hint="eastAsia"/>
          <w:sz w:val="24"/>
          <w:szCs w:val="24"/>
        </w:rPr>
        <w:t>】</w:t>
      </w:r>
    </w:p>
    <w:p w14:paraId="54D49F6D" w14:textId="77777777" w:rsidR="008563B3" w:rsidRPr="008563B3" w:rsidRDefault="008563B3" w:rsidP="0085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3B3">
        <w:rPr>
          <w:rFonts w:ascii="Times New Roman" w:hAnsi="Times New Roman" w:cs="Times New Roman" w:hint="eastAsia"/>
          <w:sz w:val="24"/>
          <w:szCs w:val="24"/>
        </w:rPr>
        <w:t>问题</w:t>
      </w:r>
      <w:r w:rsidRPr="008563B3">
        <w:rPr>
          <w:rFonts w:ascii="Times New Roman" w:hAnsi="Times New Roman" w:cs="Times New Roman" w:hint="eastAsia"/>
          <w:sz w:val="24"/>
          <w:szCs w:val="24"/>
        </w:rPr>
        <w:t>1</w:t>
      </w:r>
      <w:r w:rsidRPr="008563B3">
        <w:rPr>
          <w:rFonts w:ascii="Times New Roman" w:hAnsi="Times New Roman" w:cs="Times New Roman" w:hint="eastAsia"/>
          <w:sz w:val="24"/>
          <w:szCs w:val="24"/>
        </w:rPr>
        <w:t>：为什么这里要放一个无意义的选项？</w:t>
      </w:r>
    </w:p>
    <w:p w14:paraId="19F9880E" w14:textId="77777777" w:rsidR="008563B3" w:rsidRPr="008563B3" w:rsidRDefault="008563B3" w:rsidP="008563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3B3">
        <w:rPr>
          <w:rFonts w:ascii="Times New Roman" w:hAnsi="Times New Roman" w:cs="Times New Roman" w:hint="eastAsia"/>
          <w:sz w:val="24"/>
          <w:szCs w:val="24"/>
        </w:rPr>
        <w:t>因为选项命令是一个可以用列表的命令</w:t>
      </w:r>
    </w:p>
    <w:p w14:paraId="2175A4C9" w14:textId="4B6AA1E1" w:rsidR="008563B3" w:rsidRDefault="008563B3" w:rsidP="008563B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我问完了</w:t>
      </w:r>
    </w:p>
    <w:p w14:paraId="4B3F3D4A" w14:textId="760A8BFA" w:rsidR="008563B3" w:rsidRPr="008563B3" w:rsidRDefault="008563B3" w:rsidP="008563B3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【跳出循环】</w:t>
      </w:r>
    </w:p>
    <w:p w14:paraId="232FF5BE" w14:textId="77777777" w:rsidR="008563B3" w:rsidRDefault="008563B3" w:rsidP="008563B3">
      <w:pPr>
        <w:spacing w:before="100" w:beforeAutospacing="1" w:after="0" w:line="240" w:lineRule="auto"/>
        <w:rPr>
          <w:rFonts w:ascii="Microsoft JhengHei" w:hAnsi="Microsoft JhengHei" w:cs="Microsoft JhengHei"/>
          <w:sz w:val="24"/>
          <w:szCs w:val="24"/>
        </w:rPr>
      </w:pPr>
    </w:p>
    <w:p w14:paraId="541F136D" w14:textId="0DA8E398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可以让用户点选内容。列表不区分使用数字还是使用符号。</w:t>
      </w:r>
    </w:p>
    <w:p w14:paraId="47392ABE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9954F" w14:textId="77777777" w:rsidR="008563B3" w:rsidRPr="008563B3" w:rsidRDefault="008563B3" w:rsidP="008563B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3B3">
        <w:rPr>
          <w:rFonts w:ascii="Microsoft JhengHei" w:eastAsia="Microsoft JhengHei" w:hAnsi="Microsoft JhengHei" w:cs="Microsoft JhengHei" w:hint="eastAsia"/>
          <w:sz w:val="24"/>
          <w:szCs w:val="24"/>
        </w:rPr>
        <w:t>希望后续的样例能够让您更好地感受这些功能的便利，下个样例见！</w:t>
      </w:r>
    </w:p>
    <w:p w14:paraId="08685EB6" w14:textId="77777777" w:rsidR="000F5B20" w:rsidRDefault="000F5B20" w:rsidP="008563B3">
      <w:pPr>
        <w:spacing w:line="240" w:lineRule="auto"/>
      </w:pPr>
    </w:p>
    <w:sectPr w:rsidR="000F5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C1047"/>
    <w:multiLevelType w:val="multilevel"/>
    <w:tmpl w:val="69B0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B1FCA"/>
    <w:multiLevelType w:val="hybridMultilevel"/>
    <w:tmpl w:val="8C1C8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525162">
    <w:abstractNumId w:val="0"/>
  </w:num>
  <w:num w:numId="2" w16cid:durableId="1194617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B3"/>
    <w:rsid w:val="000F5B20"/>
    <w:rsid w:val="008563B3"/>
    <w:rsid w:val="00880AE0"/>
    <w:rsid w:val="00B9611A"/>
    <w:rsid w:val="00DC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12C8"/>
  <w15:chartTrackingRefBased/>
  <w15:docId w15:val="{13AA602D-8F1C-4014-B96A-C5C69328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B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Xu</dc:creator>
  <cp:keywords/>
  <dc:description/>
  <cp:lastModifiedBy>John Xu</cp:lastModifiedBy>
  <cp:revision>2</cp:revision>
  <dcterms:created xsi:type="dcterms:W3CDTF">2023-09-18T17:36:00Z</dcterms:created>
  <dcterms:modified xsi:type="dcterms:W3CDTF">2023-12-24T18:41:00Z</dcterms:modified>
</cp:coreProperties>
</file>