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CachePilot — Implementation Document</w:t>
      </w:r>
    </w:p>
    <w:p>
      <w:pPr>
        <w:jc w:val="center"/>
      </w:pPr>
      <w:r>
        <w:rPr>
          <w:i/>
        </w:rPr>
        <w:t>Semantic Caching &amp; Cost-Aware Model Routing for RAG</w:t>
      </w:r>
    </w:p>
    <w:p>
      <w:r>
        <w:t>Version 1.0 | 27 October 2026 | Engineering specification for an independently buildable portfolio project</w:t>
      </w:r>
    </w:p>
    <w:p>
      <w:r>
        <w:t>Document control: Treat this document as the project-specific source of truth. If implementation choices change, update the relevant decision record and tests.</w:t>
      </w:r>
    </w:p>
    <w:p>
      <w:pPr>
        <w:pStyle w:val="Heading1"/>
      </w:pPr>
      <w:r>
        <w:t>Implementation sequence and engineering details</w:t>
      </w:r>
    </w:p>
    <w:p>
      <w:r>
        <w:t>Implement in small, verifiable increments. Do not generate the entire codebase in one unreviewed change. Each phase must end with tests, a build/run check, updated documentation, and a concise report.</w:t>
      </w:r>
    </w:p>
    <w:p>
      <w:pPr>
        <w:pStyle w:val="Heading2"/>
      </w:pPr>
      <w:r>
        <w:t>1. Request API</w:t>
      </w:r>
    </w:p>
    <w:p>
      <w:r>
        <w:t>Accept query, tenant/user context, conversation context when enabled, requested response mode, and correlation ID. Validate payloads and apply rate limits.</w:t>
      </w:r>
    </w:p>
    <w:p>
      <w:r>
        <w:t>Implementation checklist:</w:t>
      </w:r>
    </w:p>
    <w:p>
      <w:pPr>
        <w:pStyle w:val="ListBullet"/>
      </w:pPr>
      <w:r>
        <w:t>Define typed request/response models and service interfaces before connecting UI components.</w:t>
      </w:r>
    </w:p>
    <w:p>
      <w:pPr>
        <w:pStyle w:val="ListBullet"/>
      </w:pPr>
      <w:r>
        <w:t>Add migrations/indexes and explicit error handling for the data path.</w:t>
      </w:r>
    </w:p>
    <w:p>
      <w:pPr>
        <w:pStyle w:val="ListBullet"/>
      </w:pPr>
      <w:r>
        <w:t>Add unit tests for normal, boundary, and failure cases.</w:t>
      </w:r>
    </w:p>
    <w:p>
      <w:pPr>
        <w:pStyle w:val="ListBullet"/>
      </w:pPr>
      <w:r>
        <w:t>Add structured logging and a correlation ID without logging secrets or raw sensitive content.</w:t>
      </w:r>
    </w:p>
    <w:p>
      <w:pPr>
        <w:pStyle w:val="ListBullet"/>
      </w:pPr>
      <w:r>
        <w:t>Document configuration, trade-offs, and operational behavior.</w:t>
      </w:r>
    </w:p>
    <w:p>
      <w:pPr>
        <w:pStyle w:val="Heading2"/>
      </w:pPr>
      <w:r>
        <w:t>2. Policy and cache safety</w:t>
      </w:r>
    </w:p>
    <w:p>
      <w:r>
        <w:t>Normalize query text; construct a cache key that includes tenant, authorization scope, embedding/model version, corpus version, prompt version, and relevant generation settings. Never share cached answers across incompatible security scopes.</w:t>
      </w:r>
    </w:p>
    <w:p>
      <w:r>
        <w:t>Implementation checklist:</w:t>
      </w:r>
    </w:p>
    <w:p>
      <w:pPr>
        <w:pStyle w:val="ListBullet"/>
      </w:pPr>
      <w:r>
        <w:t>Define typed request/response models and service interfaces before connecting UI components.</w:t>
      </w:r>
    </w:p>
    <w:p>
      <w:pPr>
        <w:pStyle w:val="ListBullet"/>
      </w:pPr>
      <w:r>
        <w:t>Add migrations/indexes and explicit error handling for the data path.</w:t>
      </w:r>
    </w:p>
    <w:p>
      <w:pPr>
        <w:pStyle w:val="ListBullet"/>
      </w:pPr>
      <w:r>
        <w:t>Add unit tests for normal, boundary, and failure cases.</w:t>
      </w:r>
    </w:p>
    <w:p>
      <w:pPr>
        <w:pStyle w:val="ListBullet"/>
      </w:pPr>
      <w:r>
        <w:t>Add structured logging and a correlation ID without logging secrets or raw sensitive content.</w:t>
      </w:r>
    </w:p>
    <w:p>
      <w:pPr>
        <w:pStyle w:val="ListBullet"/>
      </w:pPr>
      <w:r>
        <w:t>Document configuration, trade-offs, and operational behavior.</w:t>
      </w:r>
    </w:p>
    <w:p>
      <w:pPr>
        <w:pStyle w:val="Heading2"/>
      </w:pPr>
      <w:r>
        <w:t>3. Semantic cache</w:t>
      </w:r>
    </w:p>
    <w:p>
      <w:r>
        <w:t>Create query embeddings; retrieve candidate cached questions; use a configurable similarity threshold and optional exact-match fallback. Return a cache hit only when scope and freshness checks pass. Support TTL, invalidation, and cache bypass.</w:t>
      </w:r>
    </w:p>
    <w:p>
      <w:r>
        <w:t>Implementation checklist:</w:t>
      </w:r>
    </w:p>
    <w:p>
      <w:pPr>
        <w:pStyle w:val="ListBullet"/>
      </w:pPr>
      <w:r>
        <w:t>Define typed request/response models and service interfaces before connecting UI components.</w:t>
      </w:r>
    </w:p>
    <w:p>
      <w:pPr>
        <w:pStyle w:val="ListBullet"/>
      </w:pPr>
      <w:r>
        <w:t>Add migrations/indexes and explicit error handling for the data path.</w:t>
      </w:r>
    </w:p>
    <w:p>
      <w:pPr>
        <w:pStyle w:val="ListBullet"/>
      </w:pPr>
      <w:r>
        <w:t>Add unit tests for normal, boundary, and failure cases.</w:t>
      </w:r>
    </w:p>
    <w:p>
      <w:pPr>
        <w:pStyle w:val="ListBullet"/>
      </w:pPr>
      <w:r>
        <w:t>Add structured logging and a correlation ID without logging secrets or raw sensitive content.</w:t>
      </w:r>
    </w:p>
    <w:p>
      <w:pPr>
        <w:pStyle w:val="ListBullet"/>
      </w:pPr>
      <w:r>
        <w:t>Document configuration, trade-offs, and operational behavior.</w:t>
      </w:r>
    </w:p>
    <w:p>
      <w:pPr>
        <w:pStyle w:val="Heading2"/>
      </w:pPr>
      <w:r>
        <w:t>4. Cost-aware router</w:t>
      </w:r>
    </w:p>
    <w:p>
      <w:r>
        <w:t>Classify request complexity using configurable rules and/or a lightweight model. Select small/large model based on complexity, context size, required reasoning, confidence, latency target, and budget policy. Provide deterministic fallback when a provider fails.</w:t>
      </w:r>
    </w:p>
    <w:p>
      <w:r>
        <w:t>Implementation checklist:</w:t>
      </w:r>
    </w:p>
    <w:p>
      <w:pPr>
        <w:pStyle w:val="ListBullet"/>
      </w:pPr>
      <w:r>
        <w:t>Define typed request/response models and service interfaces before connecting UI components.</w:t>
      </w:r>
    </w:p>
    <w:p>
      <w:pPr>
        <w:pStyle w:val="ListBullet"/>
      </w:pPr>
      <w:r>
        <w:t>Add migrations/indexes and explicit error handling for the data path.</w:t>
      </w:r>
    </w:p>
    <w:p>
      <w:pPr>
        <w:pStyle w:val="ListBullet"/>
      </w:pPr>
      <w:r>
        <w:t>Add unit tests for normal, boundary, and failure cases.</w:t>
      </w:r>
    </w:p>
    <w:p>
      <w:pPr>
        <w:pStyle w:val="ListBullet"/>
      </w:pPr>
      <w:r>
        <w:t>Add structured logging and a correlation ID without logging secrets or raw sensitive content.</w:t>
      </w:r>
    </w:p>
    <w:p>
      <w:pPr>
        <w:pStyle w:val="ListBullet"/>
      </w:pPr>
      <w:r>
        <w:t>Document configuration, trade-offs, and operational behavior.</w:t>
      </w:r>
    </w:p>
    <w:p>
      <w:pPr>
        <w:pStyle w:val="Heading2"/>
      </w:pPr>
      <w:r>
        <w:t>5. RAG pipeline</w:t>
      </w:r>
    </w:p>
    <w:p>
      <w:r>
        <w:t>Retrieve relevant chunks, assemble bounded context, generate cited answers, and return source references. Keep retrieval and generation separately measurable.</w:t>
      </w:r>
    </w:p>
    <w:p>
      <w:r>
        <w:t>Implementation checklist:</w:t>
      </w:r>
    </w:p>
    <w:p>
      <w:pPr>
        <w:pStyle w:val="ListBullet"/>
      </w:pPr>
      <w:r>
        <w:t>Define typed request/response models and service interfaces before connecting UI components.</w:t>
      </w:r>
    </w:p>
    <w:p>
      <w:pPr>
        <w:pStyle w:val="ListBullet"/>
      </w:pPr>
      <w:r>
        <w:t>Add migrations/indexes and explicit error handling for the data path.</w:t>
      </w:r>
    </w:p>
    <w:p>
      <w:pPr>
        <w:pStyle w:val="ListBullet"/>
      </w:pPr>
      <w:r>
        <w:t>Add unit tests for normal, boundary, and failure cases.</w:t>
      </w:r>
    </w:p>
    <w:p>
      <w:pPr>
        <w:pStyle w:val="ListBullet"/>
      </w:pPr>
      <w:r>
        <w:t>Add structured logging and a correlation ID without logging secrets or raw sensitive content.</w:t>
      </w:r>
    </w:p>
    <w:p>
      <w:pPr>
        <w:pStyle w:val="ListBullet"/>
      </w:pPr>
      <w:r>
        <w:t>Document configuration, trade-offs, and operational behavior.</w:t>
      </w:r>
    </w:p>
    <w:p>
      <w:pPr>
        <w:pStyle w:val="Heading2"/>
      </w:pPr>
      <w:r>
        <w:t>6. Usage ledger and dashboard</w:t>
      </w:r>
    </w:p>
    <w:p>
      <w:r>
        <w:t>Record model/provider, token usage when available, estimated cost, cache status, retrieval/generation latency, total latency, route reason, quality signals, and errors. Label estimates separately from provider-reported billing.</w:t>
      </w:r>
    </w:p>
    <w:p>
      <w:r>
        <w:t>Implementation checklist:</w:t>
      </w:r>
    </w:p>
    <w:p>
      <w:pPr>
        <w:pStyle w:val="ListBullet"/>
      </w:pPr>
      <w:r>
        <w:t>Define typed request/response models and service interfaces before connecting UI components.</w:t>
      </w:r>
    </w:p>
    <w:p>
      <w:pPr>
        <w:pStyle w:val="ListBullet"/>
      </w:pPr>
      <w:r>
        <w:t>Add migrations/indexes and explicit error handling for the data path.</w:t>
      </w:r>
    </w:p>
    <w:p>
      <w:pPr>
        <w:pStyle w:val="ListBullet"/>
      </w:pPr>
      <w:r>
        <w:t>Add unit tests for normal, boundary, and failure cases.</w:t>
      </w:r>
    </w:p>
    <w:p>
      <w:pPr>
        <w:pStyle w:val="ListBullet"/>
      </w:pPr>
      <w:r>
        <w:t>Add structured logging and a correlation ID without logging secrets or raw sensitive content.</w:t>
      </w:r>
    </w:p>
    <w:p>
      <w:pPr>
        <w:pStyle w:val="ListBullet"/>
      </w:pPr>
      <w:r>
        <w:t>Document configuration, trade-offs, and operational behavior.</w:t>
      </w:r>
    </w:p>
    <w:p>
      <w:pPr>
        <w:pStyle w:val="Heading2"/>
      </w:pPr>
      <w:r>
        <w:t>7. Evaluation and operations</w:t>
      </w:r>
    </w:p>
    <w:p>
      <w:r>
        <w:t>Run a fixed benchmark of representative questions, compare cache/routing variants against a baseline, track quality regressions, and support configuration changes without code edits.</w:t>
      </w:r>
    </w:p>
    <w:p>
      <w:r>
        <w:t>Implementation checklist:</w:t>
      </w:r>
    </w:p>
    <w:p>
      <w:pPr>
        <w:pStyle w:val="ListBullet"/>
      </w:pPr>
      <w:r>
        <w:t>Define typed request/response models and service interfaces before connecting UI components.</w:t>
      </w:r>
    </w:p>
    <w:p>
      <w:pPr>
        <w:pStyle w:val="ListBullet"/>
      </w:pPr>
      <w:r>
        <w:t>Add migrations/indexes and explicit error handling for the data path.</w:t>
      </w:r>
    </w:p>
    <w:p>
      <w:pPr>
        <w:pStyle w:val="ListBullet"/>
      </w:pPr>
      <w:r>
        <w:t>Add unit tests for normal, boundary, and failure cases.</w:t>
      </w:r>
    </w:p>
    <w:p>
      <w:pPr>
        <w:pStyle w:val="ListBullet"/>
      </w:pPr>
      <w:r>
        <w:t>Add structured logging and a correlation ID without logging secrets or raw sensitive content.</w:t>
      </w:r>
    </w:p>
    <w:p>
      <w:pPr>
        <w:pStyle w:val="ListBullet"/>
      </w:pPr>
      <w:r>
        <w:t>Document configuration, trade-offs, and operational behavior.</w:t>
      </w:r>
    </w:p>
    <w:p>
      <w:pPr>
        <w:pStyle w:val="Heading1"/>
      </w:pPr>
      <w:r>
        <w:t>Detailed request flow</w:t>
      </w:r>
    </w:p>
    <w:p>
      <w:pPr>
        <w:pStyle w:val="ListNumber"/>
      </w:pPr>
      <w:r>
        <w:t>Authenticate request and establish tenant/security scope; validate input and create request ID.</w:t>
      </w:r>
    </w:p>
    <w:p>
      <w:pPr>
        <w:pStyle w:val="ListNumber"/>
      </w:pPr>
      <w:r>
        <w:t>Normalize query and calculate a cache-scope/version fingerprint.</w:t>
      </w:r>
    </w:p>
    <w:p>
      <w:pPr>
        <w:pStyle w:val="ListNumber"/>
      </w:pPr>
      <w:r>
        <w:t>Create query embedding and search eligible cache candidates; reject candidates failing scope, freshness, or threshold checks.</w:t>
      </w:r>
    </w:p>
    <w:p>
      <w:pPr>
        <w:pStyle w:val="ListNumber"/>
      </w:pPr>
      <w:r>
        <w:t>On a valid hit, return the stored answer/citations with cache metadata and record latency/cost avoided as an estimate, not as provider billing.</w:t>
      </w:r>
    </w:p>
    <w:p>
      <w:pPr>
        <w:pStyle w:val="ListNumber"/>
      </w:pPr>
      <w:r>
        <w:t>On a miss, retrieve authorized chunks, assess complexity, choose a model, generate a grounded answer, and capture token usage.</w:t>
      </w:r>
    </w:p>
    <w:p>
      <w:pPr>
        <w:pStyle w:val="ListNumber"/>
      </w:pPr>
      <w:r>
        <w:t>Write cache entry with TTL and all version/scope metadata; record route reason, timings, and cost estimate.</w:t>
      </w:r>
    </w:p>
    <w:p>
      <w:pPr>
        <w:pStyle w:val="ListNumber"/>
      </w:pPr>
      <w:r>
        <w:t>Return response and expose aggregate metrics to the dashboard.</w:t>
      </w:r>
    </w:p>
    <w:p>
      <w:pPr>
        <w:pStyle w:val="Heading1"/>
      </w:pPr>
      <w:r>
        <w:t>Configuration and environment</w:t>
      </w:r>
    </w:p>
    <w:p>
      <w:pPr>
        <w:pStyle w:val="ListBullet"/>
      </w:pPr>
      <w:r>
        <w:t>Provide .env.example with DATABASE_URL, REDIS_URL when used, model provider selection, model names, embedding model, API keys as blank placeholders, log level, and feature flags.</w:t>
      </w:r>
    </w:p>
    <w:p>
      <w:pPr>
        <w:pStyle w:val="ListBullet"/>
      </w:pPr>
      <w:r>
        <w:t>Validate required settings at startup and fail with actionable errors that do not print secret values.</w:t>
      </w:r>
    </w:p>
    <w:p>
      <w:pPr>
        <w:pStyle w:val="ListBullet"/>
      </w:pPr>
      <w:r>
        <w:t>Keep local defaults suitable for development only; document production secret management separately.</w:t>
      </w:r>
    </w:p>
    <w:p>
      <w:pPr>
        <w:pStyle w:val="ListBullet"/>
      </w:pPr>
      <w:r>
        <w:t>Provide deterministic fake model and embedding adapters for CI tests so the core suite does not require paid API calls.</w:t>
      </w:r>
    </w:p>
    <w:p>
      <w:pPr>
        <w:pStyle w:val="Heading1"/>
      </w:pPr>
      <w:r>
        <w:t>Test strategy</w:t>
      </w:r>
    </w:p>
    <w:p>
      <w:pPr>
        <w:pStyle w:val="ListBullet"/>
      </w:pPr>
      <w:r>
        <w:t>Unit tests: normalization, policy decisions, metadata validation, ranking/fusion, error mapping, cost calculations, and schema validation.</w:t>
      </w:r>
    </w:p>
    <w:p>
      <w:pPr>
        <w:pStyle w:val="ListBullet"/>
      </w:pPr>
      <w:r>
        <w:t>Integration tests: PostgreSQL migrations, vector retrieval, Redis/Neo4j interactions where applicable, and API workflows.</w:t>
      </w:r>
    </w:p>
    <w:p>
      <w:pPr>
        <w:pStyle w:val="ListBullet"/>
      </w:pPr>
      <w:r>
        <w:t>Security tests: authorization boundaries, prompt injection handling, unsafe cache reuse, malformed payloads, and sensitive logging.</w:t>
      </w:r>
    </w:p>
    <w:p>
      <w:pPr>
        <w:pStyle w:val="ListBullet"/>
      </w:pPr>
      <w:r>
        <w:t>Evaluation tests: fixed dataset, baseline comparison, documented metrics, and regression thresholds.</w:t>
      </w:r>
    </w:p>
    <w:p>
      <w:pPr>
        <w:pStyle w:val="ListBullet"/>
      </w:pPr>
      <w:r>
        <w:t>Frontend tests: key dashboard states, validation, permission errors, empty states, and API error handling.</w:t>
      </w:r>
    </w:p>
    <w:p>
      <w:pPr>
        <w:pStyle w:val="ListBullet"/>
      </w:pPr>
      <w:r>
        <w:t>Smoke test: clean Docker Compose startup, health checks, sample ingestion, one query, and dashboard data.</w:t>
      </w:r>
    </w:p>
    <w:p>
      <w:pPr>
        <w:pStyle w:val="Heading1"/>
      </w:pPr>
      <w:r>
        <w:t>Deployment and operations</w:t>
      </w:r>
    </w:p>
    <w:p>
      <w:pPr>
        <w:pStyle w:val="ListBullet"/>
      </w:pPr>
      <w:r>
        <w:t>Use Docker Compose for local development with health checks and persistent volumes where required.</w:t>
      </w:r>
    </w:p>
    <w:p>
      <w:pPr>
        <w:pStyle w:val="ListBullet"/>
      </w:pPr>
      <w:r>
        <w:t>Include migration and seed commands; avoid implicit schema changes on every request.</w:t>
      </w:r>
    </w:p>
    <w:p>
      <w:pPr>
        <w:pStyle w:val="ListBullet"/>
      </w:pPr>
      <w:r>
        <w:t>Set request timeouts and bounded retries; make ingestion jobs idempotent.</w:t>
      </w:r>
    </w:p>
    <w:p>
      <w:pPr>
        <w:pStyle w:val="ListBullet"/>
      </w:pPr>
      <w:r>
        <w:t>Document backup/restore expectations, data deletion, cache invalidation, logs/metrics, and known scaling limits.</w:t>
      </w:r>
    </w:p>
    <w:p>
      <w:pPr>
        <w:pStyle w:val="ListBullet"/>
      </w:pPr>
      <w:r>
        <w:t>Provide a demo script and troubleshooting section.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