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CachePilot — Complete Development Plan</w:t>
      </w:r>
    </w:p>
    <w:p>
      <w:pPr>
        <w:jc w:val="center"/>
      </w:pPr>
      <w:r>
        <w:rPr>
          <w:i/>
        </w:rPr>
        <w:t>Semantic Caching &amp; Cost-Aware Model Routing for RAG</w:t>
      </w:r>
    </w:p>
    <w:p>
      <w:r>
        <w:t>Version 1.0 | 27 October 2026 | Engineering specification for an independently buildable portfolio project</w:t>
      </w:r>
    </w:p>
    <w:p>
      <w:r>
        <w:t>Document control: Treat this document as the project-specific source of truth. If implementation choices change, update the relevant decision record and tests.</w:t>
      </w:r>
    </w:p>
    <w:p>
      <w:pPr>
        <w:pStyle w:val="Heading1"/>
      </w:pPr>
      <w:r>
        <w:t>Delivery approach</w:t>
      </w:r>
    </w:p>
    <w:p>
      <w:r>
        <w:t>Suggested sequence: one phase at a time, with a working main branch at each checkpoint. The time estimates below are planning estimates for one developer and will vary with provider setup and available time.</w:t>
      </w:r>
    </w:p>
    <w:p>
      <w:pPr>
        <w:pStyle w:val="Heading1"/>
      </w:pPr>
      <w:r>
        <w:t>Phase-by-phase plan</w:t>
      </w:r>
    </w:p>
    <w:p>
      <w:pPr>
        <w:pStyle w:val="Heading2"/>
      </w:pPr>
      <w:r>
        <w:t>1. Phase 0 — Repository and design</w:t>
      </w:r>
    </w:p>
    <w:p>
      <w:r>
        <w:t>Inspect repository, write architecture decisions, define environment variables, API contracts, data model, threat model, and baseline benchmark.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2. Phase 1 — Backend foundation</w:t>
      </w:r>
    </w:p>
    <w:p>
      <w:r>
        <w:t>Create FastAPI app, configuration, health endpoints, structured logging, database migrations, and provider interfaces.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3. Phase 2 — Baseline RAG</w:t>
      </w:r>
    </w:p>
    <w:p>
      <w:r>
        <w:t>Implement ingestion, chunking, embeddings, vector retrieval, grounded generation, citations, and a reproducible baseline.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4. Phase 3 — Semantic cache</w:t>
      </w:r>
    </w:p>
    <w:p>
      <w:r>
        <w:t>Implement scoped keys, similarity lookup, threshold policy, TTL, invalidation, bypass, and cache metrics.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5. Phase 4 — Routing and usage ledger</w:t>
      </w:r>
    </w:p>
    <w:p>
      <w:r>
        <w:t>Implement routing policy, model adapters, fallback handling, token/cost accounting, and per-request telemetry.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6. Phase 5 — Dashboard</w:t>
      </w:r>
    </w:p>
    <w:p>
      <w:r>
        <w:t>Build React dashboard for cost, latency, routing, cache, errors, and evaluation results.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7. Phase 6 — Evaluation and hardening</w:t>
      </w:r>
    </w:p>
    <w:p>
      <w:r>
        <w:t>Run benchmarks, test adversarial cache cases, add rate limits, validate secrets handling, and document limitations.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8. Phase 7 — Packaging</w:t>
      </w:r>
    </w:p>
    <w:p>
      <w:r>
        <w:t>Docker Compose, seed dataset, .env.example, API guide, architecture diagram, demo script, and reproducible benchmark report.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1"/>
      </w:pPr>
      <w:r>
        <w:t>Suggested schedule</w:t>
      </w:r>
    </w:p>
    <w:p>
      <w:pPr>
        <w:pStyle w:val="ListBullet"/>
      </w:pPr>
      <w:r>
        <w:t>Week 1: Phase 0–1, architecture decisions, repo setup, database, API skeleton, and local environment.</w:t>
      </w:r>
    </w:p>
    <w:p>
      <w:pPr>
        <w:pStyle w:val="ListBullet"/>
      </w:pPr>
      <w:r>
        <w:t>Week 2: Core data pipeline and baseline end-to-end workflow.</w:t>
      </w:r>
    </w:p>
    <w:p>
      <w:pPr>
        <w:pStyle w:val="ListBullet"/>
      </w:pPr>
      <w:r>
        <w:t>Week 3: Project-specific core capability and failure handling.</w:t>
      </w:r>
    </w:p>
    <w:p>
      <w:pPr>
        <w:pStyle w:val="ListBullet"/>
      </w:pPr>
      <w:r>
        <w:t>Week 4: Frontend dashboard/inspection UI and telemetry.</w:t>
      </w:r>
    </w:p>
    <w:p>
      <w:pPr>
        <w:pStyle w:val="ListBullet"/>
      </w:pPr>
      <w:r>
        <w:t>Week 5: Security tests, evaluation benchmark, tuning, and documentation.</w:t>
      </w:r>
    </w:p>
    <w:p>
      <w:pPr>
        <w:pStyle w:val="ListBullet"/>
      </w:pPr>
      <w:r>
        <w:t>Week 6: Packaging, demo data, final QA, screenshots, architecture diagram, and portfolio write-up.</w:t>
      </w:r>
    </w:p>
    <w:p>
      <w:pPr>
        <w:pStyle w:val="Heading1"/>
      </w:pPr>
      <w:r>
        <w:t>Milestones and evidence</w:t>
      </w:r>
    </w:p>
    <w:p>
      <w:pPr>
        <w:pStyle w:val="ListBullet"/>
      </w:pPr>
      <w:r>
        <w:t>M1 — Architecture approved: diagrams, data model, API contracts, security assumptions, and decision log.</w:t>
      </w:r>
    </w:p>
    <w:p>
      <w:pPr>
        <w:pStyle w:val="ListBullet"/>
      </w:pPr>
      <w:r>
        <w:t>M2 — Vertical slice: one document ingested and one question answered end to end.</w:t>
      </w:r>
    </w:p>
    <w:p>
      <w:pPr>
        <w:pStyle w:val="ListBullet"/>
      </w:pPr>
      <w:r>
        <w:t>M3 — Core differentiator: feature implemented with unit and integration tests.</w:t>
      </w:r>
    </w:p>
    <w:p>
      <w:pPr>
        <w:pStyle w:val="ListBullet"/>
      </w:pPr>
      <w:r>
        <w:t>M4 — Observable application: dashboard/trace shows relevant metrics for each request.</w:t>
      </w:r>
    </w:p>
    <w:p>
      <w:pPr>
        <w:pStyle w:val="ListBullet"/>
      </w:pPr>
      <w:r>
        <w:t>M5 — Evaluation: baseline and enhanced system measured on the same versioned dataset.</w:t>
      </w:r>
    </w:p>
    <w:p>
      <w:pPr>
        <w:pStyle w:val="ListBullet"/>
      </w:pPr>
      <w:r>
        <w:t>M6 — Release candidate: automated tests pass, Docker startup is reproducible, documentation complete.</w:t>
      </w:r>
    </w:p>
    <w:p>
      <w:pPr>
        <w:pStyle w:val="Heading1"/>
      </w:pPr>
      <w:r>
        <w:t>Risk register</w:t>
      </w:r>
    </w:p>
    <w:p>
      <w:pPr>
        <w:pStyle w:val="ListBullet"/>
      </w:pPr>
      <w:r>
        <w:t>Similarity thresholds can return a semantically related but incorrect answer; require evaluation and conservative defaults.</w:t>
      </w:r>
    </w:p>
    <w:p>
      <w:pPr>
        <w:pStyle w:val="ListBullet"/>
      </w:pPr>
      <w:r>
        <w:t>Cached answers can become stale; version keys, TTL, and explicit invalidation are mandatory.</w:t>
      </w:r>
    </w:p>
    <w:p>
      <w:pPr>
        <w:pStyle w:val="ListBullet"/>
      </w:pPr>
      <w:r>
        <w:t>Cost figures may be estimates if providers do not expose authoritative billing; show assumptions and units.</w:t>
      </w:r>
    </w:p>
    <w:p>
      <w:pPr>
        <w:pStyle w:val="ListBullet"/>
      </w:pPr>
      <w:r>
        <w:t>Routing can lower quality; retain a high-quality fallback and evaluate by question category.</w:t>
      </w:r>
    </w:p>
    <w:p>
      <w:pPr>
        <w:pStyle w:val="Heading1"/>
      </w:pPr>
      <w:r>
        <w:t>Release checklist</w:t>
      </w:r>
    </w:p>
    <w:p>
      <w:pPr>
        <w:pStyle w:val="ListBullet"/>
      </w:pPr>
      <w:r>
        <w:t>Clean clone and setup verified from README.</w:t>
      </w:r>
    </w:p>
    <w:p>
      <w:pPr>
        <w:pStyle w:val="ListBullet"/>
      </w:pPr>
      <w:r>
        <w:t>No committed credentials, local database files, or user data.</w:t>
      </w:r>
    </w:p>
    <w:p>
      <w:pPr>
        <w:pStyle w:val="ListBullet"/>
      </w:pPr>
      <w:r>
        <w:t>Migrations, seed script, lint, type checks, tests, and production frontend build pass.</w:t>
      </w:r>
    </w:p>
    <w:p>
      <w:pPr>
        <w:pStyle w:val="ListBullet"/>
      </w:pPr>
      <w:r>
        <w:t>Critical security boundaries have explicit tests.</w:t>
      </w:r>
    </w:p>
    <w:p>
      <w:pPr>
        <w:pStyle w:val="ListBullet"/>
      </w:pPr>
      <w:r>
        <w:t>Evaluation report includes dataset description, method, baseline, results, limitations, and reproducibility details.</w:t>
      </w:r>
    </w:p>
    <w:p>
      <w:pPr>
        <w:pStyle w:val="ListBullet"/>
      </w:pPr>
      <w:r>
        <w:t>Demo does not expose real secrets or sensitive documents.</w:t>
      </w:r>
    </w:p>
    <w:p>
      <w:pPr>
        <w:pStyle w:val="ListBullet"/>
      </w:pPr>
      <w:r>
        <w:t>Resume claims are updated only after measured results exist; never invent percentages or claim unverified improvements.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