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A78D6"/>
          <w:sz w:val="64"/>
        </w:rPr>
        <w:t>Job Aggregation Platform</w:t>
      </w:r>
    </w:p>
    <w:p>
      <w:pPr>
        <w:jc w:val="center"/>
      </w:pPr>
      <w:r>
        <w:rPr>
          <w:color w:val="52514E"/>
          <w:sz w:val="36"/>
        </w:rPr>
        <w:t>Final Project Report</w:t>
      </w:r>
    </w:p>
    <w:p/>
    <w:p/>
    <w:p>
      <w:pPr>
        <w:jc w:val="center"/>
      </w:pPr>
      <w:r>
        <w:rPr>
          <w:b/>
          <w:color w:val="0B0B0B"/>
          <w:sz w:val="24"/>
        </w:rPr>
        <w:t xml:space="preserve">Prepared by:  </w:t>
      </w:r>
      <w:r>
        <w:rPr>
          <w:color w:val="52514E"/>
          <w:sz w:val="24"/>
        </w:rPr>
        <w:t>Prerna Anand</w:t>
      </w:r>
    </w:p>
    <w:p>
      <w:pPr>
        <w:jc w:val="center"/>
      </w:pPr>
      <w:r>
        <w:rPr>
          <w:b/>
          <w:color w:val="0B0B0B"/>
          <w:sz w:val="24"/>
        </w:rPr>
        <w:t xml:space="preserve">Date:  </w:t>
      </w:r>
      <w:r>
        <w:rPr>
          <w:color w:val="52514E"/>
          <w:sz w:val="24"/>
        </w:rPr>
        <w:t>July 4, 2026</w:t>
      </w:r>
    </w:p>
    <w:p>
      <w:pPr>
        <w:jc w:val="center"/>
      </w:pPr>
      <w:r>
        <w:rPr>
          <w:b/>
          <w:color w:val="0B0B0B"/>
          <w:sz w:val="24"/>
        </w:rPr>
        <w:t xml:space="preserve">Dataset analyzed:  </w:t>
      </w:r>
      <w:r>
        <w:rPr>
          <w:color w:val="52514E"/>
          <w:sz w:val="24"/>
        </w:rPr>
        <w:t>jobs.json (155,794 records)</w:t>
      </w:r>
    </w:p>
    <w:p>
      <w:r>
        <w:br w:type="page"/>
      </w:r>
    </w:p>
    <w:p>
      <w:pPr>
        <w:pStyle w:val="Heading2"/>
      </w:pPr>
      <w:r>
        <w:rPr>
          <w:color w:val="0B0B0B"/>
        </w:rPr>
        <w:t>Final Project Report</w:t>
      </w:r>
    </w:p>
    <w:p>
      <w:pPr>
        <w:spacing w:after="160"/>
      </w:pPr>
      <w:r>
        <w:rPr>
          <w:b/>
          <w:i w:val="0"/>
          <w:color w:val="0B0B0B"/>
          <w:sz w:val="21"/>
        </w:rPr>
        <w:t>Prepared by:</w:t>
      </w:r>
      <w:r>
        <w:rPr>
          <w:b w:val="0"/>
          <w:i w:val="0"/>
          <w:color w:val="0B0B0B"/>
          <w:sz w:val="21"/>
        </w:rPr>
        <w:t xml:space="preserve"> Prerna Anand</w:t>
      </w:r>
    </w:p>
    <w:p>
      <w:pPr>
        <w:spacing w:after="160"/>
      </w:pPr>
      <w:r>
        <w:rPr>
          <w:b/>
          <w:i w:val="0"/>
          <w:color w:val="0B0B0B"/>
          <w:sz w:val="21"/>
        </w:rPr>
        <w:t>Date:</w:t>
      </w:r>
      <w:r>
        <w:rPr>
          <w:b w:val="0"/>
          <w:i w:val="0"/>
          <w:color w:val="0B0B0B"/>
          <w:sz w:val="21"/>
        </w:rPr>
        <w:t xml:space="preserve"> July 4, 2026</w:t>
      </w:r>
    </w:p>
    <w:p>
      <w:pPr>
        <w:spacing w:after="160"/>
      </w:pPr>
      <w:r>
        <w:rPr>
          <w:b/>
          <w:i w:val="0"/>
          <w:color w:val="0B0B0B"/>
          <w:sz w:val="21"/>
        </w:rPr>
        <w:t>Dataset analyzed:</w:t>
      </w:r>
      <w:r>
        <w:rPr>
          <w:b w:val="0"/>
          <w:i w:val="0"/>
          <w:color w:val="0B0B0B"/>
          <w:sz w:val="21"/>
        </w:rPr>
        <w:t xml:space="preserve"> `jobs.json` (155,794 records, as currently present in the repository)</w:t>
      </w:r>
    </w:p>
    <w:p>
      <w:pPr>
        <w:pStyle w:val="Heading3"/>
      </w:pPr>
      <w:r>
        <w:rPr>
          <w:color w:val="52514E"/>
        </w:rPr>
        <w:t>Project Summary</w:t>
      </w:r>
    </w:p>
    <w:p>
      <w:pPr>
        <w:spacing w:after="160"/>
      </w:pPr>
      <w:r>
        <w:rPr>
          <w:b w:val="0"/>
          <w:i w:val="0"/>
          <w:color w:val="0B0B0B"/>
          <w:sz w:val="21"/>
        </w:rPr>
        <w:t>The Job Aggregation Platform is a modular Python pipeline that fetches job postings from 20 independent providers — public no-auth APIs, API-key-based job-search APIs, and applicant-tracking-system (ATS) job boards — normalizes every posting into one common schema, deduplicates the combined result by URL, and serves it through a static HTML/CSS/JavaScript job board. The backend (`jobs.py`, `sources/`) and frontend (`index.html`, `script.js`, `style.css`) are complete. This report analyzes the dataset the pipeline produced, `jobs.json`, exactly as it exists on disk today, without re-running the pipeline or modifying any project file.</w:t>
      </w:r>
    </w:p>
    <w:p>
      <w:pPr>
        <w:spacing w:after="160"/>
      </w:pPr>
      <w:r>
        <w:rPr>
          <w:b w:val="0"/>
          <w:i w:val="0"/>
          <w:color w:val="0B0B0B"/>
          <w:sz w:val="21"/>
        </w:rPr>
        <w:t>All figures in this report are either (a) computed directly from `jobs.json` by a read-only analysis script, or (b) cited from the project's own existing documentation (`README.md`, `aggregation_summary.md`), and are labeled accordingly. Nowhere are numbers estimated or invented. Several sections rely on heuristic classification (country, job category, experience level, work mode) because `jobs.json`'s schema does not store those fields directly — the methodology and accuracy limits of each heuristic are stated explicitly in its section.</w:t>
      </w:r>
    </w:p>
    <w:p>
      <w:pPr>
        <w:pStyle w:val="Heading2"/>
      </w:pPr>
      <w:r>
        <w:rPr>
          <w:color w:val="0B0B0B"/>
        </w:rPr>
        <w:t>Executive Summary</w:t>
      </w:r>
    </w:p>
    <w:p>
      <w:pPr>
        <w:spacing w:after="160"/>
      </w:pPr>
      <w:r>
        <w:rPr>
          <w:b/>
          <w:i w:val="0"/>
          <w:color w:val="0B0B0B"/>
          <w:sz w:val="21"/>
        </w:rPr>
        <w:t>Project objective.</w:t>
      </w:r>
      <w:r>
        <w:rPr>
          <w:b w:val="0"/>
          <w:i w:val="0"/>
          <w:color w:val="0B0B0B"/>
          <w:sz w:val="21"/>
        </w:rPr>
        <w:t xml:space="preserve"> Build a single, normalized, de-duplicated job dataset by aggregating postings from as many distinct public/API/ATS job sources as feasible, and present it through a fast, filterable, client-side job board — without any source needing paid infrastructure, a backend server for the frontend, or a database.</w:t>
      </w:r>
    </w:p>
    <w:p>
      <w:pPr>
        <w:spacing w:after="160"/>
      </w:pPr>
      <w:r>
        <w:rPr>
          <w:b/>
          <w:i/>
          <w:color w:val="0B0B0B"/>
          <w:sz w:val="21"/>
        </w:rPr>
        <w:t>Final achievements.</w:t>
      </w:r>
    </w:p>
    <w:p>
      <w:pPr>
        <w:pStyle w:val="ListBullet"/>
      </w:pPr>
      <w:r>
        <w:rPr>
          <w:b w:val="0"/>
          <w:i w:val="0"/>
          <w:color w:val="0B0B0B"/>
          <w:sz w:val="21"/>
        </w:rPr>
        <w:t>20 providers integrated across three phases (6 no-auth public APIs, 8 API-key providers, 6 ATS integrations), each as a self-contained module implementing a shared `BaseJobSource` interface.</w:t>
      </w:r>
    </w:p>
    <w:p>
      <w:pPr>
        <w:pStyle w:val="ListBullet"/>
      </w:pPr>
      <w:r>
        <w:rPr>
          <w:b w:val="0"/>
          <w:i w:val="0"/>
          <w:color w:val="0B0B0B"/>
          <w:sz w:val="21"/>
        </w:rPr>
        <w:t>A single aggregation pipeline (`jobs.py`) fetches, normalizes, deduplicates, and validates all sources into one `jobs.json` file.</w:t>
      </w:r>
    </w:p>
    <w:p>
      <w:pPr>
        <w:pStyle w:val="ListBullet"/>
      </w:pPr>
      <w:r>
        <w:rPr>
          <w:b w:val="0"/>
          <w:i w:val="0"/>
          <w:color w:val="0B0B0B"/>
          <w:sz w:val="21"/>
        </w:rPr>
        <w:t>A complete static frontend (search, location filter, sorting, debouncing, loading/error states) reads that file directly.</w:t>
      </w:r>
    </w:p>
    <w:p>
      <w:pPr>
        <w:pStyle w:val="ListBullet"/>
      </w:pPr>
      <w:r>
        <w:rPr>
          <w:b w:val="0"/>
          <w:i w:val="0"/>
          <w:color w:val="0B0B0B"/>
          <w:sz w:val="21"/>
        </w:rPr>
        <w:t xml:space="preserve">The dataset currently on disk contains </w:t>
      </w:r>
      <w:r>
        <w:rPr>
          <w:b/>
          <w:i w:val="0"/>
          <w:color w:val="0B0B0B"/>
          <w:sz w:val="21"/>
        </w:rPr>
        <w:t>155,794 unique, schema-valid job postings</w:t>
      </w:r>
      <w:r>
        <w:rPr>
          <w:b w:val="0"/>
          <w:i w:val="0"/>
          <w:color w:val="0B0B0B"/>
          <w:sz w:val="21"/>
        </w:rPr>
        <w:t xml:space="preserve"> with </w:t>
      </w:r>
      <w:r>
        <w:rPr>
          <w:b/>
          <w:i w:val="0"/>
          <w:color w:val="0B0B0B"/>
          <w:sz w:val="21"/>
        </w:rPr>
        <w:t>zero duplicate URLs remaining</w:t>
      </w:r>
      <w:r>
        <w:rPr>
          <w:b w:val="0"/>
          <w:i w:val="0"/>
          <w:color w:val="0B0B0B"/>
          <w:sz w:val="21"/>
        </w:rPr>
        <w:t>.</w:t>
      </w:r>
    </w:p>
    <w:p>
      <w:pPr>
        <w:spacing w:after="160"/>
      </w:pPr>
      <w:r>
        <w:rPr>
          <w:b/>
          <w:i w:val="0"/>
          <w:color w:val="0B0B0B"/>
          <w:sz w:val="21"/>
        </w:rPr>
        <w:t>Overall architecture.</w:t>
      </w:r>
      <w:r>
        <w:rPr>
          <w:b w:val="0"/>
          <w:i w:val="0"/>
          <w:color w:val="0B0B0B"/>
          <w:sz w:val="21"/>
        </w:rPr>
        <w:t xml:space="preserve"> Every provider is a self-contained module under `sources/` that implements `fetch_raw()` (talk to the provider's API) and `normalize()` (map its response onto the project's 7-field common schema). `jobs.py` never needs to change when a provider is added — it just imports the registry in `sources/__init__.py` and runs every registered source. This is the same modular pattern across all three integration phases.</w:t>
      </w:r>
    </w:p>
    <w:p>
      <w:pPr>
        <w:spacing w:after="160"/>
      </w:pPr>
      <w:r>
        <w:rPr>
          <w:b/>
          <w:i w:val="0"/>
          <w:color w:val="0B0B0B"/>
          <w:sz w:val="21"/>
        </w:rPr>
        <w:t>Total providers integrated:</w:t>
      </w:r>
      <w:r>
        <w:rPr>
          <w:b w:val="0"/>
          <w:i w:val="0"/>
          <w:color w:val="0B0B0B"/>
          <w:sz w:val="21"/>
        </w:rPr>
        <w:t xml:space="preserve"> 20 (per `README.md` / `aggregation_summary.md`).</w:t>
      </w:r>
    </w:p>
    <w:p>
      <w:pPr>
        <w:spacing w:after="160"/>
      </w:pPr>
      <w:r>
        <w:rPr>
          <w:b/>
          <w:i w:val="0"/>
          <w:color w:val="0B0B0B"/>
          <w:sz w:val="21"/>
        </w:rPr>
        <w:t>Total unique jobs (current `jobs.json`):</w:t>
      </w:r>
      <w:r>
        <w:rPr>
          <w:b w:val="0"/>
          <w:i w:val="0"/>
          <w:color w:val="0B0B0B"/>
          <w:sz w:val="21"/>
        </w:rPr>
        <w:t xml:space="preserve"> 155,794.</w:t>
      </w:r>
    </w:p>
    <w:p>
      <w:pPr>
        <w:spacing w:after="160"/>
      </w:pPr>
      <w:r>
        <w:rPr>
          <w:b/>
          <w:i w:val="0"/>
          <w:color w:val="0B0B0B"/>
          <w:sz w:val="21"/>
        </w:rPr>
        <w:t>Total distinct companies (computed):</w:t>
      </w:r>
      <w:r>
        <w:rPr>
          <w:b w:val="0"/>
          <w:i w:val="0"/>
          <w:color w:val="0B0B0B"/>
          <w:sz w:val="21"/>
        </w:rPr>
        <w:t xml:space="preserve"> 9,496.</w:t>
      </w:r>
    </w:p>
    <w:p>
      <w:pPr>
        <w:spacing w:after="160"/>
      </w:pPr>
      <w:r>
        <w:rPr>
          <w:b/>
          <w:i w:val="0"/>
          <w:color w:val="0B0B0B"/>
          <w:sz w:val="21"/>
        </w:rPr>
        <w:t>Remote jobs (computed, `remote: true` field):</w:t>
      </w:r>
      <w:r>
        <w:rPr>
          <w:b w:val="0"/>
          <w:i w:val="0"/>
          <w:color w:val="0B0B0B"/>
          <w:sz w:val="21"/>
        </w:rPr>
        <w:t xml:space="preserve"> 16,992 (10.9% of all jobs).</w:t>
      </w:r>
    </w:p>
    <w:p>
      <w:pPr>
        <w:spacing w:after="160"/>
      </w:pPr>
      <w:r>
        <w:rPr>
          <w:b/>
          <w:i/>
          <w:color w:val="0B0B0B"/>
          <w:sz w:val="21"/>
        </w:rPr>
        <w:t>Key accomplishments:</w:t>
      </w:r>
    </w:p>
    <w:p>
      <w:pPr>
        <w:pStyle w:val="ListBullet"/>
      </w:pPr>
      <w:r>
        <w:rPr>
          <w:b w:val="0"/>
          <w:i w:val="0"/>
          <w:color w:val="0B0B0B"/>
          <w:sz w:val="21"/>
        </w:rPr>
        <w:t>Three integration phases completed end-to-end (no-auth → API-key → ATS), each verified against live endpoints before being wired into the registry.</w:t>
      </w:r>
    </w:p>
    <w:p>
      <w:pPr>
        <w:pStyle w:val="ListBullet"/>
      </w:pPr>
      <w:r>
        <w:rPr>
          <w:b w:val="0"/>
          <w:i w:val="0"/>
          <w:color w:val="0B0B0B"/>
          <w:sz w:val="21"/>
        </w:rPr>
        <w:t>URL-based deduplication with zero duplicate URLs remaining in the final file (verified independently in this analysis — see [Duplicate Analysis](#duplicate-analysis)).</w:t>
      </w:r>
    </w:p>
    <w:p>
      <w:pPr>
        <w:pStyle w:val="ListBullet"/>
      </w:pPr>
      <w:r>
        <w:rPr>
          <w:b w:val="0"/>
          <w:i w:val="0"/>
          <w:color w:val="0B0B0B"/>
          <w:sz w:val="21"/>
        </w:rPr>
        <w:t>Per-source error isolation (`BaseJobSource.run()`) so one broken provider cannot take down the whole pipeline run.</w:t>
      </w:r>
    </w:p>
    <w:p>
      <w:pPr>
        <w:pStyle w:val="ListBullet"/>
      </w:pPr>
      <w:r>
        <w:rPr>
          <w:b w:val="0"/>
          <w:i w:val="0"/>
          <w:color w:val="0B0B0B"/>
          <w:sz w:val="21"/>
        </w:rPr>
        <w:t>A reliability fix for Bundesagentur für Arbeit (retry with exponential backoff, raised timeout) documented in the project's own change history.</w:t>
      </w:r>
    </w:p>
    <w:p>
      <w:pPr>
        <w:pStyle w:val="ListBullet"/>
      </w:pPr>
      <w:r>
        <w:rPr>
          <w:b w:val="0"/>
          <w:i w:val="0"/>
          <w:color w:val="0B0B0B"/>
          <w:sz w:val="21"/>
        </w:rPr>
        <w:t>A fully tested static frontend (manual + Playwright) layered on top of the aggregated dataset with no backend dependency.</w:t>
      </w:r>
    </w:p>
    <w:p>
      <w:pPr>
        <w:pStyle w:val="Heading2"/>
      </w:pPr>
      <w:r>
        <w:rPr>
          <w:color w:val="0B0B0B"/>
        </w:rPr>
        <w:t>Project Architecture</w:t>
      </w:r>
    </w:p>
    <w:p>
      <w:pPr>
        <w:spacing w:after="160"/>
      </w:pPr>
      <w:r>
        <w:rPr>
          <w:b/>
          <w:i w:val="0"/>
          <w:color w:val="0B0B0B"/>
          <w:sz w:val="21"/>
        </w:rPr>
        <w:t>`BaseJobSource` architecture.</w:t>
      </w:r>
      <w:r>
        <w:rPr>
          <w:b w:val="0"/>
          <w:i w:val="0"/>
          <w:color w:val="0B0B0B"/>
          <w:sz w:val="21"/>
        </w:rPr>
        <w:t xml:space="preserve"> `sources/base.py` defines an abstract base class with two required methods — `fetch_raw()` (returns the provider's raw records) and `normalize()` (maps one raw record onto the shared schema) — plus a concrete `run()` method that calls both, catches and logs any exception per-source, and returns a normalized list. Every provider module subclasses this once; `jobs.py` only ever calls `.run()` on each entry in the registry.</w:t>
      </w:r>
    </w:p>
    <w:p>
      <w:pPr>
        <w:spacing w:after="160"/>
      </w:pPr>
      <w:r>
        <w:rPr>
          <w:b/>
          <w:i w:val="0"/>
          <w:color w:val="0B0B0B"/>
          <w:sz w:val="21"/>
        </w:rPr>
        <w:t>Provider abstraction.</w:t>
      </w:r>
      <w:r>
        <w:rPr>
          <w:b w:val="0"/>
          <w:i w:val="0"/>
          <w:color w:val="0B0B0B"/>
          <w:sz w:val="21"/>
        </w:rPr>
        <w:t xml:space="preserve"> Because the interface is limited to "give me raw records" and "normalize one record," it accommodates very different underlying integration shapes without special-casing in the pipeline: a single-page snapshot API (RemoteOK, Jobicy), a fully cursor/offset-paginated API (Arbeitnow, Bundesagentur, SmartRecruiters), and a company-by-company ATS crawl (Greenhouse, Lever, Ashby, Workable, Teamtailor, SmartRecruiters) are all just different `fetch_raw()` implementations behind the same contract.</w:t>
      </w:r>
    </w:p>
    <w:p>
      <w:pPr>
        <w:spacing w:after="160"/>
      </w:pPr>
      <w:r>
        <w:rPr>
          <w:b/>
          <w:i w:val="0"/>
          <w:color w:val="0B0B0B"/>
          <w:sz w:val="21"/>
        </w:rPr>
        <w:t>Aggregation pipeline.</w:t>
      </w:r>
      <w:r>
        <w:rPr>
          <w:b w:val="0"/>
          <w:i w:val="0"/>
          <w:color w:val="0B0B0B"/>
          <w:sz w:val="21"/>
        </w:rPr>
        <w:t xml:space="preserve"> `jobs.py` performs four steps in sequence: (1) `collect_all_jobs()` calls `.run()` on every source in `sources.SOURCES` and concatenates the results; (2) `dedupe_jobs()` removes duplicates keyed on the normalized `url` field, first occurrence wins; (3) a schema-validation pass (documented in `aggregation_summary.md`) confirms every record has exactly the 7 required fields with correct types; (4) `save_jobs()` writes the result to `jobs.json` as indented UTF-8 JSON.</w:t>
      </w:r>
    </w:p>
    <w:p>
      <w:pPr>
        <w:spacing w:after="160"/>
      </w:pPr>
      <w:r>
        <w:rPr>
          <w:b/>
          <w:i w:val="0"/>
          <w:color w:val="0B0B0B"/>
          <w:sz w:val="21"/>
        </w:rPr>
        <w:t>Normalization.</w:t>
      </w:r>
      <w:r>
        <w:rPr>
          <w:b w:val="0"/>
          <w:i w:val="0"/>
          <w:color w:val="0B0B0B"/>
          <w:sz w:val="21"/>
        </w:rPr>
        <w:t xml:space="preserve"> Every provider maps its own field names, date formats (Unix timestamps, ISO-8601, RFC 822/2822), and remote/hybrid signals onto one common schema:</w:t>
      </w:r>
    </w:p>
    <w:p>
      <w:pPr>
        <w:spacing w:after="160"/>
      </w:pPr>
      <w:r>
        <w:rPr>
          <w:rFonts w:ascii="Consolas" w:hAnsi="Consolas"/>
          <w:color w:val="52514E"/>
          <w:sz w:val="16"/>
        </w:rPr>
        <w:t>{</w:t>
        <w:br/>
        <w:t xml:space="preserve">  "title": "",</w:t>
        <w:br/>
        <w:t xml:space="preserve">  "company": "",</w:t>
        <w:br/>
        <w:t xml:space="preserve">  "location": "",</w:t>
        <w:br/>
        <w:t xml:space="preserve">  "url": "",</w:t>
        <w:br/>
        <w:t xml:space="preserve">  "tags": [],</w:t>
        <w:br/>
        <w:t xml:space="preserve">  "remote": true,</w:t>
        <w:br/>
        <w:t xml:space="preserve">  "posted": ""</w:t>
        <w:br/>
        <w:t>}</w:t>
      </w:r>
    </w:p>
    <w:p>
      <w:pPr>
        <w:spacing w:after="160"/>
      </w:pPr>
      <w:r>
        <w:rPr>
          <w:b w:val="0"/>
          <w:i w:val="0"/>
          <w:color w:val="0B0B0B"/>
          <w:sz w:val="21"/>
        </w:rPr>
        <w:t xml:space="preserve">Verified directly against the current `jobs.json`: </w:t>
      </w:r>
      <w:r>
        <w:rPr>
          <w:b/>
          <w:i w:val="0"/>
          <w:color w:val="0B0B0B"/>
          <w:sz w:val="21"/>
        </w:rPr>
        <w:t>100% of the 155,794 records (155,794 / 155,794) contain all 7 required fields with correct types</w:t>
      </w:r>
      <w:r>
        <w:rPr>
          <w:b w:val="0"/>
          <w:i w:val="0"/>
          <w:color w:val="0B0B0B"/>
          <w:sz w:val="21"/>
        </w:rPr>
        <w:t xml:space="preserve"> — the schema-validity check documented in the project's pipeline passes on the file as it exists today.</w:t>
      </w:r>
    </w:p>
    <w:p>
      <w:pPr>
        <w:spacing w:after="160"/>
      </w:pPr>
      <w:r>
        <w:rPr>
          <w:b/>
          <w:i w:val="0"/>
          <w:color w:val="0B0B0B"/>
          <w:sz w:val="21"/>
        </w:rPr>
        <w:t>Deduplication.</w:t>
      </w:r>
      <w:r>
        <w:rPr>
          <w:b w:val="0"/>
          <w:i w:val="0"/>
          <w:color w:val="0B0B0B"/>
          <w:sz w:val="21"/>
        </w:rPr>
        <w:t xml:space="preserve"> Jobs are deduplicated by `url` — the one field guaranteed to identify a specific posting uniquely, including cases where a company's ATS board lists the same job more than once (e.g., a Workable posting open across multiple cities). Verified directly against the current file: </w:t>
      </w:r>
      <w:r>
        <w:rPr>
          <w:b/>
          <w:i w:val="0"/>
          <w:color w:val="0B0B0B"/>
          <w:sz w:val="21"/>
        </w:rPr>
        <w:t>0 duplicate URLs remain</w:t>
      </w:r>
      <w:r>
        <w:rPr>
          <w:b w:val="0"/>
          <w:i w:val="0"/>
          <w:color w:val="0B0B0B"/>
          <w:sz w:val="21"/>
        </w:rPr>
        <w:t xml:space="preserve"> among the 155,794 records.</w:t>
      </w:r>
    </w:p>
    <w:p>
      <w:pPr>
        <w:spacing w:after="160"/>
      </w:pPr>
      <w:r>
        <w:rPr>
          <w:b/>
          <w:i w:val="0"/>
          <w:color w:val="0B0B0B"/>
          <w:sz w:val="21"/>
        </w:rPr>
        <w:t>Reliability improvements.</w:t>
      </w:r>
      <w:r>
        <w:rPr>
          <w:b w:val="0"/>
          <w:i w:val="0"/>
          <w:color w:val="0B0B0B"/>
          <w:sz w:val="21"/>
        </w:rPr>
        <w:t xml:space="preserve"> Bundesagentur für Arbeit's requests now retry up to 3 times with exponential backoff (2s, then 4s) on timeouts/connection errors, and its per-request timeout was raised from 15s to 30s, after live runs surfaced transient read timeouts around page 20–50 (documented in `aggregation_summary.md`).</w:t>
      </w:r>
    </w:p>
    <w:p>
      <w:pPr>
        <w:spacing w:after="160"/>
      </w:pPr>
      <w:r>
        <w:rPr>
          <w:b/>
          <w:i w:val="0"/>
          <w:color w:val="0B0B0B"/>
          <w:sz w:val="21"/>
        </w:rPr>
        <w:t>Output generation.</w:t>
      </w:r>
      <w:r>
        <w:rPr>
          <w:b w:val="0"/>
          <w:i w:val="0"/>
          <w:color w:val="0B0B0B"/>
          <w:sz w:val="21"/>
        </w:rPr>
        <w:t xml:space="preserve"> The final list is serialized to `jobs.json` (52 MB, 155,794 records) and consumed as a static asset by the frontend via `fetch()`.</w:t>
      </w:r>
    </w:p>
    <w:p>
      <w:pPr>
        <w:pStyle w:val="Heading3"/>
      </w:pPr>
      <w:r>
        <w:rPr>
          <w:color w:val="52514E"/>
        </w:rPr>
        <w:t>Workflow Diagram</w:t>
      </w:r>
    </w:p>
    <w:p>
      <w:pPr>
        <w:spacing w:after="160"/>
      </w:pPr>
      <w:r>
        <w:rPr>
          <w:rFonts w:ascii="Consolas" w:hAnsi="Consolas"/>
          <w:color w:val="52514E"/>
          <w:sz w:val="16"/>
        </w:rPr>
        <w:t xml:space="preserve">        ┌────────────────────────────────────────────────────────────┐</w:t>
        <w:br/>
        <w:t xml:space="preserve">        │                     sources/__init__.py                     │</w:t>
        <w:br/>
        <w:t xml:space="preserve">        │              SOURCES = [Arbeitnow, Himalayas, ... ]          │</w:t>
        <w:br/>
        <w:t xml:space="preserve">        │            (6 Public APIs · 8 API-Key APIs · 6 ATS)          │</w:t>
        <w:br/>
        <w:t xml:space="preserve">        └───────────────────────────┬────────────────────────────────┘</w:t>
        <w:br/>
        <w:t xml:space="preserve">                                     │  for each source: source.run()</w:t>
        <w:br/>
        <w:t xml:space="preserve">                                     ▼</w:t>
        <w:br/>
        <w:t xml:space="preserve">        ┌────────────────────────────────────────────────────────────┐</w:t>
        <w:br/>
        <w:t xml:space="preserve">        │  fetch_raw()  →  provider-specific HTTP request(s)           │</w:t>
        <w:br/>
        <w:t xml:space="preserve">        │  normalize()  →  map onto common 7-field schema               │</w:t>
        <w:br/>
        <w:t xml:space="preserve">        │  run()        →  isolates per-source failures, logs &amp; skips  │</w:t>
        <w:br/>
        <w:t xml:space="preserve">        └───────────────────────────┬────────────────────────────────┘</w:t>
        <w:br/>
        <w:t xml:space="preserve">                                     │  concatenated normalized jobs</w:t>
        <w:br/>
        <w:t xml:space="preserve">                                     ▼</w:t>
        <w:br/>
        <w:t xml:space="preserve">        ┌────────────────────────────────────────────────────────────┐</w:t>
        <w:br/>
        <w:t xml:space="preserve">        │             jobs.py :: collect_all_jobs()                    │</w:t>
        <w:br/>
        <w:t xml:space="preserve">        └───────────────────────────┬────────────────────────────────┘</w:t>
        <w:br/>
        <w:t xml:space="preserve">                                     ▼</w:t>
        <w:br/>
        <w:t xml:space="preserve">        ┌────────────────────────────────────────────────────────────┐</w:t>
        <w:br/>
        <w:t xml:space="preserve">        │            jobs.py :: dedupe_jobs()  (dedupe by url)          │</w:t>
        <w:br/>
        <w:t xml:space="preserve">        └───────────────────────────┬────────────────────────────────┘</w:t>
        <w:br/>
        <w:t xml:space="preserve">                                     ▼</w:t>
        <w:br/>
        <w:t xml:space="preserve">        ┌────────────────────────────────────────────────────────────┐</w:t>
        <w:br/>
        <w:t xml:space="preserve">        │           Schema validation (7 fields, correct types)        │</w:t>
        <w:br/>
        <w:t xml:space="preserve">        └───────────────────────────┬────────────────────────────────┘</w:t>
        <w:br/>
        <w:t xml:space="preserve">                                     ▼</w:t>
        <w:br/>
        <w:t xml:space="preserve">        ┌────────────────────────────────────────────────────────────┐</w:t>
        <w:br/>
        <w:t xml:space="preserve">        │            jobs.py :: save_jobs() → jobs.json (155,794)      │</w:t>
        <w:br/>
        <w:t xml:space="preserve">        └───────────────────────────┬────────────────────────────────┘</w:t>
        <w:br/>
        <w:t xml:space="preserve">                                     ▼</w:t>
        <w:br/>
        <w:t xml:space="preserve">        ┌────────────────────────────────────────────────────────────┐</w:t>
        <w:br/>
        <w:t xml:space="preserve">        │   index.html + script.js + style.css (static frontend)       │</w:t>
        <w:br/>
        <w:t xml:space="preserve">        │   fetch("jobs.json") → search / filter / sort / render        │</w:t>
        <w:br/>
        <w:t xml:space="preserve">        └────────────────────────────────────────────────────────────┘</w:t>
      </w:r>
    </w:p>
    <w:p>
      <w:pPr>
        <w:pStyle w:val="Heading2"/>
      </w:pPr>
      <w:r>
        <w:rPr>
          <w:color w:val="0B0B0B"/>
        </w:rPr>
        <w:t>Provider Analysis</w:t>
      </w:r>
    </w:p>
    <w:p>
      <w:pPr>
        <w:spacing w:after="160"/>
      </w:pPr>
      <w:r>
        <w:rPr>
          <w:b w:val="0"/>
          <w:i w:val="0"/>
          <w:color w:val="0B0B0B"/>
          <w:sz w:val="21"/>
        </w:rPr>
        <w:t xml:space="preserve">The table below lists all 20 integrated providers. </w:t>
      </w:r>
      <w:r>
        <w:rPr>
          <w:b/>
          <w:i w:val="0"/>
          <w:color w:val="0B0B0B"/>
          <w:sz w:val="21"/>
        </w:rPr>
        <w:t>"Jobs Fetched"</w:t>
      </w:r>
      <w:r>
        <w:rPr>
          <w:b w:val="0"/>
          <w:i w:val="0"/>
          <w:color w:val="0B0B0B"/>
          <w:sz w:val="21"/>
        </w:rPr>
        <w:t xml:space="preserve"> is the pre-deduplication, per-provider figure recorded in the project's own `aggregation_summary.md` from its most recent full documented pipeline run — `jobs.json` itself does not store a per-record source/provider field, so this column is cited from existing project documentation rather than recomputed from the dataset (see the accuracy note in [Provider Contribution](#provider-contribution) for why an exact recomputation from `jobs.json` alone is not fully possible).</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fill="2A78D6"/>
          </w:tcPr>
          <w:p>
            <w:r/>
            <w:r>
              <w:rPr>
                <w:b/>
                <w:color w:val="FFFFFF"/>
                <w:sz w:val="18"/>
              </w:rPr>
              <w:t>#</w:t>
            </w:r>
          </w:p>
        </w:tc>
        <w:tc>
          <w:tcPr>
            <w:tcW w:type="dxa" w:w="1206"/>
            <w:shd w:fill="2A78D6"/>
          </w:tcPr>
          <w:p>
            <w:r/>
            <w:r>
              <w:rPr>
                <w:b/>
                <w:color w:val="FFFFFF"/>
                <w:sz w:val="18"/>
              </w:rPr>
              <w:t>Provider</w:t>
            </w:r>
          </w:p>
        </w:tc>
        <w:tc>
          <w:tcPr>
            <w:tcW w:type="dxa" w:w="1206"/>
            <w:shd w:fill="2A78D6"/>
          </w:tcPr>
          <w:p>
            <w:r/>
            <w:r>
              <w:rPr>
                <w:b/>
                <w:color w:val="FFFFFF"/>
                <w:sz w:val="18"/>
              </w:rPr>
              <w:t>Category</w:t>
            </w:r>
          </w:p>
        </w:tc>
        <w:tc>
          <w:tcPr>
            <w:tcW w:type="dxa" w:w="1206"/>
            <w:shd w:fill="2A78D6"/>
          </w:tcPr>
          <w:p>
            <w:r/>
            <w:r>
              <w:rPr>
                <w:b/>
                <w:color w:val="FFFFFF"/>
                <w:sz w:val="18"/>
              </w:rPr>
              <w:t>Authentication</w:t>
            </w:r>
          </w:p>
        </w:tc>
        <w:tc>
          <w:tcPr>
            <w:tcW w:type="dxa" w:w="1206"/>
            <w:shd w:fill="2A78D6"/>
          </w:tcPr>
          <w:p>
            <w:r/>
            <w:r>
              <w:rPr>
                <w:b/>
                <w:color w:val="FFFFFF"/>
                <w:sz w:val="18"/>
              </w:rPr>
              <w:t>Jobs Fetched (documented run)</w:t>
            </w:r>
          </w:p>
        </w:tc>
        <w:tc>
          <w:tcPr>
            <w:tcW w:type="dxa" w:w="1206"/>
            <w:shd w:fill="2A78D6"/>
          </w:tcPr>
          <w:p>
            <w:r/>
            <w:r>
              <w:rPr>
                <w:b/>
                <w:color w:val="FFFFFF"/>
                <w:sz w:val="18"/>
              </w:rPr>
              <w:t>Advantages</w:t>
            </w:r>
          </w:p>
        </w:tc>
        <w:tc>
          <w:tcPr>
            <w:tcW w:type="dxa" w:w="1206"/>
            <w:shd w:fill="2A78D6"/>
          </w:tcPr>
          <w:p>
            <w:r/>
            <w:r>
              <w:rPr>
                <w:b/>
                <w:color w:val="FFFFFF"/>
                <w:sz w:val="18"/>
              </w:rPr>
              <w:t>Limitations</w:t>
            </w:r>
          </w:p>
        </w:tc>
        <w:tc>
          <w:tcPr>
            <w:tcW w:type="dxa" w:w="1206"/>
            <w:shd w:fill="2A78D6"/>
          </w:tcPr>
          <w:p>
            <w:r/>
            <w:r>
              <w:rPr>
                <w:b/>
                <w:color w:val="FFFFFF"/>
                <w:sz w:val="18"/>
              </w:rPr>
              <w:t>Status</w:t>
            </w:r>
          </w:p>
        </w:tc>
      </w:tr>
      <w:tr>
        <w:tc>
          <w:tcPr>
            <w:tcW w:type="dxa" w:w="1206"/>
          </w:tcPr>
          <w:p>
            <w:r/>
            <w:r>
              <w:rPr>
                <w:b w:val="0"/>
                <w:color w:val="0B0B0B"/>
                <w:sz w:val="18"/>
              </w:rPr>
              <w:t>1</w:t>
            </w:r>
          </w:p>
        </w:tc>
        <w:tc>
          <w:tcPr>
            <w:tcW w:type="dxa" w:w="1206"/>
          </w:tcPr>
          <w:p>
            <w:r/>
            <w:r>
              <w:rPr>
                <w:b w:val="0"/>
                <w:color w:val="0B0B0B"/>
                <w:sz w:val="18"/>
              </w:rPr>
              <w:t>Arbeitnow</w:t>
            </w:r>
          </w:p>
        </w:tc>
        <w:tc>
          <w:tcPr>
            <w:tcW w:type="dxa" w:w="1206"/>
          </w:tcPr>
          <w:p>
            <w:r/>
            <w:r>
              <w:rPr>
                <w:b w:val="0"/>
                <w:color w:val="0B0B0B"/>
                <w:sz w:val="18"/>
              </w:rPr>
              <w:t>Public API</w:t>
            </w:r>
          </w:p>
        </w:tc>
        <w:tc>
          <w:tcPr>
            <w:tcW w:type="dxa" w:w="1206"/>
          </w:tcPr>
          <w:p>
            <w:r/>
            <w:r>
              <w:rPr>
                <w:b w:val="0"/>
                <w:color w:val="0B0B0B"/>
                <w:sz w:val="18"/>
              </w:rPr>
              <w:t>None</w:t>
            </w:r>
          </w:p>
        </w:tc>
        <w:tc>
          <w:tcPr>
            <w:tcW w:type="dxa" w:w="1206"/>
          </w:tcPr>
          <w:p>
            <w:r/>
            <w:r>
              <w:rPr>
                <w:b w:val="0"/>
                <w:color w:val="0B0B0B"/>
                <w:sz w:val="18"/>
              </w:rPr>
              <w:t>931</w:t>
            </w:r>
          </w:p>
        </w:tc>
        <w:tc>
          <w:tcPr>
            <w:tcW w:type="dxa" w:w="1206"/>
          </w:tcPr>
          <w:p>
            <w:r/>
            <w:r>
              <w:rPr>
                <w:b w:val="0"/>
                <w:color w:val="0B0B0B"/>
                <w:sz w:val="18"/>
              </w:rPr>
              <w:t>Clean, fully cursor-paginated REST API; no meaningful limits encountered</w:t>
            </w:r>
          </w:p>
        </w:tc>
        <w:tc>
          <w:tcPr>
            <w:tcW w:type="dxa" w:w="1206"/>
          </w:tcPr>
          <w:p>
            <w:r/>
            <w:r>
              <w:rPr>
                <w:b w:val="0"/>
                <w:color w:val="0B0B0B"/>
                <w:sz w:val="18"/>
              </w:rPr>
              <w:t>Smaller absolute volume than larger indexes</w:t>
            </w:r>
          </w:p>
        </w:tc>
        <w:tc>
          <w:tcPr>
            <w:tcW w:type="dxa" w:w="1206"/>
          </w:tcPr>
          <w:p>
            <w:r/>
            <w:r>
              <w:rPr>
                <w:b w:val="0"/>
                <w:color w:val="0B0B0B"/>
                <w:sz w:val="18"/>
              </w:rPr>
              <w:t>Active</w:t>
            </w:r>
          </w:p>
        </w:tc>
      </w:tr>
      <w:tr>
        <w:tc>
          <w:tcPr>
            <w:tcW w:type="dxa" w:w="1206"/>
            <w:shd w:fill="F2F6FC"/>
          </w:tcPr>
          <w:p>
            <w:r/>
            <w:r>
              <w:rPr>
                <w:b w:val="0"/>
                <w:color w:val="0B0B0B"/>
                <w:sz w:val="18"/>
              </w:rPr>
              <w:t>2</w:t>
            </w:r>
          </w:p>
        </w:tc>
        <w:tc>
          <w:tcPr>
            <w:tcW w:type="dxa" w:w="1206"/>
            <w:shd w:fill="F2F6FC"/>
          </w:tcPr>
          <w:p>
            <w:r/>
            <w:r>
              <w:rPr>
                <w:b w:val="0"/>
                <w:color w:val="0B0B0B"/>
                <w:sz w:val="18"/>
              </w:rPr>
              <w:t>Himalayas</w:t>
            </w:r>
          </w:p>
        </w:tc>
        <w:tc>
          <w:tcPr>
            <w:tcW w:type="dxa" w:w="1206"/>
            <w:shd w:fill="F2F6FC"/>
          </w:tcPr>
          <w:p>
            <w:r/>
            <w:r>
              <w:rPr>
                <w:b w:val="0"/>
                <w:color w:val="0B0B0B"/>
                <w:sz w:val="18"/>
              </w:rPr>
              <w:t>Public API</w:t>
            </w:r>
          </w:p>
        </w:tc>
        <w:tc>
          <w:tcPr>
            <w:tcW w:type="dxa" w:w="1206"/>
            <w:shd w:fill="F2F6FC"/>
          </w:tcPr>
          <w:p>
            <w:r/>
            <w:r>
              <w:rPr>
                <w:b w:val="0"/>
                <w:color w:val="0B0B0B"/>
                <w:sz w:val="18"/>
              </w:rPr>
              <w:t>None</w:t>
            </w:r>
          </w:p>
        </w:tc>
        <w:tc>
          <w:tcPr>
            <w:tcW w:type="dxa" w:w="1206"/>
            <w:shd w:fill="F2F6FC"/>
          </w:tcPr>
          <w:p>
            <w:r/>
            <w:r>
              <w:rPr>
                <w:b w:val="0"/>
                <w:color w:val="0B0B0B"/>
                <w:sz w:val="18"/>
              </w:rPr>
              <w:t>3,000</w:t>
            </w:r>
          </w:p>
        </w:tc>
        <w:tc>
          <w:tcPr>
            <w:tcW w:type="dxa" w:w="1206"/>
            <w:shd w:fill="F2F6FC"/>
          </w:tcPr>
          <w:p>
            <w:r/>
            <w:r>
              <w:rPr>
                <w:b w:val="0"/>
                <w:color w:val="0B0B0B"/>
                <w:sz w:val="18"/>
              </w:rPr>
              <w:t>Large remote-job archive (90,000+ reported)</w:t>
            </w:r>
          </w:p>
        </w:tc>
        <w:tc>
          <w:tcPr>
            <w:tcW w:type="dxa" w:w="1206"/>
            <w:shd w:fill="F2F6FC"/>
          </w:tcPr>
          <w:p>
            <w:r/>
            <w:r>
              <w:rPr>
                <w:b w:val="0"/>
                <w:color w:val="0B0B0B"/>
                <w:sz w:val="18"/>
              </w:rPr>
              <w:t>`limit` param ignored server-side (fixed 20/page); pagination capped at 150 pages by design to stay recency-focused</w:t>
            </w:r>
          </w:p>
        </w:tc>
        <w:tc>
          <w:tcPr>
            <w:tcW w:type="dxa" w:w="1206"/>
            <w:shd w:fill="F2F6FC"/>
          </w:tcPr>
          <w:p>
            <w:r/>
            <w:r>
              <w:rPr>
                <w:b w:val="0"/>
                <w:color w:val="0B0B0B"/>
                <w:sz w:val="18"/>
              </w:rPr>
              <w:t>Active</w:t>
            </w:r>
          </w:p>
        </w:tc>
      </w:tr>
      <w:tr>
        <w:tc>
          <w:tcPr>
            <w:tcW w:type="dxa" w:w="1206"/>
          </w:tcPr>
          <w:p>
            <w:r/>
            <w:r>
              <w:rPr>
                <w:b w:val="0"/>
                <w:color w:val="0B0B0B"/>
                <w:sz w:val="18"/>
              </w:rPr>
              <w:t>3</w:t>
            </w:r>
          </w:p>
        </w:tc>
        <w:tc>
          <w:tcPr>
            <w:tcW w:type="dxa" w:w="1206"/>
          </w:tcPr>
          <w:p>
            <w:r/>
            <w:r>
              <w:rPr>
                <w:b w:val="0"/>
                <w:color w:val="0B0B0B"/>
                <w:sz w:val="18"/>
              </w:rPr>
              <w:t>RemoteOK</w:t>
            </w:r>
          </w:p>
        </w:tc>
        <w:tc>
          <w:tcPr>
            <w:tcW w:type="dxa" w:w="1206"/>
          </w:tcPr>
          <w:p>
            <w:r/>
            <w:r>
              <w:rPr>
                <w:b w:val="0"/>
                <w:color w:val="0B0B0B"/>
                <w:sz w:val="18"/>
              </w:rPr>
              <w:t>Public API</w:t>
            </w:r>
          </w:p>
        </w:tc>
        <w:tc>
          <w:tcPr>
            <w:tcW w:type="dxa" w:w="1206"/>
          </w:tcPr>
          <w:p>
            <w:r/>
            <w:r>
              <w:rPr>
                <w:b w:val="0"/>
                <w:color w:val="0B0B0B"/>
                <w:sz w:val="18"/>
              </w:rPr>
              <w:t>None (requires browser-like User-Agent)</w:t>
            </w:r>
          </w:p>
        </w:tc>
        <w:tc>
          <w:tcPr>
            <w:tcW w:type="dxa" w:w="1206"/>
          </w:tcPr>
          <w:p>
            <w:r/>
            <w:r>
              <w:rPr>
                <w:b w:val="0"/>
                <w:color w:val="0B0B0B"/>
                <w:sz w:val="18"/>
              </w:rPr>
              <w:t>100</w:t>
            </w:r>
          </w:p>
        </w:tc>
        <w:tc>
          <w:tcPr>
            <w:tcW w:type="dxa" w:w="1206"/>
          </w:tcPr>
          <w:p>
            <w:r/>
            <w:r>
              <w:rPr>
                <w:b w:val="0"/>
                <w:color w:val="0B0B0B"/>
                <w:sz w:val="18"/>
              </w:rPr>
              <w:t>Simple, fast single-request snapshot</w:t>
            </w:r>
          </w:p>
        </w:tc>
        <w:tc>
          <w:tcPr>
            <w:tcW w:type="dxa" w:w="1206"/>
          </w:tcPr>
          <w:p>
            <w:r/>
            <w:r>
              <w:rPr>
                <w:b w:val="0"/>
                <w:color w:val="0B0B0B"/>
                <w:sz w:val="18"/>
              </w:rPr>
              <w:t>No pagination at all; blocks requests without a standard User-Agent</w:t>
            </w:r>
          </w:p>
        </w:tc>
        <w:tc>
          <w:tcPr>
            <w:tcW w:type="dxa" w:w="1206"/>
          </w:tcPr>
          <w:p>
            <w:r/>
            <w:r>
              <w:rPr>
                <w:b w:val="0"/>
                <w:color w:val="0B0B0B"/>
                <w:sz w:val="18"/>
              </w:rPr>
              <w:t>Active</w:t>
            </w:r>
          </w:p>
        </w:tc>
      </w:tr>
      <w:tr>
        <w:tc>
          <w:tcPr>
            <w:tcW w:type="dxa" w:w="1206"/>
            <w:shd w:fill="F2F6FC"/>
          </w:tcPr>
          <w:p>
            <w:r/>
            <w:r>
              <w:rPr>
                <w:b w:val="0"/>
                <w:color w:val="0B0B0B"/>
                <w:sz w:val="18"/>
              </w:rPr>
              <w:t>4</w:t>
            </w:r>
          </w:p>
        </w:tc>
        <w:tc>
          <w:tcPr>
            <w:tcW w:type="dxa" w:w="1206"/>
            <w:shd w:fill="F2F6FC"/>
          </w:tcPr>
          <w:p>
            <w:r/>
            <w:r>
              <w:rPr>
                <w:b w:val="0"/>
                <w:color w:val="0B0B0B"/>
                <w:sz w:val="18"/>
              </w:rPr>
              <w:t>Jobicy</w:t>
            </w:r>
          </w:p>
        </w:tc>
        <w:tc>
          <w:tcPr>
            <w:tcW w:type="dxa" w:w="1206"/>
            <w:shd w:fill="F2F6FC"/>
          </w:tcPr>
          <w:p>
            <w:r/>
            <w:r>
              <w:rPr>
                <w:b w:val="0"/>
                <w:color w:val="0B0B0B"/>
                <w:sz w:val="18"/>
              </w:rPr>
              <w:t>Public API</w:t>
            </w:r>
          </w:p>
        </w:tc>
        <w:tc>
          <w:tcPr>
            <w:tcW w:type="dxa" w:w="1206"/>
            <w:shd w:fill="F2F6FC"/>
          </w:tcPr>
          <w:p>
            <w:r/>
            <w:r>
              <w:rPr>
                <w:b w:val="0"/>
                <w:color w:val="0B0B0B"/>
                <w:sz w:val="18"/>
              </w:rPr>
              <w:t>None</w:t>
            </w:r>
          </w:p>
        </w:tc>
        <w:tc>
          <w:tcPr>
            <w:tcW w:type="dxa" w:w="1206"/>
            <w:shd w:fill="F2F6FC"/>
          </w:tcPr>
          <w:p>
            <w:r/>
            <w:r>
              <w:rPr>
                <w:b w:val="0"/>
                <w:color w:val="0B0B0B"/>
                <w:sz w:val="18"/>
              </w:rPr>
              <w:t>100</w:t>
            </w:r>
          </w:p>
        </w:tc>
        <w:tc>
          <w:tcPr>
            <w:tcW w:type="dxa" w:w="1206"/>
            <w:shd w:fill="F2F6FC"/>
          </w:tcPr>
          <w:p>
            <w:r/>
            <w:r>
              <w:rPr>
                <w:b w:val="0"/>
                <w:color w:val="0B0B0B"/>
                <w:sz w:val="18"/>
              </w:rPr>
              <w:t>Simple single-request snapshot</w:t>
            </w:r>
          </w:p>
        </w:tc>
        <w:tc>
          <w:tcPr>
            <w:tcW w:type="dxa" w:w="1206"/>
            <w:shd w:fill="F2F6FC"/>
          </w:tcPr>
          <w:p>
            <w:r/>
            <w:r>
              <w:rPr>
                <w:b w:val="0"/>
                <w:color w:val="0B0B0B"/>
                <w:sz w:val="18"/>
              </w:rPr>
              <w:t>No pagination; rejects unsupported params with HTTP 400 rather than ignoring them</w:t>
            </w:r>
          </w:p>
        </w:tc>
        <w:tc>
          <w:tcPr>
            <w:tcW w:type="dxa" w:w="1206"/>
            <w:shd w:fill="F2F6FC"/>
          </w:tcPr>
          <w:p>
            <w:r/>
            <w:r>
              <w:rPr>
                <w:b w:val="0"/>
                <w:color w:val="0B0B0B"/>
                <w:sz w:val="18"/>
              </w:rPr>
              <w:t>Active</w:t>
            </w:r>
          </w:p>
        </w:tc>
      </w:tr>
      <w:tr>
        <w:tc>
          <w:tcPr>
            <w:tcW w:type="dxa" w:w="1206"/>
          </w:tcPr>
          <w:p>
            <w:r/>
            <w:r>
              <w:rPr>
                <w:b w:val="0"/>
                <w:color w:val="0B0B0B"/>
                <w:sz w:val="18"/>
              </w:rPr>
              <w:t>5</w:t>
            </w:r>
          </w:p>
        </w:tc>
        <w:tc>
          <w:tcPr>
            <w:tcW w:type="dxa" w:w="1206"/>
          </w:tcPr>
          <w:p>
            <w:r/>
            <w:r>
              <w:rPr>
                <w:b w:val="0"/>
                <w:color w:val="0B0B0B"/>
                <w:sz w:val="18"/>
              </w:rPr>
              <w:t>The Muse</w:t>
            </w:r>
          </w:p>
        </w:tc>
        <w:tc>
          <w:tcPr>
            <w:tcW w:type="dxa" w:w="1206"/>
          </w:tcPr>
          <w:p>
            <w:r/>
            <w:r>
              <w:rPr>
                <w:b w:val="0"/>
                <w:color w:val="0B0B0B"/>
                <w:sz w:val="18"/>
              </w:rPr>
              <w:t>Public API</w:t>
            </w:r>
          </w:p>
        </w:tc>
        <w:tc>
          <w:tcPr>
            <w:tcW w:type="dxa" w:w="1206"/>
          </w:tcPr>
          <w:p>
            <w:r/>
            <w:r>
              <w:rPr>
                <w:b w:val="0"/>
                <w:color w:val="0B0B0B"/>
                <w:sz w:val="18"/>
              </w:rPr>
              <w:t>None</w:t>
            </w:r>
          </w:p>
        </w:tc>
        <w:tc>
          <w:tcPr>
            <w:tcW w:type="dxa" w:w="1206"/>
          </w:tcPr>
          <w:p>
            <w:r/>
            <w:r>
              <w:rPr>
                <w:b w:val="0"/>
                <w:color w:val="0B0B0B"/>
                <w:sz w:val="18"/>
              </w:rPr>
              <w:t>2,000</w:t>
            </w:r>
          </w:p>
        </w:tc>
        <w:tc>
          <w:tcPr>
            <w:tcW w:type="dxa" w:w="1206"/>
          </w:tcPr>
          <w:p>
            <w:r/>
            <w:r>
              <w:rPr>
                <w:b w:val="0"/>
                <w:color w:val="0B0B0B"/>
                <w:sz w:val="18"/>
              </w:rPr>
              <w:t>Broad company coverage</w:t>
            </w:r>
          </w:p>
        </w:tc>
        <w:tc>
          <w:tcPr>
            <w:tcW w:type="dxa" w:w="1206"/>
          </w:tcPr>
          <w:p>
            <w:r/>
            <w:r>
              <w:rPr>
                <w:b w:val="0"/>
                <w:color w:val="0B0B0B"/>
                <w:sz w:val="18"/>
              </w:rPr>
              <w:t>Public (unauthenticated) tier hard-caps at page 99 (400 error beyond), despite 400,000+ jobs reported as available</w:t>
            </w:r>
          </w:p>
        </w:tc>
        <w:tc>
          <w:tcPr>
            <w:tcW w:type="dxa" w:w="1206"/>
          </w:tcPr>
          <w:p>
            <w:r/>
            <w:r>
              <w:rPr>
                <w:b w:val="0"/>
                <w:color w:val="0B0B0B"/>
                <w:sz w:val="18"/>
              </w:rPr>
              <w:t>Active</w:t>
            </w:r>
          </w:p>
        </w:tc>
      </w:tr>
      <w:tr>
        <w:tc>
          <w:tcPr>
            <w:tcW w:type="dxa" w:w="1206"/>
            <w:shd w:fill="F2F6FC"/>
          </w:tcPr>
          <w:p>
            <w:r/>
            <w:r>
              <w:rPr>
                <w:b w:val="0"/>
                <w:color w:val="0B0B0B"/>
                <w:sz w:val="18"/>
              </w:rPr>
              <w:t>6</w:t>
            </w:r>
          </w:p>
        </w:tc>
        <w:tc>
          <w:tcPr>
            <w:tcW w:type="dxa" w:w="1206"/>
            <w:shd w:fill="F2F6FC"/>
          </w:tcPr>
          <w:p>
            <w:r/>
            <w:r>
              <w:rPr>
                <w:b w:val="0"/>
                <w:color w:val="0B0B0B"/>
                <w:sz w:val="18"/>
              </w:rPr>
              <w:t>Bundesagentur für Arbeit</w:t>
            </w:r>
          </w:p>
        </w:tc>
        <w:tc>
          <w:tcPr>
            <w:tcW w:type="dxa" w:w="1206"/>
            <w:shd w:fill="F2F6FC"/>
          </w:tcPr>
          <w:p>
            <w:r/>
            <w:r>
              <w:rPr>
                <w:b w:val="0"/>
                <w:color w:val="0B0B0B"/>
                <w:sz w:val="18"/>
              </w:rPr>
              <w:t>Public API</w:t>
            </w:r>
          </w:p>
        </w:tc>
        <w:tc>
          <w:tcPr>
            <w:tcW w:type="dxa" w:w="1206"/>
            <w:shd w:fill="F2F6FC"/>
          </w:tcPr>
          <w:p>
            <w:r/>
            <w:r>
              <w:rPr>
                <w:b w:val="0"/>
                <w:color w:val="0B0B0B"/>
                <w:sz w:val="18"/>
              </w:rPr>
              <w:t>Public non-secret API key header</w:t>
            </w:r>
          </w:p>
        </w:tc>
        <w:tc>
          <w:tcPr>
            <w:tcW w:type="dxa" w:w="1206"/>
            <w:shd w:fill="F2F6FC"/>
          </w:tcPr>
          <w:p>
            <w:r/>
            <w:r>
              <w:rPr>
                <w:b w:val="0"/>
                <w:color w:val="0B0B0B"/>
                <w:sz w:val="18"/>
              </w:rPr>
              <w:t>10,000</w:t>
            </w:r>
          </w:p>
        </w:tc>
        <w:tc>
          <w:tcPr>
            <w:tcW w:type="dxa" w:w="1206"/>
            <w:shd w:fill="F2F6FC"/>
          </w:tcPr>
          <w:p>
            <w:r/>
            <w:r>
              <w:rPr>
                <w:b w:val="0"/>
                <w:color w:val="0B0B0B"/>
                <w:sz w:val="18"/>
              </w:rPr>
              <w:t>Official German federal job index; very large volume</w:t>
            </w:r>
          </w:p>
        </w:tc>
        <w:tc>
          <w:tcPr>
            <w:tcW w:type="dxa" w:w="1206"/>
            <w:shd w:fill="F2F6FC"/>
          </w:tcPr>
          <w:p>
            <w:r/>
            <w:r>
              <w:rPr>
                <w:b w:val="0"/>
                <w:color w:val="0B0B0B"/>
                <w:sz w:val="18"/>
              </w:rPr>
              <w:t>Hard `page*size ≤ 10,000` result-window ceiling; some transient timeouts mitigated with retry/backoff</w:t>
            </w:r>
          </w:p>
        </w:tc>
        <w:tc>
          <w:tcPr>
            <w:tcW w:type="dxa" w:w="1206"/>
            <w:shd w:fill="F2F6FC"/>
          </w:tcPr>
          <w:p>
            <w:r/>
            <w:r>
              <w:rPr>
                <w:b w:val="0"/>
                <w:color w:val="0B0B0B"/>
                <w:sz w:val="18"/>
              </w:rPr>
              <w:t>Active</w:t>
            </w:r>
          </w:p>
        </w:tc>
      </w:tr>
      <w:tr>
        <w:tc>
          <w:tcPr>
            <w:tcW w:type="dxa" w:w="1206"/>
          </w:tcPr>
          <w:p>
            <w:r/>
            <w:r>
              <w:rPr>
                <w:b w:val="0"/>
                <w:color w:val="0B0B0B"/>
                <w:sz w:val="18"/>
              </w:rPr>
              <w:t>7</w:t>
            </w:r>
          </w:p>
        </w:tc>
        <w:tc>
          <w:tcPr>
            <w:tcW w:type="dxa" w:w="1206"/>
          </w:tcPr>
          <w:p>
            <w:r/>
            <w:r>
              <w:rPr>
                <w:b w:val="0"/>
                <w:color w:val="0B0B0B"/>
                <w:sz w:val="18"/>
              </w:rPr>
              <w:t>Jooble</w:t>
            </w:r>
          </w:p>
        </w:tc>
        <w:tc>
          <w:tcPr>
            <w:tcW w:type="dxa" w:w="1206"/>
          </w:tcPr>
          <w:p>
            <w:r/>
            <w:r>
              <w:rPr>
                <w:b w:val="0"/>
                <w:color w:val="0B0B0B"/>
                <w:sz w:val="18"/>
              </w:rPr>
              <w:t>API-Key</w:t>
            </w:r>
          </w:p>
        </w:tc>
        <w:tc>
          <w:tcPr>
            <w:tcW w:type="dxa" w:w="1206"/>
          </w:tcPr>
          <w:p>
            <w:r/>
            <w:r>
              <w:rPr>
                <w:b w:val="0"/>
                <w:color w:val="0B0B0B"/>
                <w:sz w:val="18"/>
              </w:rPr>
              <w:t>API key in URL path</w:t>
            </w:r>
          </w:p>
        </w:tc>
        <w:tc>
          <w:tcPr>
            <w:tcW w:type="dxa" w:w="1206"/>
          </w:tcPr>
          <w:p>
            <w:r/>
            <w:r>
              <w:rPr>
                <w:b w:val="0"/>
                <w:color w:val="0B0B0B"/>
                <w:sz w:val="18"/>
              </w:rPr>
              <w:t>1,129</w:t>
            </w:r>
          </w:p>
        </w:tc>
        <w:tc>
          <w:tcPr>
            <w:tcW w:type="dxa" w:w="1206"/>
          </w:tcPr>
          <w:p>
            <w:r/>
            <w:r>
              <w:rPr>
                <w:b w:val="0"/>
                <w:color w:val="0B0B0B"/>
                <w:sz w:val="18"/>
              </w:rPr>
              <w:t>Broad aggregator coverage across many external boards</w:t>
            </w:r>
          </w:p>
        </w:tc>
        <w:tc>
          <w:tcPr>
            <w:tcW w:type="dxa" w:w="1206"/>
          </w:tcPr>
          <w:p>
            <w:r/>
            <w:r>
              <w:rPr>
                <w:b w:val="0"/>
                <w:color w:val="0B0B0B"/>
                <w:sz w:val="18"/>
              </w:rPr>
              <w:t>Real usable result window for a broad query is much smaller than the reported match count; requires a non-empty keyword</w:t>
            </w:r>
          </w:p>
        </w:tc>
        <w:tc>
          <w:tcPr>
            <w:tcW w:type="dxa" w:w="1206"/>
          </w:tcPr>
          <w:p>
            <w:r/>
            <w:r>
              <w:rPr>
                <w:b w:val="0"/>
                <w:color w:val="0B0B0B"/>
                <w:sz w:val="18"/>
              </w:rPr>
              <w:t>Active</w:t>
            </w:r>
          </w:p>
        </w:tc>
      </w:tr>
      <w:tr>
        <w:tc>
          <w:tcPr>
            <w:tcW w:type="dxa" w:w="1206"/>
            <w:shd w:fill="F2F6FC"/>
          </w:tcPr>
          <w:p>
            <w:r/>
            <w:r>
              <w:rPr>
                <w:b w:val="0"/>
                <w:color w:val="0B0B0B"/>
                <w:sz w:val="18"/>
              </w:rPr>
              <w:t>8</w:t>
            </w:r>
          </w:p>
        </w:tc>
        <w:tc>
          <w:tcPr>
            <w:tcW w:type="dxa" w:w="1206"/>
            <w:shd w:fill="F2F6FC"/>
          </w:tcPr>
          <w:p>
            <w:r/>
            <w:r>
              <w:rPr>
                <w:b w:val="0"/>
                <w:color w:val="0B0B0B"/>
                <w:sz w:val="18"/>
              </w:rPr>
              <w:t>USAJOBS</w:t>
            </w:r>
          </w:p>
        </w:tc>
        <w:tc>
          <w:tcPr>
            <w:tcW w:type="dxa" w:w="1206"/>
            <w:shd w:fill="F2F6FC"/>
          </w:tcPr>
          <w:p>
            <w:r/>
            <w:r>
              <w:rPr>
                <w:b w:val="0"/>
                <w:color w:val="0B0B0B"/>
                <w:sz w:val="18"/>
              </w:rPr>
              <w:t>API-Key</w:t>
            </w:r>
          </w:p>
        </w:tc>
        <w:tc>
          <w:tcPr>
            <w:tcW w:type="dxa" w:w="1206"/>
            <w:shd w:fill="F2F6FC"/>
          </w:tcPr>
          <w:p>
            <w:r/>
            <w:r>
              <w:rPr>
                <w:b w:val="0"/>
                <w:color w:val="0B0B0B"/>
                <w:sz w:val="18"/>
              </w:rPr>
              <w:t>3 auth headers (`Host`, `User-Agent`, `Authorization-Key`)</w:t>
            </w:r>
          </w:p>
        </w:tc>
        <w:tc>
          <w:tcPr>
            <w:tcW w:type="dxa" w:w="1206"/>
            <w:shd w:fill="F2F6FC"/>
          </w:tcPr>
          <w:p>
            <w:r/>
            <w:r>
              <w:rPr>
                <w:b w:val="0"/>
                <w:color w:val="0B0B0B"/>
                <w:sz w:val="18"/>
              </w:rPr>
              <w:t>10,000</w:t>
            </w:r>
          </w:p>
        </w:tc>
        <w:tc>
          <w:tcPr>
            <w:tcW w:type="dxa" w:w="1206"/>
            <w:shd w:fill="F2F6FC"/>
          </w:tcPr>
          <w:p>
            <w:r/>
            <w:r>
              <w:rPr>
                <w:b w:val="0"/>
                <w:color w:val="0B0B0B"/>
                <w:sz w:val="18"/>
              </w:rPr>
              <w:t>Official U.S. federal postings; genuine `remote` field (not inferred)</w:t>
            </w:r>
          </w:p>
        </w:tc>
        <w:tc>
          <w:tcPr>
            <w:tcW w:type="dxa" w:w="1206"/>
            <w:shd w:fill="F2F6FC"/>
          </w:tcPr>
          <w:p>
            <w:r/>
            <w:r>
              <w:rPr>
                <w:b w:val="0"/>
                <w:color w:val="0B0B0B"/>
                <w:sz w:val="18"/>
              </w:rPr>
              <w:t>Reachable result window caps at exactly 10,000 regardless of page size</w:t>
            </w:r>
          </w:p>
        </w:tc>
        <w:tc>
          <w:tcPr>
            <w:tcW w:type="dxa" w:w="1206"/>
            <w:shd w:fill="F2F6FC"/>
          </w:tcPr>
          <w:p>
            <w:r/>
            <w:r>
              <w:rPr>
                <w:b w:val="0"/>
                <w:color w:val="0B0B0B"/>
                <w:sz w:val="18"/>
              </w:rPr>
              <w:t>Active</w:t>
            </w:r>
          </w:p>
        </w:tc>
      </w:tr>
      <w:tr>
        <w:tc>
          <w:tcPr>
            <w:tcW w:type="dxa" w:w="1206"/>
          </w:tcPr>
          <w:p>
            <w:r/>
            <w:r>
              <w:rPr>
                <w:b w:val="0"/>
                <w:color w:val="0B0B0B"/>
                <w:sz w:val="18"/>
              </w:rPr>
              <w:t>9</w:t>
            </w:r>
          </w:p>
        </w:tc>
        <w:tc>
          <w:tcPr>
            <w:tcW w:type="dxa" w:w="1206"/>
          </w:tcPr>
          <w:p>
            <w:r/>
            <w:r>
              <w:rPr>
                <w:b w:val="0"/>
                <w:color w:val="0B0B0B"/>
                <w:sz w:val="18"/>
              </w:rPr>
              <w:t>Adzuna</w:t>
            </w:r>
          </w:p>
        </w:tc>
        <w:tc>
          <w:tcPr>
            <w:tcW w:type="dxa" w:w="1206"/>
          </w:tcPr>
          <w:p>
            <w:r/>
            <w:r>
              <w:rPr>
                <w:b w:val="0"/>
                <w:color w:val="0B0B0B"/>
                <w:sz w:val="18"/>
              </w:rPr>
              <w:t>API-Key</w:t>
            </w:r>
          </w:p>
        </w:tc>
        <w:tc>
          <w:tcPr>
            <w:tcW w:type="dxa" w:w="1206"/>
          </w:tcPr>
          <w:p>
            <w:r/>
            <w:r>
              <w:rPr>
                <w:b w:val="0"/>
                <w:color w:val="0B0B0B"/>
                <w:sz w:val="18"/>
              </w:rPr>
              <w:t>App ID + App key (query params)</w:t>
            </w:r>
          </w:p>
        </w:tc>
        <w:tc>
          <w:tcPr>
            <w:tcW w:type="dxa" w:w="1206"/>
          </w:tcPr>
          <w:p>
            <w:r/>
            <w:r>
              <w:rPr>
                <w:b w:val="0"/>
                <w:color w:val="0B0B0B"/>
                <w:sz w:val="18"/>
              </w:rPr>
              <w:t>2,000</w:t>
            </w:r>
          </w:p>
        </w:tc>
        <w:tc>
          <w:tcPr>
            <w:tcW w:type="dxa" w:w="1206"/>
          </w:tcPr>
          <w:p>
            <w:r/>
            <w:r>
              <w:rPr>
                <w:b w:val="0"/>
                <w:color w:val="0B0B0B"/>
                <w:sz w:val="18"/>
              </w:rPr>
              <w:t>No pagination ceiling found in testing; clean structured response</w:t>
            </w:r>
          </w:p>
        </w:tc>
        <w:tc>
          <w:tcPr>
            <w:tcW w:type="dxa" w:w="1206"/>
          </w:tcPr>
          <w:p>
            <w:r/>
            <w:r>
              <w:rPr>
                <w:b w:val="0"/>
                <w:color w:val="0B0B0B"/>
                <w:sz w:val="18"/>
              </w:rPr>
              <w:t>`results_per_page` silently capped at 50; country-scoped (one query per country)</w:t>
            </w:r>
          </w:p>
        </w:tc>
        <w:tc>
          <w:tcPr>
            <w:tcW w:type="dxa" w:w="1206"/>
          </w:tcPr>
          <w:p>
            <w:r/>
            <w:r>
              <w:rPr>
                <w:b w:val="0"/>
                <w:color w:val="0B0B0B"/>
                <w:sz w:val="18"/>
              </w:rPr>
              <w:t>Active</w:t>
            </w:r>
          </w:p>
        </w:tc>
      </w:tr>
      <w:tr>
        <w:tc>
          <w:tcPr>
            <w:tcW w:type="dxa" w:w="1206"/>
            <w:shd w:fill="F2F6FC"/>
          </w:tcPr>
          <w:p>
            <w:r/>
            <w:r>
              <w:rPr>
                <w:b w:val="0"/>
                <w:color w:val="0B0B0B"/>
                <w:sz w:val="18"/>
              </w:rPr>
              <w:t>10</w:t>
            </w:r>
          </w:p>
        </w:tc>
        <w:tc>
          <w:tcPr>
            <w:tcW w:type="dxa" w:w="1206"/>
            <w:shd w:fill="F2F6FC"/>
          </w:tcPr>
          <w:p>
            <w:r/>
            <w:r>
              <w:rPr>
                <w:b w:val="0"/>
                <w:color w:val="0B0B0B"/>
                <w:sz w:val="18"/>
              </w:rPr>
              <w:t>Reed</w:t>
            </w:r>
          </w:p>
        </w:tc>
        <w:tc>
          <w:tcPr>
            <w:tcW w:type="dxa" w:w="1206"/>
            <w:shd w:fill="F2F6FC"/>
          </w:tcPr>
          <w:p>
            <w:r/>
            <w:r>
              <w:rPr>
                <w:b w:val="0"/>
                <w:color w:val="0B0B0B"/>
                <w:sz w:val="18"/>
              </w:rPr>
              <w:t>API-Key</w:t>
            </w:r>
          </w:p>
        </w:tc>
        <w:tc>
          <w:tcPr>
            <w:tcW w:type="dxa" w:w="1206"/>
            <w:shd w:fill="F2F6FC"/>
          </w:tcPr>
          <w:p>
            <w:r/>
            <w:r>
              <w:rPr>
                <w:b w:val="0"/>
                <w:color w:val="0B0B0B"/>
                <w:sz w:val="18"/>
              </w:rPr>
              <w:t>HTTP Basic Auth (key as username)</w:t>
            </w:r>
          </w:p>
        </w:tc>
        <w:tc>
          <w:tcPr>
            <w:tcW w:type="dxa" w:w="1206"/>
            <w:shd w:fill="F2F6FC"/>
          </w:tcPr>
          <w:p>
            <w:r/>
            <w:r>
              <w:rPr>
                <w:b w:val="0"/>
                <w:color w:val="0B0B0B"/>
                <w:sz w:val="18"/>
              </w:rPr>
              <w:t>9,000</w:t>
            </w:r>
          </w:p>
        </w:tc>
        <w:tc>
          <w:tcPr>
            <w:tcW w:type="dxa" w:w="1206"/>
            <w:shd w:fill="F2F6FC"/>
          </w:tcPr>
          <w:p>
            <w:r/>
            <w:r>
              <w:rPr>
                <w:b w:val="0"/>
                <w:color w:val="0B0B0B"/>
                <w:sz w:val="18"/>
              </w:rPr>
              <w:t>High-volume UK job board</w:t>
            </w:r>
          </w:p>
        </w:tc>
        <w:tc>
          <w:tcPr>
            <w:tcW w:type="dxa" w:w="1206"/>
            <w:shd w:fill="F2F6FC"/>
          </w:tcPr>
          <w:p>
            <w:r/>
            <w:r>
              <w:rPr>
                <w:b w:val="0"/>
                <w:color w:val="0B0B0B"/>
                <w:sz w:val="18"/>
              </w:rPr>
              <w:t>Hits a hard result-window boundary that returns HTTP 500 rather than an empty page; no job-category field, so `tags` is always empty</w:t>
            </w:r>
          </w:p>
        </w:tc>
        <w:tc>
          <w:tcPr>
            <w:tcW w:type="dxa" w:w="1206"/>
            <w:shd w:fill="F2F6FC"/>
          </w:tcPr>
          <w:p>
            <w:r/>
            <w:r>
              <w:rPr>
                <w:b w:val="0"/>
                <w:color w:val="0B0B0B"/>
                <w:sz w:val="18"/>
              </w:rPr>
              <w:t>Active</w:t>
            </w:r>
          </w:p>
        </w:tc>
      </w:tr>
      <w:tr>
        <w:tc>
          <w:tcPr>
            <w:tcW w:type="dxa" w:w="1206"/>
          </w:tcPr>
          <w:p>
            <w:r/>
            <w:r>
              <w:rPr>
                <w:b w:val="0"/>
                <w:color w:val="0B0B0B"/>
                <w:sz w:val="18"/>
              </w:rPr>
              <w:t>11</w:t>
            </w:r>
          </w:p>
        </w:tc>
        <w:tc>
          <w:tcPr>
            <w:tcW w:type="dxa" w:w="1206"/>
          </w:tcPr>
          <w:p>
            <w:r/>
            <w:r>
              <w:rPr>
                <w:b w:val="0"/>
                <w:color w:val="0B0B0B"/>
                <w:sz w:val="18"/>
              </w:rPr>
              <w:t>SerpApi</w:t>
            </w:r>
          </w:p>
        </w:tc>
        <w:tc>
          <w:tcPr>
            <w:tcW w:type="dxa" w:w="1206"/>
          </w:tcPr>
          <w:p>
            <w:r/>
            <w:r>
              <w:rPr>
                <w:b w:val="0"/>
                <w:color w:val="0B0B0B"/>
                <w:sz w:val="18"/>
              </w:rPr>
              <w:t>API-Key (paid, metered)</w:t>
            </w:r>
          </w:p>
        </w:tc>
        <w:tc>
          <w:tcPr>
            <w:tcW w:type="dxa" w:w="1206"/>
          </w:tcPr>
          <w:p>
            <w:r/>
            <w:r>
              <w:rPr>
                <w:b w:val="0"/>
                <w:color w:val="0B0B0B"/>
                <w:sz w:val="18"/>
              </w:rPr>
              <w:t>API key (query param)</w:t>
            </w:r>
          </w:p>
        </w:tc>
        <w:tc>
          <w:tcPr>
            <w:tcW w:type="dxa" w:w="1206"/>
          </w:tcPr>
          <w:p>
            <w:r/>
            <w:r>
              <w:rPr>
                <w:b w:val="0"/>
                <w:color w:val="0B0B0B"/>
                <w:sz w:val="18"/>
              </w:rPr>
              <w:t>50</w:t>
            </w:r>
          </w:p>
        </w:tc>
        <w:tc>
          <w:tcPr>
            <w:tcW w:type="dxa" w:w="1206"/>
          </w:tcPr>
          <w:p>
            <w:r/>
            <w:r>
              <w:rPr>
                <w:b w:val="0"/>
                <w:color w:val="0B0B0B"/>
                <w:sz w:val="18"/>
              </w:rPr>
              <w:t>Google Jobs aggregation; broad cross-source coverage</w:t>
            </w:r>
          </w:p>
        </w:tc>
        <w:tc>
          <w:tcPr>
            <w:tcW w:type="dxa" w:w="1206"/>
          </w:tcPr>
          <w:p>
            <w:r/>
            <w:r>
              <w:rPr>
                <w:b w:val="0"/>
                <w:color w:val="0B0B0B"/>
                <w:sz w:val="18"/>
              </w:rPr>
              <w:t>Free tier: 200 searches/month; deliberately capped at 5 pages to conserve quota; only relative posting dates available</w:t>
            </w:r>
          </w:p>
        </w:tc>
        <w:tc>
          <w:tcPr>
            <w:tcW w:type="dxa" w:w="1206"/>
          </w:tcPr>
          <w:p>
            <w:r/>
            <w:r>
              <w:rPr>
                <w:b w:val="0"/>
                <w:color w:val="0B0B0B"/>
                <w:sz w:val="18"/>
              </w:rPr>
              <w:t>Active</w:t>
            </w:r>
          </w:p>
        </w:tc>
      </w:tr>
      <w:tr>
        <w:tc>
          <w:tcPr>
            <w:tcW w:type="dxa" w:w="1206"/>
            <w:shd w:fill="F2F6FC"/>
          </w:tcPr>
          <w:p>
            <w:r/>
            <w:r>
              <w:rPr>
                <w:b w:val="0"/>
                <w:color w:val="0B0B0B"/>
                <w:sz w:val="18"/>
              </w:rPr>
              <w:t>12</w:t>
            </w:r>
          </w:p>
        </w:tc>
        <w:tc>
          <w:tcPr>
            <w:tcW w:type="dxa" w:w="1206"/>
            <w:shd w:fill="F2F6FC"/>
          </w:tcPr>
          <w:p>
            <w:r/>
            <w:r>
              <w:rPr>
                <w:b w:val="0"/>
                <w:color w:val="0B0B0B"/>
                <w:sz w:val="18"/>
              </w:rPr>
              <w:t>OpenWeb Ninja (JSearch)</w:t>
            </w:r>
          </w:p>
        </w:tc>
        <w:tc>
          <w:tcPr>
            <w:tcW w:type="dxa" w:w="1206"/>
            <w:shd w:fill="F2F6FC"/>
          </w:tcPr>
          <w:p>
            <w:r/>
            <w:r>
              <w:rPr>
                <w:b w:val="0"/>
                <w:color w:val="0B0B0B"/>
                <w:sz w:val="18"/>
              </w:rPr>
              <w:t>API-Key (paid, metered)</w:t>
            </w:r>
          </w:p>
        </w:tc>
        <w:tc>
          <w:tcPr>
            <w:tcW w:type="dxa" w:w="1206"/>
            <w:shd w:fill="F2F6FC"/>
          </w:tcPr>
          <w:p>
            <w:r/>
            <w:r>
              <w:rPr>
                <w:b w:val="0"/>
                <w:color w:val="0B0B0B"/>
                <w:sz w:val="18"/>
              </w:rPr>
              <w:t>API key (header)</w:t>
            </w:r>
          </w:p>
        </w:tc>
        <w:tc>
          <w:tcPr>
            <w:tcW w:type="dxa" w:w="1206"/>
            <w:shd w:fill="F2F6FC"/>
          </w:tcPr>
          <w:p>
            <w:r/>
            <w:r>
              <w:rPr>
                <w:b w:val="0"/>
                <w:color w:val="0B0B0B"/>
                <w:sz w:val="18"/>
              </w:rPr>
              <w:t>47</w:t>
            </w:r>
          </w:p>
        </w:tc>
        <w:tc>
          <w:tcPr>
            <w:tcW w:type="dxa" w:w="1206"/>
            <w:shd w:fill="F2F6FC"/>
          </w:tcPr>
          <w:p>
            <w:r/>
            <w:r>
              <w:rPr>
                <w:b w:val="0"/>
                <w:color w:val="0B0B0B"/>
                <w:sz w:val="18"/>
              </w:rPr>
              <w:t>Aggregates listings from many external job sites</w:t>
            </w:r>
          </w:p>
        </w:tc>
        <w:tc>
          <w:tcPr>
            <w:tcW w:type="dxa" w:w="1206"/>
            <w:shd w:fill="F2F6FC"/>
          </w:tcPr>
          <w:p>
            <w:r/>
            <w:r>
              <w:rPr>
                <w:b w:val="0"/>
                <w:color w:val="0B0B0B"/>
                <w:sz w:val="18"/>
              </w:rPr>
              <w:t>Free tier: 200 requests/month; deliberately capped at 5 pages; account required a subscription-tier fix before working</w:t>
            </w:r>
          </w:p>
        </w:tc>
        <w:tc>
          <w:tcPr>
            <w:tcW w:type="dxa" w:w="1206"/>
            <w:shd w:fill="F2F6FC"/>
          </w:tcPr>
          <w:p>
            <w:r/>
            <w:r>
              <w:rPr>
                <w:b w:val="0"/>
                <w:color w:val="0B0B0B"/>
                <w:sz w:val="18"/>
              </w:rPr>
              <w:t>Active</w:t>
            </w:r>
          </w:p>
        </w:tc>
      </w:tr>
      <w:tr>
        <w:tc>
          <w:tcPr>
            <w:tcW w:type="dxa" w:w="1206"/>
          </w:tcPr>
          <w:p>
            <w:r/>
            <w:r>
              <w:rPr>
                <w:b w:val="0"/>
                <w:color w:val="0B0B0B"/>
                <w:sz w:val="18"/>
              </w:rPr>
              <w:t>13</w:t>
            </w:r>
          </w:p>
        </w:tc>
        <w:tc>
          <w:tcPr>
            <w:tcW w:type="dxa" w:w="1206"/>
          </w:tcPr>
          <w:p>
            <w:r/>
            <w:r>
              <w:rPr>
                <w:b w:val="0"/>
                <w:color w:val="0B0B0B"/>
                <w:sz w:val="18"/>
              </w:rPr>
              <w:t>CareerJet</w:t>
            </w:r>
          </w:p>
        </w:tc>
        <w:tc>
          <w:tcPr>
            <w:tcW w:type="dxa" w:w="1206"/>
          </w:tcPr>
          <w:p>
            <w:r/>
            <w:r>
              <w:rPr>
                <w:b w:val="0"/>
                <w:color w:val="0B0B0B"/>
                <w:sz w:val="18"/>
              </w:rPr>
              <w:t>API-Key</w:t>
            </w:r>
          </w:p>
        </w:tc>
        <w:tc>
          <w:tcPr>
            <w:tcW w:type="dxa" w:w="1206"/>
          </w:tcPr>
          <w:p>
            <w:r/>
            <w:r>
              <w:rPr>
                <w:b w:val="0"/>
                <w:color w:val="0B0B0B"/>
                <w:sz w:val="18"/>
              </w:rPr>
              <w:t>Affiliate ID + allowlisted IP + `Referer` header</w:t>
            </w:r>
          </w:p>
        </w:tc>
        <w:tc>
          <w:tcPr>
            <w:tcW w:type="dxa" w:w="1206"/>
          </w:tcPr>
          <w:p>
            <w:r/>
            <w:r>
              <w:rPr>
                <w:b w:val="0"/>
                <w:color w:val="0B0B0B"/>
                <w:sz w:val="18"/>
              </w:rPr>
              <w:t>2,000</w:t>
            </w:r>
          </w:p>
        </w:tc>
        <w:tc>
          <w:tcPr>
            <w:tcW w:type="dxa" w:w="1206"/>
          </w:tcPr>
          <w:p>
            <w:r/>
            <w:r>
              <w:rPr>
                <w:b w:val="0"/>
                <w:color w:val="0B0B0B"/>
                <w:sz w:val="18"/>
              </w:rPr>
              <w:t>No pagination ceiling found in testing</w:t>
            </w:r>
          </w:p>
        </w:tc>
        <w:tc>
          <w:tcPr>
            <w:tcW w:type="dxa" w:w="1206"/>
          </w:tcPr>
          <w:p>
            <w:r/>
            <w:r>
              <w:rPr>
                <w:b w:val="0"/>
                <w:color w:val="0B0B0B"/>
                <w:sz w:val="18"/>
              </w:rPr>
              <w:t>Requires dashboard-side IP allowlisting undocumented in the reviewed docs; `page_size` param silently ignored</w:t>
            </w:r>
          </w:p>
        </w:tc>
        <w:tc>
          <w:tcPr>
            <w:tcW w:type="dxa" w:w="1206"/>
          </w:tcPr>
          <w:p>
            <w:r/>
            <w:r>
              <w:rPr>
                <w:b w:val="0"/>
                <w:color w:val="0B0B0B"/>
                <w:sz w:val="18"/>
              </w:rPr>
              <w:t>Active</w:t>
            </w:r>
          </w:p>
        </w:tc>
      </w:tr>
      <w:tr>
        <w:tc>
          <w:tcPr>
            <w:tcW w:type="dxa" w:w="1206"/>
            <w:shd w:fill="F2F6FC"/>
          </w:tcPr>
          <w:p>
            <w:r/>
            <w:r>
              <w:rPr>
                <w:b w:val="0"/>
                <w:color w:val="0B0B0B"/>
                <w:sz w:val="18"/>
              </w:rPr>
              <w:t>14</w:t>
            </w:r>
          </w:p>
        </w:tc>
        <w:tc>
          <w:tcPr>
            <w:tcW w:type="dxa" w:w="1206"/>
            <w:shd w:fill="F2F6FC"/>
          </w:tcPr>
          <w:p>
            <w:r/>
            <w:r>
              <w:rPr>
                <w:b w:val="0"/>
                <w:color w:val="0B0B0B"/>
                <w:sz w:val="18"/>
              </w:rPr>
              <w:t>TheirStack</w:t>
            </w:r>
          </w:p>
        </w:tc>
        <w:tc>
          <w:tcPr>
            <w:tcW w:type="dxa" w:w="1206"/>
            <w:shd w:fill="F2F6FC"/>
          </w:tcPr>
          <w:p>
            <w:r/>
            <w:r>
              <w:rPr>
                <w:b w:val="0"/>
                <w:color w:val="0B0B0B"/>
                <w:sz w:val="18"/>
              </w:rPr>
              <w:t>API-Key (paid)</w:t>
            </w:r>
          </w:p>
        </w:tc>
        <w:tc>
          <w:tcPr>
            <w:tcW w:type="dxa" w:w="1206"/>
            <w:shd w:fill="F2F6FC"/>
          </w:tcPr>
          <w:p>
            <w:r/>
            <w:r>
              <w:rPr>
                <w:b w:val="0"/>
                <w:color w:val="0B0B0B"/>
                <w:sz w:val="18"/>
              </w:rPr>
              <w:t>API key (header)</w:t>
            </w:r>
          </w:p>
        </w:tc>
        <w:tc>
          <w:tcPr>
            <w:tcW w:type="dxa" w:w="1206"/>
            <w:shd w:fill="F2F6FC"/>
          </w:tcPr>
          <w:p>
            <w:r/>
            <w:r>
              <w:rPr>
                <w:b w:val="0"/>
                <w:color w:val="0B0B0B"/>
                <w:sz w:val="18"/>
              </w:rPr>
              <w:t>0</w:t>
            </w:r>
          </w:p>
        </w:tc>
        <w:tc>
          <w:tcPr>
            <w:tcW w:type="dxa" w:w="1206"/>
            <w:shd w:fill="F2F6FC"/>
          </w:tcPr>
          <w:p>
            <w:r/>
            <w:r>
              <w:rPr>
                <w:b w:val="0"/>
                <w:color w:val="0B0B0B"/>
                <w:sz w:val="18"/>
              </w:rPr>
              <w:t>Jobs-search endpoint with fine-grained filters</w:t>
            </w:r>
          </w:p>
        </w:tc>
        <w:tc>
          <w:tcPr>
            <w:tcW w:type="dxa" w:w="1206"/>
            <w:shd w:fill="F2F6FC"/>
          </w:tcPr>
          <w:p>
            <w:r/>
            <w:r>
              <w:rPr>
                <w:b w:val="0"/>
                <w:color w:val="0B0B0B"/>
                <w:sz w:val="18"/>
              </w:rPr>
              <w:t>Current account plan returns HTTP 402 (Payment Required) for all requests — a billing/plan restriction, not a code defect</w:t>
            </w:r>
          </w:p>
        </w:tc>
        <w:tc>
          <w:tcPr>
            <w:tcW w:type="dxa" w:w="1206"/>
            <w:shd w:fill="F2F6FC"/>
          </w:tcPr>
          <w:p>
            <w:r/>
            <w:r>
              <w:rPr>
                <w:b/>
                <w:color w:val="0B0B0B"/>
                <w:sz w:val="18"/>
              </w:rPr>
              <w:t>Blocked (0 jobs, current plan)</w:t>
            </w:r>
          </w:p>
        </w:tc>
      </w:tr>
      <w:tr>
        <w:tc>
          <w:tcPr>
            <w:tcW w:type="dxa" w:w="1206"/>
          </w:tcPr>
          <w:p>
            <w:r/>
            <w:r>
              <w:rPr>
                <w:b w:val="0"/>
                <w:color w:val="0B0B0B"/>
                <w:sz w:val="18"/>
              </w:rPr>
              <w:t>15</w:t>
            </w:r>
          </w:p>
        </w:tc>
        <w:tc>
          <w:tcPr>
            <w:tcW w:type="dxa" w:w="1206"/>
          </w:tcPr>
          <w:p>
            <w:r/>
            <w:r>
              <w:rPr>
                <w:b w:val="0"/>
                <w:color w:val="0B0B0B"/>
                <w:sz w:val="18"/>
              </w:rPr>
              <w:t>Greenhouse</w:t>
            </w:r>
          </w:p>
        </w:tc>
        <w:tc>
          <w:tcPr>
            <w:tcW w:type="dxa" w:w="1206"/>
          </w:tcPr>
          <w:p>
            <w:r/>
            <w:r>
              <w:rPr>
                <w:b w:val="0"/>
                <w:color w:val="0B0B0B"/>
                <w:sz w:val="18"/>
              </w:rPr>
              <w:t>ATS</w:t>
            </w:r>
          </w:p>
        </w:tc>
        <w:tc>
          <w:tcPr>
            <w:tcW w:type="dxa" w:w="1206"/>
          </w:tcPr>
          <w:p>
            <w:r/>
            <w:r>
              <w:rPr>
                <w:b w:val="0"/>
                <w:color w:val="0B0B0B"/>
                <w:sz w:val="18"/>
              </w:rPr>
              <w:t>None</w:t>
            </w:r>
          </w:p>
        </w:tc>
        <w:tc>
          <w:tcPr>
            <w:tcW w:type="dxa" w:w="1206"/>
          </w:tcPr>
          <w:p>
            <w:r/>
            <w:r>
              <w:rPr>
                <w:b w:val="0"/>
                <w:color w:val="0B0B0B"/>
                <w:sz w:val="18"/>
              </w:rPr>
              <w:t>22,728</w:t>
            </w:r>
          </w:p>
        </w:tc>
        <w:tc>
          <w:tcPr>
            <w:tcW w:type="dxa" w:w="1206"/>
          </w:tcPr>
          <w:p>
            <w:r/>
            <w:r>
              <w:rPr>
                <w:b w:val="0"/>
                <w:color w:val="0B0B0B"/>
                <w:sz w:val="18"/>
              </w:rPr>
              <w:t>No auth, no pagination needed, single request per company board; company name provided directly</w:t>
            </w:r>
          </w:p>
        </w:tc>
        <w:tc>
          <w:tcPr>
            <w:tcW w:type="dxa" w:w="1206"/>
          </w:tcPr>
          <w:p>
            <w:r/>
            <w:r>
              <w:rPr>
                <w:b w:val="0"/>
                <w:color w:val="0B0B0B"/>
                <w:sz w:val="18"/>
              </w:rPr>
              <w:t>Only covers companies explicitly configured in the source list</w:t>
            </w:r>
          </w:p>
        </w:tc>
        <w:tc>
          <w:tcPr>
            <w:tcW w:type="dxa" w:w="1206"/>
          </w:tcPr>
          <w:p>
            <w:r/>
            <w:r>
              <w:rPr>
                <w:b w:val="0"/>
                <w:color w:val="0B0B0B"/>
                <w:sz w:val="18"/>
              </w:rPr>
              <w:t>Active</w:t>
            </w:r>
          </w:p>
        </w:tc>
      </w:tr>
      <w:tr>
        <w:tc>
          <w:tcPr>
            <w:tcW w:type="dxa" w:w="1206"/>
            <w:shd w:fill="F2F6FC"/>
          </w:tcPr>
          <w:p>
            <w:r/>
            <w:r>
              <w:rPr>
                <w:b w:val="0"/>
                <w:color w:val="0B0B0B"/>
                <w:sz w:val="18"/>
              </w:rPr>
              <w:t>16</w:t>
            </w:r>
          </w:p>
        </w:tc>
        <w:tc>
          <w:tcPr>
            <w:tcW w:type="dxa" w:w="1206"/>
            <w:shd w:fill="F2F6FC"/>
          </w:tcPr>
          <w:p>
            <w:r/>
            <w:r>
              <w:rPr>
                <w:b w:val="0"/>
                <w:color w:val="0B0B0B"/>
                <w:sz w:val="18"/>
              </w:rPr>
              <w:t>Lever</w:t>
            </w:r>
          </w:p>
        </w:tc>
        <w:tc>
          <w:tcPr>
            <w:tcW w:type="dxa" w:w="1206"/>
            <w:shd w:fill="F2F6FC"/>
          </w:tcPr>
          <w:p>
            <w:r/>
            <w:r>
              <w:rPr>
                <w:b w:val="0"/>
                <w:color w:val="0B0B0B"/>
                <w:sz w:val="18"/>
              </w:rPr>
              <w:t>ATS</w:t>
            </w:r>
          </w:p>
        </w:tc>
        <w:tc>
          <w:tcPr>
            <w:tcW w:type="dxa" w:w="1206"/>
            <w:shd w:fill="F2F6FC"/>
          </w:tcPr>
          <w:p>
            <w:r/>
            <w:r>
              <w:rPr>
                <w:b w:val="0"/>
                <w:color w:val="0B0B0B"/>
                <w:sz w:val="18"/>
              </w:rPr>
              <w:t>None (GET)</w:t>
            </w:r>
          </w:p>
        </w:tc>
        <w:tc>
          <w:tcPr>
            <w:tcW w:type="dxa" w:w="1206"/>
            <w:shd w:fill="F2F6FC"/>
          </w:tcPr>
          <w:p>
            <w:r/>
            <w:r>
              <w:rPr>
                <w:b w:val="0"/>
                <w:color w:val="0B0B0B"/>
                <w:sz w:val="18"/>
              </w:rPr>
              <w:t>17,755</w:t>
            </w:r>
          </w:p>
        </w:tc>
        <w:tc>
          <w:tcPr>
            <w:tcW w:type="dxa" w:w="1206"/>
            <w:shd w:fill="F2F6FC"/>
          </w:tcPr>
          <w:p>
            <w:r/>
            <w:r>
              <w:rPr>
                <w:b w:val="0"/>
                <w:color w:val="0B0B0B"/>
                <w:sz w:val="18"/>
              </w:rPr>
              <w:t>Real offset/limit pagination available if ever needed</w:t>
            </w:r>
          </w:p>
        </w:tc>
        <w:tc>
          <w:tcPr>
            <w:tcW w:type="dxa" w:w="1206"/>
            <w:shd w:fill="F2F6FC"/>
          </w:tcPr>
          <w:p>
            <w:r/>
            <w:r>
              <w:rPr>
                <w:b w:val="0"/>
                <w:color w:val="0B0B0B"/>
                <w:sz w:val="18"/>
              </w:rPr>
              <w:t>No company display-name field on job objects — name is derived from URL slug</w:t>
            </w:r>
          </w:p>
        </w:tc>
        <w:tc>
          <w:tcPr>
            <w:tcW w:type="dxa" w:w="1206"/>
            <w:shd w:fill="F2F6FC"/>
          </w:tcPr>
          <w:p>
            <w:r/>
            <w:r>
              <w:rPr>
                <w:b w:val="0"/>
                <w:color w:val="0B0B0B"/>
                <w:sz w:val="18"/>
              </w:rPr>
              <w:t>Active</w:t>
            </w:r>
          </w:p>
        </w:tc>
      </w:tr>
      <w:tr>
        <w:tc>
          <w:tcPr>
            <w:tcW w:type="dxa" w:w="1206"/>
          </w:tcPr>
          <w:p>
            <w:r/>
            <w:r>
              <w:rPr>
                <w:b w:val="0"/>
                <w:color w:val="0B0B0B"/>
                <w:sz w:val="18"/>
              </w:rPr>
              <w:t>17</w:t>
            </w:r>
          </w:p>
        </w:tc>
        <w:tc>
          <w:tcPr>
            <w:tcW w:type="dxa" w:w="1206"/>
          </w:tcPr>
          <w:p>
            <w:r/>
            <w:r>
              <w:rPr>
                <w:b w:val="0"/>
                <w:color w:val="0B0B0B"/>
                <w:sz w:val="18"/>
              </w:rPr>
              <w:t>Ashby</w:t>
            </w:r>
          </w:p>
        </w:tc>
        <w:tc>
          <w:tcPr>
            <w:tcW w:type="dxa" w:w="1206"/>
          </w:tcPr>
          <w:p>
            <w:r/>
            <w:r>
              <w:rPr>
                <w:b w:val="0"/>
                <w:color w:val="0B0B0B"/>
                <w:sz w:val="18"/>
              </w:rPr>
              <w:t>ATS</w:t>
            </w:r>
          </w:p>
        </w:tc>
        <w:tc>
          <w:tcPr>
            <w:tcW w:type="dxa" w:w="1206"/>
          </w:tcPr>
          <w:p>
            <w:r/>
            <w:r>
              <w:rPr>
                <w:b w:val="0"/>
                <w:color w:val="0B0B0B"/>
                <w:sz w:val="18"/>
              </w:rPr>
              <w:t>None</w:t>
            </w:r>
          </w:p>
        </w:tc>
        <w:tc>
          <w:tcPr>
            <w:tcW w:type="dxa" w:w="1206"/>
          </w:tcPr>
          <w:p>
            <w:r/>
            <w:r>
              <w:rPr>
                <w:b w:val="0"/>
                <w:color w:val="0B0B0B"/>
                <w:sz w:val="18"/>
              </w:rPr>
              <w:t>5,171</w:t>
            </w:r>
          </w:p>
        </w:tc>
        <w:tc>
          <w:tcPr>
            <w:tcW w:type="dxa" w:w="1206"/>
          </w:tcPr>
          <w:p>
            <w:r/>
            <w:r>
              <w:rPr>
                <w:b w:val="0"/>
                <w:color w:val="0B0B0B"/>
                <w:sz w:val="18"/>
              </w:rPr>
              <w:t>Clean public API; genuine `isRemote` boolean</w:t>
            </w:r>
          </w:p>
        </w:tc>
        <w:tc>
          <w:tcPr>
            <w:tcW w:type="dxa" w:w="1206"/>
          </w:tcPr>
          <w:p>
            <w:r/>
            <w:r>
              <w:rPr>
                <w:b w:val="0"/>
                <w:color w:val="0B0B0B"/>
                <w:sz w:val="18"/>
              </w:rPr>
              <w:t>No company name field at all — requires a manually verified name mapping per company</w:t>
            </w:r>
          </w:p>
        </w:tc>
        <w:tc>
          <w:tcPr>
            <w:tcW w:type="dxa" w:w="1206"/>
          </w:tcPr>
          <w:p>
            <w:r/>
            <w:r>
              <w:rPr>
                <w:b w:val="0"/>
                <w:color w:val="0B0B0B"/>
                <w:sz w:val="18"/>
              </w:rPr>
              <w:t>Active</w:t>
            </w:r>
          </w:p>
        </w:tc>
      </w:tr>
      <w:tr>
        <w:tc>
          <w:tcPr>
            <w:tcW w:type="dxa" w:w="1206"/>
            <w:shd w:fill="F2F6FC"/>
          </w:tcPr>
          <w:p>
            <w:r/>
            <w:r>
              <w:rPr>
                <w:b w:val="0"/>
                <w:color w:val="0B0B0B"/>
                <w:sz w:val="18"/>
              </w:rPr>
              <w:t>18</w:t>
            </w:r>
          </w:p>
        </w:tc>
        <w:tc>
          <w:tcPr>
            <w:tcW w:type="dxa" w:w="1206"/>
            <w:shd w:fill="F2F6FC"/>
          </w:tcPr>
          <w:p>
            <w:r/>
            <w:r>
              <w:rPr>
                <w:b w:val="0"/>
                <w:color w:val="0B0B0B"/>
                <w:sz w:val="18"/>
              </w:rPr>
              <w:t>SmartRecruiters</w:t>
            </w:r>
          </w:p>
        </w:tc>
        <w:tc>
          <w:tcPr>
            <w:tcW w:type="dxa" w:w="1206"/>
            <w:shd w:fill="F2F6FC"/>
          </w:tcPr>
          <w:p>
            <w:r/>
            <w:r>
              <w:rPr>
                <w:b w:val="0"/>
                <w:color w:val="0B0B0B"/>
                <w:sz w:val="18"/>
              </w:rPr>
              <w:t>ATS</w:t>
            </w:r>
          </w:p>
        </w:tc>
        <w:tc>
          <w:tcPr>
            <w:tcW w:type="dxa" w:w="1206"/>
            <w:shd w:fill="F2F6FC"/>
          </w:tcPr>
          <w:p>
            <w:r/>
            <w:r>
              <w:rPr>
                <w:b w:val="0"/>
                <w:color w:val="0B0B0B"/>
                <w:sz w:val="18"/>
              </w:rPr>
              <w:t>None</w:t>
            </w:r>
          </w:p>
        </w:tc>
        <w:tc>
          <w:tcPr>
            <w:tcW w:type="dxa" w:w="1206"/>
            <w:shd w:fill="F2F6FC"/>
          </w:tcPr>
          <w:p>
            <w:r/>
            <w:r>
              <w:rPr>
                <w:b w:val="0"/>
                <w:color w:val="0B0B0B"/>
                <w:sz w:val="18"/>
              </w:rPr>
              <w:t>65,193</w:t>
            </w:r>
          </w:p>
        </w:tc>
        <w:tc>
          <w:tcPr>
            <w:tcW w:type="dxa" w:w="1206"/>
            <w:shd w:fill="F2F6FC"/>
          </w:tcPr>
          <w:p>
            <w:r/>
            <w:r>
              <w:rPr>
                <w:b w:val="0"/>
                <w:color w:val="0B0B0B"/>
                <w:sz w:val="18"/>
              </w:rPr>
              <w:t>Largest ATS contributor; real pagination for very large boards (e.g., Domino's: 24,000+)</w:t>
            </w:r>
          </w:p>
        </w:tc>
        <w:tc>
          <w:tcPr>
            <w:tcW w:type="dxa" w:w="1206"/>
            <w:shd w:fill="F2F6FC"/>
          </w:tcPr>
          <w:p>
            <w:r/>
            <w:r>
              <w:rPr>
                <w:b w:val="0"/>
                <w:color w:val="0B0B0B"/>
                <w:sz w:val="18"/>
              </w:rPr>
              <w:t>Unknown/empty company IDs return HTTP 200 with an empty result rather than 404 — existence must be checked via `totalFound`</w:t>
            </w:r>
          </w:p>
        </w:tc>
        <w:tc>
          <w:tcPr>
            <w:tcW w:type="dxa" w:w="1206"/>
            <w:shd w:fill="F2F6FC"/>
          </w:tcPr>
          <w:p>
            <w:r/>
            <w:r>
              <w:rPr>
                <w:b w:val="0"/>
                <w:color w:val="0B0B0B"/>
                <w:sz w:val="18"/>
              </w:rPr>
              <w:t>Active</w:t>
            </w:r>
          </w:p>
        </w:tc>
      </w:tr>
      <w:tr>
        <w:tc>
          <w:tcPr>
            <w:tcW w:type="dxa" w:w="1206"/>
          </w:tcPr>
          <w:p>
            <w:r/>
            <w:r>
              <w:rPr>
                <w:b w:val="0"/>
                <w:color w:val="0B0B0B"/>
                <w:sz w:val="18"/>
              </w:rPr>
              <w:t>19</w:t>
            </w:r>
          </w:p>
        </w:tc>
        <w:tc>
          <w:tcPr>
            <w:tcW w:type="dxa" w:w="1206"/>
          </w:tcPr>
          <w:p>
            <w:r/>
            <w:r>
              <w:rPr>
                <w:b w:val="0"/>
                <w:color w:val="0B0B0B"/>
                <w:sz w:val="18"/>
              </w:rPr>
              <w:t>Workable</w:t>
            </w:r>
          </w:p>
        </w:tc>
        <w:tc>
          <w:tcPr>
            <w:tcW w:type="dxa" w:w="1206"/>
          </w:tcPr>
          <w:p>
            <w:r/>
            <w:r>
              <w:rPr>
                <w:b w:val="0"/>
                <w:color w:val="0B0B0B"/>
                <w:sz w:val="18"/>
              </w:rPr>
              <w:t>ATS</w:t>
            </w:r>
          </w:p>
        </w:tc>
        <w:tc>
          <w:tcPr>
            <w:tcW w:type="dxa" w:w="1206"/>
          </w:tcPr>
          <w:p>
            <w:r/>
            <w:r>
              <w:rPr>
                <w:b w:val="0"/>
                <w:color w:val="0B0B0B"/>
                <w:sz w:val="18"/>
              </w:rPr>
              <w:t>None (public widget API)</w:t>
            </w:r>
          </w:p>
        </w:tc>
        <w:tc>
          <w:tcPr>
            <w:tcW w:type="dxa" w:w="1206"/>
          </w:tcPr>
          <w:p>
            <w:r/>
            <w:r>
              <w:rPr>
                <w:b w:val="0"/>
                <w:color w:val="0B0B0B"/>
                <w:sz w:val="18"/>
              </w:rPr>
              <w:t>7,644</w:t>
            </w:r>
          </w:p>
        </w:tc>
        <w:tc>
          <w:tcPr>
            <w:tcW w:type="dxa" w:w="1206"/>
          </w:tcPr>
          <w:p>
            <w:r/>
            <w:r>
              <w:rPr>
                <w:b w:val="0"/>
                <w:color w:val="0B0B0B"/>
                <w:sz w:val="18"/>
              </w:rPr>
              <w:t>Simple single-request-per-company fetch; company name provided directly</w:t>
            </w:r>
          </w:p>
        </w:tc>
        <w:tc>
          <w:tcPr>
            <w:tcW w:type="dxa" w:w="1206"/>
          </w:tcPr>
          <w:p>
            <w:r/>
            <w:r>
              <w:rPr>
                <w:b w:val="0"/>
                <w:color w:val="0B0B0B"/>
                <w:sz w:val="18"/>
              </w:rPr>
              <w:t>Some jobs list once per posted city under the same URL — resolved by the pipeline's own URL-based dedup</w:t>
            </w:r>
          </w:p>
        </w:tc>
        <w:tc>
          <w:tcPr>
            <w:tcW w:type="dxa" w:w="1206"/>
          </w:tcPr>
          <w:p>
            <w:r/>
            <w:r>
              <w:rPr>
                <w:b w:val="0"/>
                <w:color w:val="0B0B0B"/>
                <w:sz w:val="18"/>
              </w:rPr>
              <w:t>Active</w:t>
            </w:r>
          </w:p>
        </w:tc>
      </w:tr>
      <w:tr>
        <w:tc>
          <w:tcPr>
            <w:tcW w:type="dxa" w:w="1206"/>
            <w:shd w:fill="F2F6FC"/>
          </w:tcPr>
          <w:p>
            <w:r/>
            <w:r>
              <w:rPr>
                <w:b w:val="0"/>
                <w:color w:val="0B0B0B"/>
                <w:sz w:val="18"/>
              </w:rPr>
              <w:t>20</w:t>
            </w:r>
          </w:p>
        </w:tc>
        <w:tc>
          <w:tcPr>
            <w:tcW w:type="dxa" w:w="1206"/>
            <w:shd w:fill="F2F6FC"/>
          </w:tcPr>
          <w:p>
            <w:r/>
            <w:r>
              <w:rPr>
                <w:b w:val="0"/>
                <w:color w:val="0B0B0B"/>
                <w:sz w:val="18"/>
              </w:rPr>
              <w:t>Teamtailor</w:t>
            </w:r>
          </w:p>
        </w:tc>
        <w:tc>
          <w:tcPr>
            <w:tcW w:type="dxa" w:w="1206"/>
            <w:shd w:fill="F2F6FC"/>
          </w:tcPr>
          <w:p>
            <w:r/>
            <w:r>
              <w:rPr>
                <w:b w:val="0"/>
                <w:color w:val="0B0B0B"/>
                <w:sz w:val="18"/>
              </w:rPr>
              <w:t>ATS</w:t>
            </w:r>
          </w:p>
        </w:tc>
        <w:tc>
          <w:tcPr>
            <w:tcW w:type="dxa" w:w="1206"/>
            <w:shd w:fill="F2F6FC"/>
          </w:tcPr>
          <w:p>
            <w:r/>
            <w:r>
              <w:rPr>
                <w:b w:val="0"/>
                <w:color w:val="0B0B0B"/>
                <w:sz w:val="18"/>
              </w:rPr>
              <w:t>None (public RSS feed)</w:t>
            </w:r>
          </w:p>
        </w:tc>
        <w:tc>
          <w:tcPr>
            <w:tcW w:type="dxa" w:w="1206"/>
            <w:shd w:fill="F2F6FC"/>
          </w:tcPr>
          <w:p>
            <w:r/>
            <w:r>
              <w:rPr>
                <w:b w:val="0"/>
                <w:color w:val="0B0B0B"/>
                <w:sz w:val="18"/>
              </w:rPr>
              <w:t>474</w:t>
            </w:r>
          </w:p>
        </w:tc>
        <w:tc>
          <w:tcPr>
            <w:tcW w:type="dxa" w:w="1206"/>
            <w:shd w:fill="F2F6FC"/>
          </w:tcPr>
          <w:p>
            <w:r/>
            <w:r>
              <w:rPr>
                <w:b w:val="0"/>
                <w:color w:val="0B0B0B"/>
                <w:sz w:val="18"/>
              </w:rPr>
              <w:t>No API key required at all via the public `jobs.rss` feed</w:t>
            </w:r>
          </w:p>
        </w:tc>
        <w:tc>
          <w:tcPr>
            <w:tcW w:type="dxa" w:w="1206"/>
            <w:shd w:fill="F2F6FC"/>
          </w:tcPr>
          <w:p>
            <w:r/>
            <w:r>
              <w:rPr>
                <w:b w:val="0"/>
                <w:color w:val="0B0B0B"/>
                <w:sz w:val="18"/>
              </w:rPr>
              <w:t>No usable public JSON API; some companies only resolve on the `.na.teamtailor.com` regional subdomain; RFC 822 dates need conversion</w:t>
            </w:r>
          </w:p>
        </w:tc>
        <w:tc>
          <w:tcPr>
            <w:tcW w:type="dxa" w:w="1206"/>
            <w:shd w:fill="F2F6FC"/>
          </w:tcPr>
          <w:p>
            <w:r/>
            <w:r>
              <w:rPr>
                <w:b w:val="0"/>
                <w:color w:val="0B0B0B"/>
                <w:sz w:val="18"/>
              </w:rPr>
              <w:t>Active</w:t>
            </w:r>
          </w:p>
        </w:tc>
      </w:tr>
    </w:tbl>
    <w:p>
      <w:pPr>
        <w:spacing w:after="80"/>
      </w:pPr>
    </w:p>
    <w:p>
      <w:pPr>
        <w:spacing w:after="160"/>
      </w:pPr>
      <w:r>
        <w:rPr>
          <w:b w:val="0"/>
          <w:i/>
          <w:color w:val="52514E"/>
          <w:sz w:val="21"/>
        </w:rPr>
        <w:t>*Note: "Status" reflects each provider's condition as documented in the project's own aggregation history; it is not independently re-verified in this report since no network requests were made.*</w:t>
      </w:r>
    </w:p>
    <w:p>
      <w:pPr>
        <w:pStyle w:val="Heading2"/>
      </w:pPr>
      <w:r>
        <w:rPr>
          <w:color w:val="0B0B0B"/>
        </w:rPr>
        <w:t>API Comparison</w:t>
      </w:r>
    </w:p>
    <w:p>
      <w:pPr>
        <w:spacing w:after="160"/>
      </w:pPr>
      <w:r>
        <w:rPr>
          <w:b/>
          <w:i w:val="0"/>
          <w:color w:val="0B0B0B"/>
          <w:sz w:val="21"/>
        </w:rPr>
        <w:t>Public APIs (Arbeitnow, Himalayas, RemoteOK, Jobicy, The Muse, Bundesagentur für Arbeit).</w:t>
      </w:r>
      <w:r>
        <w:rPr>
          <w:b w:val="0"/>
          <w:i w:val="0"/>
          <w:color w:val="0B0B0B"/>
          <w:sz w:val="21"/>
        </w:rPr>
        <w:t xml:space="preserve"> No credentials required at all, so they are the most operationally resilient tier — nothing to expire, rotate, or run out of quota. Coverage varies widely: Bundesagentur is a large, single-country (Germany) government index; Arbeitnow, Himalayas, and The Muse are general multi-company boards; RemoteOK and Jobicy are remote-work-specific snapshots capped at ~100 jobs with no pagination. Reliability is generally high; Bundesagentur needed a retry/backoff fix for occasional transient timeouts. Update frequency is effectively "current" since each run re-fetches live.</w:t>
      </w:r>
    </w:p>
    <w:p>
      <w:pPr>
        <w:spacing w:after="160"/>
      </w:pPr>
      <w:r>
        <w:rPr>
          <w:b/>
          <w:i w:val="0"/>
          <w:color w:val="0B0B0B"/>
          <w:sz w:val="21"/>
        </w:rPr>
        <w:t>API-Key providers (Jooble, USAJOBS, Adzuna, Reed, SerpApi, OpenWeb Ninja, CareerJet, TheirStack).</w:t>
      </w:r>
      <w:r>
        <w:rPr>
          <w:b w:val="0"/>
          <w:i w:val="0"/>
          <w:color w:val="0B0B0B"/>
          <w:sz w:val="21"/>
        </w:rPr>
        <w:t xml:space="preserve"> Require credentials in `.env`, loaded via `sources/config.py`; any provider with a missing/empty credential is skipped gracefully rather than erroring. Coverage and volume vary enormously by provider tier — USAJOBS and Reed reach 9,000–10,000 jobs per run against hard result-window ceilings, while the paid/metered providers (SerpApi, OpenWeb Ninja, TheirStack) are deliberately throttled to a few dozen jobs to conserve a limited quota. Job quality is generally strong (structured fields, often a genuine `remote` boolean) but Reed has no category data at all, and SerpApi's posting dates are relative-text approximations rather than absolute dates.</w:t>
      </w:r>
    </w:p>
    <w:p>
      <w:pPr>
        <w:spacing w:after="160"/>
      </w:pPr>
      <w:r>
        <w:rPr>
          <w:b/>
          <w:i w:val="0"/>
          <w:color w:val="0B0B0B"/>
          <w:sz w:val="21"/>
        </w:rPr>
        <w:t>ATS providers (Greenhouse, Lever, Ashby, SmartRecruiters, Workable, Teamtailor).</w:t>
      </w:r>
      <w:r>
        <w:rPr>
          <w:b w:val="0"/>
          <w:i w:val="0"/>
          <w:color w:val="0B0B0B"/>
          <w:sz w:val="21"/>
        </w:rPr>
        <w:t xml:space="preserve"> All are company-based rather than a single global index — one job board fetched per individually verified employer. This tier delivers by far the largest volume in the current dataset (SmartRecruiters alone accounts for more attributable jobs than any other single provider — see [Provider Contribution](#provider-contribution)) because a handful of very large employers (e.g., Domino's on SmartRecruiters) list thousands of individual store/location postings. All six use public, no-auth endpoints, making them free to operate, but their coverage is bounded entirely by which companies were manually added to each provider's company list — they will never surface postings from a company that was never configured.</w:t>
      </w:r>
    </w:p>
    <w:p>
      <w:pPr>
        <w:spacing w:after="160"/>
      </w:pPr>
      <w:r>
        <w:rPr>
          <w:b/>
          <w:i/>
          <w:color w:val="0B0B0B"/>
          <w:sz w:val="21"/>
        </w:rPr>
        <w:t>Free vs. Paid vs. Free-Trial.</w:t>
      </w:r>
    </w:p>
    <w:p>
      <w:pPr>
        <w:pStyle w:val="ListBullet"/>
      </w:pPr>
      <w:r>
        <w:rPr>
          <w:b/>
          <w:i w:val="0"/>
          <w:color w:val="0B0B0B"/>
          <w:sz w:val="21"/>
        </w:rPr>
        <w:t>Free, unlimited-by-plan:</w:t>
      </w:r>
      <w:r>
        <w:rPr>
          <w:b w:val="0"/>
          <w:i w:val="0"/>
          <w:color w:val="0B0B0B"/>
          <w:sz w:val="21"/>
        </w:rPr>
        <w:t xml:space="preserve"> Arbeitnow, Himalayas, RemoteOK, Jobicy, The Muse, Bundesagentur, all six ATS providers, and (functionally) USAJOBS, Adzuna, Reed, CareerJet within their documented result-window limits.</w:t>
      </w:r>
    </w:p>
    <w:p>
      <w:pPr>
        <w:pStyle w:val="ListBullet"/>
      </w:pPr>
      <w:r>
        <w:rPr>
          <w:b/>
          <w:i w:val="0"/>
          <w:color w:val="0B0B0B"/>
          <w:sz w:val="21"/>
        </w:rPr>
        <w:t>Paid / metered:</w:t>
      </w:r>
      <w:r>
        <w:rPr>
          <w:b w:val="0"/>
          <w:i w:val="0"/>
          <w:color w:val="0B0B0B"/>
          <w:sz w:val="21"/>
        </w:rPr>
        <w:t xml:space="preserve"> SerpApi, OpenWeb Ninja, TheirStack — each has a monthly quota or per-job billing model that directly shapes how conservatively the pipeline paginates them.</w:t>
      </w:r>
    </w:p>
    <w:p>
      <w:pPr>
        <w:pStyle w:val="ListBullet"/>
      </w:pPr>
      <w:r>
        <w:rPr>
          <w:b/>
          <w:i w:val="0"/>
          <w:color w:val="0B0B0B"/>
          <w:sz w:val="21"/>
        </w:rPr>
        <w:t>Free-trial / plan-restricted:</w:t>
      </w:r>
      <w:r>
        <w:rPr>
          <w:b w:val="0"/>
          <w:i w:val="0"/>
          <w:color w:val="0B0B0B"/>
          <w:sz w:val="21"/>
        </w:rPr>
        <w:t xml:space="preserve"> TheirStack's jobs-search endpoint is currently inaccessible under the connected account's plan (HTTP 402), contributing 0 jobs to the latest documented run.</w:t>
      </w:r>
    </w:p>
    <w:p>
      <w:pPr>
        <w:spacing w:after="160"/>
      </w:pPr>
      <w:r>
        <w:rPr>
          <w:b/>
          <w:i w:val="0"/>
          <w:color w:val="0B0B0B"/>
          <w:sz w:val="21"/>
        </w:rPr>
        <w:t>Recommendation for long-term value.</w:t>
      </w:r>
      <w:r>
        <w:rPr>
          <w:b w:val="0"/>
          <w:i w:val="0"/>
          <w:color w:val="0B0B0B"/>
          <w:sz w:val="21"/>
        </w:rPr>
        <w:t xml:space="preserve"> Based on volume, reliability, and zero ongoing cost, the six ATS providers plus the six no-auth Public APIs are the strongest long-term core — they require no credential maintenance and, together, are documented to account for the large majority of jobs fetched. Among API-key providers, USAJOBS and Reed deliver the best volume-per-integration-effort; the metered providers (SerpApi, OpenWeb Ninja, TheirStack) are lowest-value at current tier limits (a combined 97 jobs against real billing exposure) unless upgraded to a paid plan with a materially larger quota.</w:t>
      </w:r>
    </w:p>
    <w:p>
      <w:pPr>
        <w:pStyle w:val="Heading2"/>
      </w:pPr>
      <w:r>
        <w:rPr>
          <w:color w:val="0B0B0B"/>
        </w:rPr>
        <w:t>Provider Contribution</w:t>
      </w:r>
    </w:p>
    <w:p>
      <w:pPr>
        <w:spacing w:after="160"/>
      </w:pPr>
      <w:r>
        <w:rPr>
          <w:b/>
          <w:i w:val="0"/>
          <w:color w:val="0B0B0B"/>
          <w:sz w:val="21"/>
        </w:rPr>
        <w:t>Accuracy note (read before using these figures).</w:t>
      </w:r>
      <w:r>
        <w:rPr>
          <w:b w:val="0"/>
          <w:i w:val="0"/>
          <w:color w:val="0B0B0B"/>
          <w:sz w:val="21"/>
        </w:rPr>
        <w:t xml:space="preserve"> `jobs.json`'s common schema (`title`, `company`, `location`, `url`, `tags`, `remote`, `posted`) does not include a provider/source field, so the deduplicated dataset does not retain which provider originally supplied each job. The figures below are a </w:t>
      </w:r>
      <w:r>
        <w:rPr>
          <w:b/>
          <w:i w:val="0"/>
          <w:color w:val="0B0B0B"/>
          <w:sz w:val="21"/>
        </w:rPr>
        <w:t>best-effort reconstruction computed directly from the current `jobs.json`</w:t>
      </w:r>
      <w:r>
        <w:rPr>
          <w:b w:val="0"/>
          <w:i w:val="0"/>
          <w:color w:val="0B0B0B"/>
          <w:sz w:val="21"/>
        </w:rPr>
        <w:t xml:space="preserve"> by matching each job's `url` domain against each provider's known hosting domain (e.g. `boards.greenhouse.io` → Greenhouse, `jobs.lever.co` → Lever). This works cleanly for providers whose postings are always hosted on their own domain, but it is </w:t>
      </w:r>
      <w:r>
        <w:rPr>
          <w:b/>
          <w:i w:val="0"/>
          <w:color w:val="0B0B0B"/>
          <w:sz w:val="21"/>
        </w:rPr>
        <w:t>not fully reliable for four providers whose URLs can point to arbitrary third-party domains by design</w:t>
      </w:r>
      <w:r>
        <w:rPr>
          <w:b w:val="0"/>
          <w:i w:val="0"/>
          <w:color w:val="0B0B0B"/>
          <w:sz w:val="21"/>
        </w:rPr>
        <w:t>:</w:t>
      </w:r>
    </w:p>
    <w:p>
      <w:pPr>
        <w:pStyle w:val="ListBullet"/>
      </w:pPr>
      <w:r>
        <w:rPr>
          <w:b/>
          <w:i w:val="0"/>
          <w:color w:val="0B0B0B"/>
          <w:sz w:val="21"/>
        </w:rPr>
        <w:t>Jooble</w:t>
      </w:r>
      <w:r>
        <w:rPr>
          <w:b w:val="0"/>
          <w:i w:val="0"/>
          <w:color w:val="0B0B0B"/>
          <w:sz w:val="21"/>
        </w:rPr>
        <w:t xml:space="preserve"> and </w:t>
      </w:r>
      <w:r>
        <w:rPr>
          <w:b/>
          <w:i w:val="0"/>
          <w:color w:val="0B0B0B"/>
          <w:sz w:val="21"/>
        </w:rPr>
        <w:t>OpenWeb Ninja (JSearch)</w:t>
      </w:r>
      <w:r>
        <w:rPr>
          <w:b w:val="0"/>
          <w:i w:val="0"/>
          <w:color w:val="0B0B0B"/>
          <w:sz w:val="21"/>
        </w:rPr>
        <w:t xml:space="preserve"> are aggregators — their `url` field is the *original employer's* posting link, not a Jooble/JSearch domain.</w:t>
      </w:r>
    </w:p>
    <w:p>
      <w:pPr>
        <w:pStyle w:val="ListBullet"/>
      </w:pPr>
      <w:r>
        <w:rPr>
          <w:b/>
          <w:i w:val="0"/>
          <w:color w:val="0B0B0B"/>
          <w:sz w:val="21"/>
        </w:rPr>
        <w:t>SerpApi</w:t>
      </w:r>
      <w:r>
        <w:rPr>
          <w:b w:val="0"/>
          <w:i w:val="0"/>
          <w:color w:val="0B0B0B"/>
          <w:sz w:val="21"/>
        </w:rPr>
        <w:t xml:space="preserve"> (Google Jobs) similarly returns the original posting's own link where available.</w:t>
      </w:r>
    </w:p>
    <w:p>
      <w:pPr>
        <w:pStyle w:val="ListBullet"/>
      </w:pPr>
      <w:r>
        <w:rPr>
          <w:b/>
          <w:i w:val="0"/>
          <w:color w:val="0B0B0B"/>
          <w:sz w:val="21"/>
        </w:rPr>
        <w:t>Bundesagentur für Arbeit</w:t>
      </w:r>
      <w:r>
        <w:rPr>
          <w:b w:val="0"/>
          <w:i w:val="0"/>
          <w:color w:val="0B0B0B"/>
          <w:sz w:val="21"/>
        </w:rPr>
        <w:t xml:space="preserve"> uses an external URL (`externeUrl`) when a posting is hosted off-site, and only falls back to an `arbeitsagentur.de` link when no external URL exists.</w:t>
      </w:r>
    </w:p>
    <w:p>
      <w:pPr>
        <w:spacing w:after="160"/>
      </w:pPr>
      <w:r>
        <w:rPr>
          <w:b w:val="0"/>
          <w:i w:val="0"/>
          <w:color w:val="0B0B0B"/>
          <w:sz w:val="21"/>
        </w:rPr>
        <w:t xml:space="preserve">Jobs from these four providers are therefore indistinguishable, by URL alone, from any other job that happens to be hosted on the same third-party domain. They land in the </w:t>
      </w:r>
      <w:r>
        <w:rPr>
          <w:b/>
          <w:i w:val="0"/>
          <w:color w:val="0B0B0B"/>
          <w:sz w:val="21"/>
        </w:rPr>
        <w:t>"External / Unattributable by domain"</w:t>
      </w:r>
      <w:r>
        <w:rPr>
          <w:b w:val="0"/>
          <w:i w:val="0"/>
          <w:color w:val="0B0B0B"/>
          <w:sz w:val="21"/>
        </w:rPr>
        <w:t xml:space="preserve"> bucket below (13,916 jobs, 8.9% of the dataset) along with an unknown number of Greenhouse/Lever/Workable-powered postings hosted under a company's own </w:t>
      </w:r>
      <w:r>
        <w:rPr>
          <w:b/>
          <w:i w:val="0"/>
          <w:color w:val="0B0B0B"/>
          <w:sz w:val="21"/>
        </w:rPr>
        <w:t>custom career-site domain</w:t>
      </w:r>
      <w:r>
        <w:rPr>
          <w:b w:val="0"/>
          <w:i w:val="0"/>
          <w:color w:val="0B0B0B"/>
          <w:sz w:val="21"/>
        </w:rPr>
        <w:t xml:space="preserve"> rather than the provider's shared domain (e.g. `careers.airbnb.com`, `careers.datadoghq.com`, `careers.roblox.com`, `www.klaviyo.com` all appear among the top domains in this bucket and are recognizable ATS-powered career pages under custom branding). </w:t>
      </w:r>
      <w:r>
        <w:rPr>
          <w:b/>
          <w:i w:val="0"/>
          <w:color w:val="0B0B0B"/>
          <w:sz w:val="21"/>
        </w:rPr>
        <w:t>This is why the domain-attributed counts below for Greenhouse (14,942) and Workable (4,159) are noticeably lower than the "Jobs Fetched" figures in the Provider Analysis table (22,728 and 7,644) — some of each provider's postings are real, in the dataset, but not recoverable as that provider by domain alone.</w:t>
      </w:r>
      <w:r>
        <w:rPr>
          <w:b w:val="0"/>
          <w:i w:val="0"/>
          <w:color w:val="0B0B0B"/>
          <w:sz w:val="21"/>
        </w:rPr>
        <w:t xml:space="preserve"> No further disaggregation of the "External" bucket is possible without a stored provider field, so it is reported as a single mixed bucket rather than estimated further.</w:t>
      </w:r>
    </w:p>
    <w:p>
      <w:pPr>
        <w:pStyle w:val="Heading3"/>
      </w:pPr>
      <w:r>
        <w:rPr>
          <w:color w:val="52514E"/>
        </w:rPr>
        <w:t>Jobs Attributed by URL Domain (computed from `jobs.json`)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2A78D6"/>
          </w:tcPr>
          <w:p>
            <w:r/>
            <w:r>
              <w:rPr>
                <w:b/>
                <w:color w:val="FFFFFF"/>
                <w:sz w:val="18"/>
              </w:rPr>
              <w:t>Provider (domain-attributed)</w:t>
            </w:r>
          </w:p>
        </w:tc>
        <w:tc>
          <w:tcPr>
            <w:tcW w:type="dxa" w:w="3216"/>
            <w:shd w:fill="2A78D6"/>
          </w:tcPr>
          <w:p>
            <w:r/>
            <w:r>
              <w:rPr>
                <w:b/>
                <w:color w:val="FFFFFF"/>
                <w:sz w:val="18"/>
              </w:rPr>
              <w:t>Jobs in current dataset</w:t>
            </w:r>
          </w:p>
        </w:tc>
        <w:tc>
          <w:tcPr>
            <w:tcW w:type="dxa" w:w="3216"/>
            <w:shd w:fill="2A78D6"/>
          </w:tcPr>
          <w:p>
            <w:r/>
            <w:r>
              <w:rPr>
                <w:b/>
                <w:color w:val="FFFFFF"/>
                <w:sz w:val="18"/>
              </w:rPr>
              <w:t>% of total</w:t>
            </w:r>
          </w:p>
        </w:tc>
      </w:tr>
      <w:tr>
        <w:tc>
          <w:tcPr>
            <w:tcW w:type="dxa" w:w="3216"/>
          </w:tcPr>
          <w:p>
            <w:r/>
            <w:r>
              <w:rPr>
                <w:b w:val="0"/>
                <w:color w:val="0B0B0B"/>
                <w:sz w:val="18"/>
              </w:rPr>
              <w:t>SmartRecruiters</w:t>
            </w:r>
          </w:p>
        </w:tc>
        <w:tc>
          <w:tcPr>
            <w:tcW w:type="dxa" w:w="3216"/>
          </w:tcPr>
          <w:p>
            <w:r/>
            <w:r>
              <w:rPr>
                <w:b w:val="0"/>
                <w:color w:val="0B0B0B"/>
                <w:sz w:val="18"/>
              </w:rPr>
              <w:t>65,193</w:t>
            </w:r>
          </w:p>
        </w:tc>
        <w:tc>
          <w:tcPr>
            <w:tcW w:type="dxa" w:w="3216"/>
          </w:tcPr>
          <w:p>
            <w:r/>
            <w:r>
              <w:rPr>
                <w:b w:val="0"/>
                <w:color w:val="0B0B0B"/>
                <w:sz w:val="18"/>
              </w:rPr>
              <w:t>41.85%</w:t>
            </w:r>
          </w:p>
        </w:tc>
      </w:tr>
      <w:tr>
        <w:tc>
          <w:tcPr>
            <w:tcW w:type="dxa" w:w="3216"/>
            <w:shd w:fill="F2F6FC"/>
          </w:tcPr>
          <w:p>
            <w:r/>
            <w:r>
              <w:rPr>
                <w:b w:val="0"/>
                <w:color w:val="0B0B0B"/>
                <w:sz w:val="18"/>
              </w:rPr>
              <w:t>Lever</w:t>
            </w:r>
          </w:p>
        </w:tc>
        <w:tc>
          <w:tcPr>
            <w:tcW w:type="dxa" w:w="3216"/>
            <w:shd w:fill="F2F6FC"/>
          </w:tcPr>
          <w:p>
            <w:r/>
            <w:r>
              <w:rPr>
                <w:b w:val="0"/>
                <w:color w:val="0B0B0B"/>
                <w:sz w:val="18"/>
              </w:rPr>
              <w:t>17,755</w:t>
            </w:r>
          </w:p>
        </w:tc>
        <w:tc>
          <w:tcPr>
            <w:tcW w:type="dxa" w:w="3216"/>
            <w:shd w:fill="F2F6FC"/>
          </w:tcPr>
          <w:p>
            <w:r/>
            <w:r>
              <w:rPr>
                <w:b w:val="0"/>
                <w:color w:val="0B0B0B"/>
                <w:sz w:val="18"/>
              </w:rPr>
              <w:t>11.40%</w:t>
            </w:r>
          </w:p>
        </w:tc>
      </w:tr>
      <w:tr>
        <w:tc>
          <w:tcPr>
            <w:tcW w:type="dxa" w:w="3216"/>
          </w:tcPr>
          <w:p>
            <w:r/>
            <w:r>
              <w:rPr>
                <w:b w:val="0"/>
                <w:color w:val="0B0B0B"/>
                <w:sz w:val="18"/>
              </w:rPr>
              <w:t>Greenhouse</w:t>
            </w:r>
          </w:p>
        </w:tc>
        <w:tc>
          <w:tcPr>
            <w:tcW w:type="dxa" w:w="3216"/>
          </w:tcPr>
          <w:p>
            <w:r/>
            <w:r>
              <w:rPr>
                <w:b w:val="0"/>
                <w:color w:val="0B0B0B"/>
                <w:sz w:val="18"/>
              </w:rPr>
              <w:t>14,942</w:t>
            </w:r>
          </w:p>
        </w:tc>
        <w:tc>
          <w:tcPr>
            <w:tcW w:type="dxa" w:w="3216"/>
          </w:tcPr>
          <w:p>
            <w:r/>
            <w:r>
              <w:rPr>
                <w:b w:val="0"/>
                <w:color w:val="0B0B0B"/>
                <w:sz w:val="18"/>
              </w:rPr>
              <w:t>9.59%</w:t>
            </w:r>
          </w:p>
        </w:tc>
      </w:tr>
      <w:tr>
        <w:tc>
          <w:tcPr>
            <w:tcW w:type="dxa" w:w="3216"/>
            <w:shd w:fill="F2F6FC"/>
          </w:tcPr>
          <w:p>
            <w:r/>
            <w:r>
              <w:rPr>
                <w:b/>
                <w:color w:val="0B0B0B"/>
                <w:sz w:val="18"/>
              </w:rPr>
              <w:t>External / Unattributable by domain</w:t>
            </w:r>
          </w:p>
        </w:tc>
        <w:tc>
          <w:tcPr>
            <w:tcW w:type="dxa" w:w="3216"/>
            <w:shd w:fill="F2F6FC"/>
          </w:tcPr>
          <w:p>
            <w:r/>
            <w:r>
              <w:rPr>
                <w:b/>
                <w:color w:val="0B0B0B"/>
                <w:sz w:val="18"/>
              </w:rPr>
              <w:t>13,916</w:t>
            </w:r>
          </w:p>
        </w:tc>
        <w:tc>
          <w:tcPr>
            <w:tcW w:type="dxa" w:w="3216"/>
            <w:shd w:fill="F2F6FC"/>
          </w:tcPr>
          <w:p>
            <w:r/>
            <w:r>
              <w:rPr>
                <w:b/>
                <w:color w:val="0B0B0B"/>
                <w:sz w:val="18"/>
              </w:rPr>
              <w:t>8.93%</w:t>
            </w:r>
          </w:p>
        </w:tc>
      </w:tr>
      <w:tr>
        <w:tc>
          <w:tcPr>
            <w:tcW w:type="dxa" w:w="3216"/>
          </w:tcPr>
          <w:p>
            <w:r/>
            <w:r>
              <w:rPr>
                <w:b w:val="0"/>
                <w:color w:val="0B0B0B"/>
                <w:sz w:val="18"/>
              </w:rPr>
              <w:t>USAJOBS</w:t>
            </w:r>
          </w:p>
        </w:tc>
        <w:tc>
          <w:tcPr>
            <w:tcW w:type="dxa" w:w="3216"/>
          </w:tcPr>
          <w:p>
            <w:r/>
            <w:r>
              <w:rPr>
                <w:b w:val="0"/>
                <w:color w:val="0B0B0B"/>
                <w:sz w:val="18"/>
              </w:rPr>
              <w:t>10,000</w:t>
            </w:r>
          </w:p>
        </w:tc>
        <w:tc>
          <w:tcPr>
            <w:tcW w:type="dxa" w:w="3216"/>
          </w:tcPr>
          <w:p>
            <w:r/>
            <w:r>
              <w:rPr>
                <w:b w:val="0"/>
                <w:color w:val="0B0B0B"/>
                <w:sz w:val="18"/>
              </w:rPr>
              <w:t>6.42%</w:t>
            </w:r>
          </w:p>
        </w:tc>
      </w:tr>
      <w:tr>
        <w:tc>
          <w:tcPr>
            <w:tcW w:type="dxa" w:w="3216"/>
            <w:shd w:fill="F2F6FC"/>
          </w:tcPr>
          <w:p>
            <w:r/>
            <w:r>
              <w:rPr>
                <w:b w:val="0"/>
                <w:color w:val="0B0B0B"/>
                <w:sz w:val="18"/>
              </w:rPr>
              <w:t>Reed</w:t>
            </w:r>
          </w:p>
        </w:tc>
        <w:tc>
          <w:tcPr>
            <w:tcW w:type="dxa" w:w="3216"/>
            <w:shd w:fill="F2F6FC"/>
          </w:tcPr>
          <w:p>
            <w:r/>
            <w:r>
              <w:rPr>
                <w:b w:val="0"/>
                <w:color w:val="0B0B0B"/>
                <w:sz w:val="18"/>
              </w:rPr>
              <w:t>9,000</w:t>
            </w:r>
          </w:p>
        </w:tc>
        <w:tc>
          <w:tcPr>
            <w:tcW w:type="dxa" w:w="3216"/>
            <w:shd w:fill="F2F6FC"/>
          </w:tcPr>
          <w:p>
            <w:r/>
            <w:r>
              <w:rPr>
                <w:b w:val="0"/>
                <w:color w:val="0B0B0B"/>
                <w:sz w:val="18"/>
              </w:rPr>
              <w:t>5.78%</w:t>
            </w:r>
          </w:p>
        </w:tc>
      </w:tr>
      <w:tr>
        <w:tc>
          <w:tcPr>
            <w:tcW w:type="dxa" w:w="3216"/>
          </w:tcPr>
          <w:p>
            <w:r/>
            <w:r>
              <w:rPr>
                <w:b w:val="0"/>
                <w:color w:val="0B0B0B"/>
                <w:sz w:val="18"/>
              </w:rPr>
              <w:t>Bundesagentur für Arbeit (direct link only)</w:t>
            </w:r>
          </w:p>
        </w:tc>
        <w:tc>
          <w:tcPr>
            <w:tcW w:type="dxa" w:w="3216"/>
          </w:tcPr>
          <w:p>
            <w:r/>
            <w:r>
              <w:rPr>
                <w:b w:val="0"/>
                <w:color w:val="0B0B0B"/>
                <w:sz w:val="18"/>
              </w:rPr>
              <w:t>7,106</w:t>
            </w:r>
          </w:p>
        </w:tc>
        <w:tc>
          <w:tcPr>
            <w:tcW w:type="dxa" w:w="3216"/>
          </w:tcPr>
          <w:p>
            <w:r/>
            <w:r>
              <w:rPr>
                <w:b w:val="0"/>
                <w:color w:val="0B0B0B"/>
                <w:sz w:val="18"/>
              </w:rPr>
              <w:t>4.56%</w:t>
            </w:r>
          </w:p>
        </w:tc>
      </w:tr>
      <w:tr>
        <w:tc>
          <w:tcPr>
            <w:tcW w:type="dxa" w:w="3216"/>
            <w:shd w:fill="F2F6FC"/>
          </w:tcPr>
          <w:p>
            <w:r/>
            <w:r>
              <w:rPr>
                <w:b w:val="0"/>
                <w:color w:val="0B0B0B"/>
                <w:sz w:val="18"/>
              </w:rPr>
              <w:t>Ashby</w:t>
            </w:r>
          </w:p>
        </w:tc>
        <w:tc>
          <w:tcPr>
            <w:tcW w:type="dxa" w:w="3216"/>
            <w:shd w:fill="F2F6FC"/>
          </w:tcPr>
          <w:p>
            <w:r/>
            <w:r>
              <w:rPr>
                <w:b w:val="0"/>
                <w:color w:val="0B0B0B"/>
                <w:sz w:val="18"/>
              </w:rPr>
              <w:t>5,171</w:t>
            </w:r>
          </w:p>
        </w:tc>
        <w:tc>
          <w:tcPr>
            <w:tcW w:type="dxa" w:w="3216"/>
            <w:shd w:fill="F2F6FC"/>
          </w:tcPr>
          <w:p>
            <w:r/>
            <w:r>
              <w:rPr>
                <w:b w:val="0"/>
                <w:color w:val="0B0B0B"/>
                <w:sz w:val="18"/>
              </w:rPr>
              <w:t>3.32%</w:t>
            </w:r>
          </w:p>
        </w:tc>
      </w:tr>
      <w:tr>
        <w:tc>
          <w:tcPr>
            <w:tcW w:type="dxa" w:w="3216"/>
          </w:tcPr>
          <w:p>
            <w:r/>
            <w:r>
              <w:rPr>
                <w:b w:val="0"/>
                <w:color w:val="0B0B0B"/>
                <w:sz w:val="18"/>
              </w:rPr>
              <w:t>Workable</w:t>
            </w:r>
          </w:p>
        </w:tc>
        <w:tc>
          <w:tcPr>
            <w:tcW w:type="dxa" w:w="3216"/>
          </w:tcPr>
          <w:p>
            <w:r/>
            <w:r>
              <w:rPr>
                <w:b w:val="0"/>
                <w:color w:val="0B0B0B"/>
                <w:sz w:val="18"/>
              </w:rPr>
              <w:t>4,159</w:t>
            </w:r>
          </w:p>
        </w:tc>
        <w:tc>
          <w:tcPr>
            <w:tcW w:type="dxa" w:w="3216"/>
          </w:tcPr>
          <w:p>
            <w:r/>
            <w:r>
              <w:rPr>
                <w:b w:val="0"/>
                <w:color w:val="0B0B0B"/>
                <w:sz w:val="18"/>
              </w:rPr>
              <w:t>2.67%</w:t>
            </w:r>
          </w:p>
        </w:tc>
      </w:tr>
      <w:tr>
        <w:tc>
          <w:tcPr>
            <w:tcW w:type="dxa" w:w="3216"/>
            <w:shd w:fill="F2F6FC"/>
          </w:tcPr>
          <w:p>
            <w:r/>
            <w:r>
              <w:rPr>
                <w:b w:val="0"/>
                <w:color w:val="0B0B0B"/>
                <w:sz w:val="18"/>
              </w:rPr>
              <w:t>Himalayas</w:t>
            </w:r>
          </w:p>
        </w:tc>
        <w:tc>
          <w:tcPr>
            <w:tcW w:type="dxa" w:w="3216"/>
            <w:shd w:fill="F2F6FC"/>
          </w:tcPr>
          <w:p>
            <w:r/>
            <w:r>
              <w:rPr>
                <w:b w:val="0"/>
                <w:color w:val="0B0B0B"/>
                <w:sz w:val="18"/>
              </w:rPr>
              <w:t>2,964</w:t>
            </w:r>
          </w:p>
        </w:tc>
        <w:tc>
          <w:tcPr>
            <w:tcW w:type="dxa" w:w="3216"/>
            <w:shd w:fill="F2F6FC"/>
          </w:tcPr>
          <w:p>
            <w:r/>
            <w:r>
              <w:rPr>
                <w:b w:val="0"/>
                <w:color w:val="0B0B0B"/>
                <w:sz w:val="18"/>
              </w:rPr>
              <w:t>1.90%</w:t>
            </w:r>
          </w:p>
        </w:tc>
      </w:tr>
      <w:tr>
        <w:tc>
          <w:tcPr>
            <w:tcW w:type="dxa" w:w="3216"/>
          </w:tcPr>
          <w:p>
            <w:r/>
            <w:r>
              <w:rPr>
                <w:b w:val="0"/>
                <w:color w:val="0B0B0B"/>
                <w:sz w:val="18"/>
              </w:rPr>
              <w:t>Adzuna</w:t>
            </w:r>
          </w:p>
        </w:tc>
        <w:tc>
          <w:tcPr>
            <w:tcW w:type="dxa" w:w="3216"/>
          </w:tcPr>
          <w:p>
            <w:r/>
            <w:r>
              <w:rPr>
                <w:b w:val="0"/>
                <w:color w:val="0B0B0B"/>
                <w:sz w:val="18"/>
              </w:rPr>
              <w:t>2,002</w:t>
            </w:r>
          </w:p>
        </w:tc>
        <w:tc>
          <w:tcPr>
            <w:tcW w:type="dxa" w:w="3216"/>
          </w:tcPr>
          <w:p>
            <w:r/>
            <w:r>
              <w:rPr>
                <w:b w:val="0"/>
                <w:color w:val="0B0B0B"/>
                <w:sz w:val="18"/>
              </w:rPr>
              <w:t>1.29%</w:t>
            </w:r>
          </w:p>
        </w:tc>
      </w:tr>
      <w:tr>
        <w:tc>
          <w:tcPr>
            <w:tcW w:type="dxa" w:w="3216"/>
            <w:shd w:fill="F2F6FC"/>
          </w:tcPr>
          <w:p>
            <w:r/>
            <w:r>
              <w:rPr>
                <w:b w:val="0"/>
                <w:color w:val="0B0B0B"/>
                <w:sz w:val="18"/>
              </w:rPr>
              <w:t>The Muse</w:t>
            </w:r>
          </w:p>
        </w:tc>
        <w:tc>
          <w:tcPr>
            <w:tcW w:type="dxa" w:w="3216"/>
            <w:shd w:fill="F2F6FC"/>
          </w:tcPr>
          <w:p>
            <w:r/>
            <w:r>
              <w:rPr>
                <w:b w:val="0"/>
                <w:color w:val="0B0B0B"/>
                <w:sz w:val="18"/>
              </w:rPr>
              <w:t>2,000</w:t>
            </w:r>
          </w:p>
        </w:tc>
        <w:tc>
          <w:tcPr>
            <w:tcW w:type="dxa" w:w="3216"/>
            <w:shd w:fill="F2F6FC"/>
          </w:tcPr>
          <w:p>
            <w:r/>
            <w:r>
              <w:rPr>
                <w:b w:val="0"/>
                <w:color w:val="0B0B0B"/>
                <w:sz w:val="18"/>
              </w:rPr>
              <w:t>1.28%</w:t>
            </w:r>
          </w:p>
        </w:tc>
      </w:tr>
      <w:tr>
        <w:tc>
          <w:tcPr>
            <w:tcW w:type="dxa" w:w="3216"/>
          </w:tcPr>
          <w:p>
            <w:r/>
            <w:r>
              <w:rPr>
                <w:b w:val="0"/>
                <w:color w:val="0B0B0B"/>
                <w:sz w:val="18"/>
              </w:rPr>
              <w:t>Arbeitnow</w:t>
            </w:r>
          </w:p>
        </w:tc>
        <w:tc>
          <w:tcPr>
            <w:tcW w:type="dxa" w:w="3216"/>
          </w:tcPr>
          <w:p>
            <w:r/>
            <w:r>
              <w:rPr>
                <w:b w:val="0"/>
                <w:color w:val="0B0B0B"/>
                <w:sz w:val="18"/>
              </w:rPr>
              <w:t>930</w:t>
            </w:r>
          </w:p>
        </w:tc>
        <w:tc>
          <w:tcPr>
            <w:tcW w:type="dxa" w:w="3216"/>
          </w:tcPr>
          <w:p>
            <w:r/>
            <w:r>
              <w:rPr>
                <w:b w:val="0"/>
                <w:color w:val="0B0B0B"/>
                <w:sz w:val="18"/>
              </w:rPr>
              <w:t>0.60%</w:t>
            </w:r>
          </w:p>
        </w:tc>
      </w:tr>
      <w:tr>
        <w:tc>
          <w:tcPr>
            <w:tcW w:type="dxa" w:w="3216"/>
            <w:shd w:fill="F2F6FC"/>
          </w:tcPr>
          <w:p>
            <w:r/>
            <w:r>
              <w:rPr>
                <w:b w:val="0"/>
                <w:color w:val="0B0B0B"/>
                <w:sz w:val="18"/>
              </w:rPr>
              <w:t>Teamtailor</w:t>
            </w:r>
          </w:p>
        </w:tc>
        <w:tc>
          <w:tcPr>
            <w:tcW w:type="dxa" w:w="3216"/>
            <w:shd w:fill="F2F6FC"/>
          </w:tcPr>
          <w:p>
            <w:r/>
            <w:r>
              <w:rPr>
                <w:b w:val="0"/>
                <w:color w:val="0B0B0B"/>
                <w:sz w:val="18"/>
              </w:rPr>
              <w:t>456</w:t>
            </w:r>
          </w:p>
        </w:tc>
        <w:tc>
          <w:tcPr>
            <w:tcW w:type="dxa" w:w="3216"/>
            <w:shd w:fill="F2F6FC"/>
          </w:tcPr>
          <w:p>
            <w:r/>
            <w:r>
              <w:rPr>
                <w:b w:val="0"/>
                <w:color w:val="0B0B0B"/>
                <w:sz w:val="18"/>
              </w:rPr>
              <w:t>0.29%</w:t>
            </w:r>
          </w:p>
        </w:tc>
      </w:tr>
      <w:tr>
        <w:tc>
          <w:tcPr>
            <w:tcW w:type="dxa" w:w="3216"/>
          </w:tcPr>
          <w:p>
            <w:r/>
            <w:r>
              <w:rPr>
                <w:b w:val="0"/>
                <w:color w:val="0B0B0B"/>
                <w:sz w:val="18"/>
              </w:rPr>
              <w:t>RemoteOK</w:t>
            </w:r>
          </w:p>
        </w:tc>
        <w:tc>
          <w:tcPr>
            <w:tcW w:type="dxa" w:w="3216"/>
          </w:tcPr>
          <w:p>
            <w:r/>
            <w:r>
              <w:rPr>
                <w:b w:val="0"/>
                <w:color w:val="0B0B0B"/>
                <w:sz w:val="18"/>
              </w:rPr>
              <w:t>100</w:t>
            </w:r>
          </w:p>
        </w:tc>
        <w:tc>
          <w:tcPr>
            <w:tcW w:type="dxa" w:w="3216"/>
          </w:tcPr>
          <w:p>
            <w:r/>
            <w:r>
              <w:rPr>
                <w:b w:val="0"/>
                <w:color w:val="0B0B0B"/>
                <w:sz w:val="18"/>
              </w:rPr>
              <w:t>0.06%</w:t>
            </w:r>
          </w:p>
        </w:tc>
      </w:tr>
      <w:tr>
        <w:tc>
          <w:tcPr>
            <w:tcW w:type="dxa" w:w="3216"/>
            <w:shd w:fill="F2F6FC"/>
          </w:tcPr>
          <w:p>
            <w:r/>
            <w:r>
              <w:rPr>
                <w:b w:val="0"/>
                <w:color w:val="0B0B0B"/>
                <w:sz w:val="18"/>
              </w:rPr>
              <w:t>Jobicy</w:t>
            </w:r>
          </w:p>
        </w:tc>
        <w:tc>
          <w:tcPr>
            <w:tcW w:type="dxa" w:w="3216"/>
            <w:shd w:fill="F2F6FC"/>
          </w:tcPr>
          <w:p>
            <w:r/>
            <w:r>
              <w:rPr>
                <w:b w:val="0"/>
                <w:color w:val="0B0B0B"/>
                <w:sz w:val="18"/>
              </w:rPr>
              <w:t>100</w:t>
            </w:r>
          </w:p>
        </w:tc>
        <w:tc>
          <w:tcPr>
            <w:tcW w:type="dxa" w:w="3216"/>
            <w:shd w:fill="F2F6FC"/>
          </w:tcPr>
          <w:p>
            <w:r/>
            <w:r>
              <w:rPr>
                <w:b w:val="0"/>
                <w:color w:val="0B0B0B"/>
                <w:sz w:val="18"/>
              </w:rPr>
              <w:t>0.06%</w:t>
            </w:r>
          </w:p>
        </w:tc>
      </w:tr>
      <w:tr>
        <w:tc>
          <w:tcPr>
            <w:tcW w:type="dxa" w:w="3216"/>
          </w:tcPr>
          <w:p>
            <w:r/>
            <w:r>
              <w:rPr>
                <w:b/>
                <w:color w:val="0B0B0B"/>
                <w:sz w:val="18"/>
              </w:rPr>
              <w:t>Total</w:t>
            </w:r>
          </w:p>
        </w:tc>
        <w:tc>
          <w:tcPr>
            <w:tcW w:type="dxa" w:w="3216"/>
          </w:tcPr>
          <w:p>
            <w:r/>
            <w:r>
              <w:rPr>
                <w:b/>
                <w:color w:val="0B0B0B"/>
                <w:sz w:val="18"/>
              </w:rPr>
              <w:t>155,794</w:t>
            </w:r>
          </w:p>
        </w:tc>
        <w:tc>
          <w:tcPr>
            <w:tcW w:type="dxa" w:w="3216"/>
          </w:tcPr>
          <w:p>
            <w:r/>
            <w:r>
              <w:rPr>
                <w:b/>
                <w:color w:val="0B0B0B"/>
                <w:sz w:val="18"/>
              </w:rPr>
              <w:t>100.00%</w:t>
            </w:r>
          </w:p>
        </w:tc>
      </w:tr>
    </w:tbl>
    <w:p>
      <w:pPr>
        <w:spacing w:after="80"/>
      </w:pPr>
    </w:p>
    <w:p>
      <w:pPr>
        <w:spacing w:after="160"/>
      </w:pPr>
      <w:r>
        <w:rPr>
          <w:b w:val="0"/>
          <w:i/>
          <w:color w:val="52514E"/>
          <w:sz w:val="21"/>
        </w:rPr>
        <w:t>*(Jooble, SerpApi, OpenWeb Ninja, and TheirStack do not appear as separate rows because their postings cannot be reliably isolated by domain — see the accuracy note above. Their known documented contributions from `aggregation_summary.md`, pre-dedup, are: Jooble 1,129, SerpApi 50, OpenWeb Ninja 47, TheirStack 0.)*</w:t>
      </w:r>
    </w:p>
    <w:p>
      <w:pPr>
        <w:jc w:val="center"/>
      </w:pPr>
      <w:r>
        <w:drawing>
          <wp:inline xmlns:a="http://schemas.openxmlformats.org/drawingml/2006/main" xmlns:pic="http://schemas.openxmlformats.org/drawingml/2006/picture">
            <wp:extent cx="5669280" cy="3718189"/>
            <wp:docPr id="1" name="Picture 1"/>
            <wp:cNvGraphicFramePr>
              <a:graphicFrameLocks noChangeAspect="1"/>
            </wp:cNvGraphicFramePr>
            <a:graphic>
              <a:graphicData uri="http://schemas.openxmlformats.org/drawingml/2006/picture">
                <pic:pic>
                  <pic:nvPicPr>
                    <pic:cNvPr id="0" name="provider_contribution.png"/>
                    <pic:cNvPicPr/>
                  </pic:nvPicPr>
                  <pic:blipFill>
                    <a:blip r:embed="rId9"/>
                    <a:stretch>
                      <a:fillRect/>
                    </a:stretch>
                  </pic:blipFill>
                  <pic:spPr>
                    <a:xfrm>
                      <a:off x="0" y="0"/>
                      <a:ext cx="5669280" cy="3718189"/>
                    </a:xfrm>
                    <a:prstGeom prst="rect"/>
                  </pic:spPr>
                </pic:pic>
              </a:graphicData>
            </a:graphic>
          </wp:inline>
        </w:drawing>
      </w:r>
    </w:p>
    <w:p>
      <w:pPr>
        <w:pStyle w:val="Heading2"/>
      </w:pPr>
      <w:r>
        <w:rPr>
          <w:color w:val="0B0B0B"/>
        </w:rPr>
        <w:t>Country Analysis</w:t>
      </w:r>
    </w:p>
    <w:p>
      <w:pPr>
        <w:spacing w:after="160"/>
      </w:pPr>
      <w:r>
        <w:rPr>
          <w:b/>
          <w:i w:val="0"/>
          <w:color w:val="0B0B0B"/>
          <w:sz w:val="21"/>
        </w:rPr>
        <w:t>Methodology and accuracy note.</w:t>
      </w:r>
      <w:r>
        <w:rPr>
          <w:b w:val="0"/>
          <w:i w:val="0"/>
          <w:color w:val="0B0B0B"/>
          <w:sz w:val="21"/>
        </w:rPr>
        <w:t xml:space="preserve"> `jobs.json` has no dedicated country field — only a free-text `location` string (25,469 distinct values found in the dataset, e.g. `"Bengaluru, KA, India"`, `"San Francisco, CA"`, `"Remote"`, `"Multiple Locations"`). Country was inferred with a rule-based heuristic: (1) match an explicit country name/synonym in the string, (2) match a U.S. state abbreviation or full state name as a comma-delimited token, (3) match a curated list of ~150 major world cities to their country. This classified </w:t>
      </w:r>
      <w:r>
        <w:rPr>
          <w:b/>
          <w:i w:val="0"/>
          <w:color w:val="0B0B0B"/>
          <w:sz w:val="21"/>
        </w:rPr>
        <w:t>135,287 of 155,794 jobs (86.84%)</w:t>
      </w:r>
      <w:r>
        <w:rPr>
          <w:b w:val="0"/>
          <w:i w:val="0"/>
          <w:color w:val="0B0B0B"/>
          <w:sz w:val="21"/>
        </w:rPr>
        <w:t xml:space="preserve"> with reasonable confidence. The remainder is split between </w:t>
      </w:r>
      <w:r>
        <w:rPr>
          <w:b/>
          <w:i w:val="0"/>
          <w:color w:val="0B0B0B"/>
          <w:sz w:val="21"/>
        </w:rPr>
        <w:t>"Unknown" (3,064 jobs — the location string carried no geographic signal at all, e.g. "Remote", "Multiple Locations", "Distributed")</w:t>
      </w:r>
      <w:r>
        <w:rPr>
          <w:b w:val="0"/>
          <w:i w:val="0"/>
          <w:color w:val="0B0B0B"/>
          <w:sz w:val="21"/>
        </w:rPr>
        <w:t xml:space="preserve"> and </w:t>
      </w:r>
      <w:r>
        <w:rPr>
          <w:b/>
          <w:i w:val="0"/>
          <w:color w:val="0B0B0B"/>
          <w:sz w:val="21"/>
        </w:rPr>
        <w:t>"Other / Unclassified" (17,443 jobs — a real location string that the heuristic's city/state/country list did not recognize)</w:t>
      </w:r>
      <w:r>
        <w:rPr>
          <w:b w:val="0"/>
          <w:i w:val="0"/>
          <w:color w:val="0B0B0B"/>
          <w:sz w:val="21"/>
        </w:rPr>
        <w:t>. Both are reported honestly rather than force-classified.</w:t>
      </w:r>
    </w:p>
    <w:p>
      <w:pPr>
        <w:pStyle w:val="Heading3"/>
      </w:pPr>
      <w:r>
        <w:rPr>
          <w:color w:val="52514E"/>
        </w:rPr>
        <w:t>Top 20 Countries by Job Count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2A78D6"/>
          </w:tcPr>
          <w:p>
            <w:r/>
            <w:r>
              <w:rPr>
                <w:b/>
                <w:color w:val="FFFFFF"/>
                <w:sz w:val="18"/>
              </w:rPr>
              <w:t>Rank</w:t>
            </w:r>
          </w:p>
        </w:tc>
        <w:tc>
          <w:tcPr>
            <w:tcW w:type="dxa" w:w="2412"/>
            <w:shd w:fill="2A78D6"/>
          </w:tcPr>
          <w:p>
            <w:r/>
            <w:r>
              <w:rPr>
                <w:b/>
                <w:color w:val="FFFFFF"/>
                <w:sz w:val="18"/>
              </w:rPr>
              <w:t>Country</w:t>
            </w:r>
          </w:p>
        </w:tc>
        <w:tc>
          <w:tcPr>
            <w:tcW w:type="dxa" w:w="2412"/>
            <w:shd w:fill="2A78D6"/>
          </w:tcPr>
          <w:p>
            <w:r/>
            <w:r>
              <w:rPr>
                <w:b/>
                <w:color w:val="FFFFFF"/>
                <w:sz w:val="18"/>
              </w:rPr>
              <w:t>Jobs</w:t>
            </w:r>
          </w:p>
        </w:tc>
        <w:tc>
          <w:tcPr>
            <w:tcW w:type="dxa" w:w="2412"/>
            <w:shd w:fill="2A78D6"/>
          </w:tcPr>
          <w:p>
            <w:r/>
            <w:r>
              <w:rPr>
                <w:b/>
                <w:color w:val="FFFFFF"/>
                <w:sz w:val="18"/>
              </w:rPr>
              <w:t>% of total</w:t>
            </w:r>
          </w:p>
        </w:tc>
      </w:tr>
      <w:tr>
        <w:tc>
          <w:tcPr>
            <w:tcW w:type="dxa" w:w="2412"/>
          </w:tcPr>
          <w:p>
            <w:r/>
            <w:r>
              <w:rPr>
                <w:b w:val="0"/>
                <w:color w:val="0B0B0B"/>
                <w:sz w:val="18"/>
              </w:rPr>
              <w:t>1</w:t>
            </w:r>
          </w:p>
        </w:tc>
        <w:tc>
          <w:tcPr>
            <w:tcW w:type="dxa" w:w="2412"/>
          </w:tcPr>
          <w:p>
            <w:r/>
            <w:r>
              <w:rPr>
                <w:b w:val="0"/>
                <w:color w:val="0B0B0B"/>
                <w:sz w:val="18"/>
              </w:rPr>
              <w:t>United States</w:t>
            </w:r>
          </w:p>
        </w:tc>
        <w:tc>
          <w:tcPr>
            <w:tcW w:type="dxa" w:w="2412"/>
          </w:tcPr>
          <w:p>
            <w:r/>
            <w:r>
              <w:rPr>
                <w:b w:val="0"/>
                <w:color w:val="0B0B0B"/>
                <w:sz w:val="18"/>
              </w:rPr>
              <w:t>83,449</w:t>
            </w:r>
          </w:p>
        </w:tc>
        <w:tc>
          <w:tcPr>
            <w:tcW w:type="dxa" w:w="2412"/>
          </w:tcPr>
          <w:p>
            <w:r/>
            <w:r>
              <w:rPr>
                <w:b w:val="0"/>
                <w:color w:val="0B0B0B"/>
                <w:sz w:val="18"/>
              </w:rPr>
              <w:t>53.56%</w:t>
            </w:r>
          </w:p>
        </w:tc>
      </w:tr>
      <w:tr>
        <w:tc>
          <w:tcPr>
            <w:tcW w:type="dxa" w:w="2412"/>
            <w:shd w:fill="F2F6FC"/>
          </w:tcPr>
          <w:p>
            <w:r/>
            <w:r>
              <w:rPr>
                <w:b w:val="0"/>
                <w:color w:val="0B0B0B"/>
                <w:sz w:val="18"/>
              </w:rPr>
              <w:t>2</w:t>
            </w:r>
          </w:p>
        </w:tc>
        <w:tc>
          <w:tcPr>
            <w:tcW w:type="dxa" w:w="2412"/>
            <w:shd w:fill="F2F6FC"/>
          </w:tcPr>
          <w:p>
            <w:r/>
            <w:r>
              <w:rPr>
                <w:b w:val="0"/>
                <w:color w:val="0B0B0B"/>
                <w:sz w:val="18"/>
              </w:rPr>
              <w:t>Germany</w:t>
            </w:r>
          </w:p>
        </w:tc>
        <w:tc>
          <w:tcPr>
            <w:tcW w:type="dxa" w:w="2412"/>
            <w:shd w:fill="F2F6FC"/>
          </w:tcPr>
          <w:p>
            <w:r/>
            <w:r>
              <w:rPr>
                <w:b w:val="0"/>
                <w:color w:val="0B0B0B"/>
                <w:sz w:val="18"/>
              </w:rPr>
              <w:t>12,248</w:t>
            </w:r>
          </w:p>
        </w:tc>
        <w:tc>
          <w:tcPr>
            <w:tcW w:type="dxa" w:w="2412"/>
            <w:shd w:fill="F2F6FC"/>
          </w:tcPr>
          <w:p>
            <w:r/>
            <w:r>
              <w:rPr>
                <w:b w:val="0"/>
                <w:color w:val="0B0B0B"/>
                <w:sz w:val="18"/>
              </w:rPr>
              <w:t>7.86%</w:t>
            </w:r>
          </w:p>
        </w:tc>
      </w:tr>
      <w:tr>
        <w:tc>
          <w:tcPr>
            <w:tcW w:type="dxa" w:w="2412"/>
          </w:tcPr>
          <w:p>
            <w:r/>
            <w:r>
              <w:rPr>
                <w:b w:val="0"/>
                <w:color w:val="0B0B0B"/>
                <w:sz w:val="18"/>
              </w:rPr>
              <w:t>3</w:t>
            </w:r>
          </w:p>
        </w:tc>
        <w:tc>
          <w:tcPr>
            <w:tcW w:type="dxa" w:w="2412"/>
          </w:tcPr>
          <w:p>
            <w:r/>
            <w:r>
              <w:rPr>
                <w:b w:val="0"/>
                <w:color w:val="0B0B0B"/>
                <w:sz w:val="18"/>
              </w:rPr>
              <w:t>United Kingdom</w:t>
            </w:r>
          </w:p>
        </w:tc>
        <w:tc>
          <w:tcPr>
            <w:tcW w:type="dxa" w:w="2412"/>
          </w:tcPr>
          <w:p>
            <w:r/>
            <w:r>
              <w:rPr>
                <w:b w:val="0"/>
                <w:color w:val="0B0B0B"/>
                <w:sz w:val="18"/>
              </w:rPr>
              <w:t>9,233</w:t>
            </w:r>
          </w:p>
        </w:tc>
        <w:tc>
          <w:tcPr>
            <w:tcW w:type="dxa" w:w="2412"/>
          </w:tcPr>
          <w:p>
            <w:r/>
            <w:r>
              <w:rPr>
                <w:b w:val="0"/>
                <w:color w:val="0B0B0B"/>
                <w:sz w:val="18"/>
              </w:rPr>
              <w:t>5.93%</w:t>
            </w:r>
          </w:p>
        </w:tc>
      </w:tr>
      <w:tr>
        <w:tc>
          <w:tcPr>
            <w:tcW w:type="dxa" w:w="2412"/>
            <w:shd w:fill="F2F6FC"/>
          </w:tcPr>
          <w:p>
            <w:r/>
            <w:r>
              <w:rPr>
                <w:b w:val="0"/>
                <w:color w:val="0B0B0B"/>
                <w:sz w:val="18"/>
              </w:rPr>
              <w:t>4</w:t>
            </w:r>
          </w:p>
        </w:tc>
        <w:tc>
          <w:tcPr>
            <w:tcW w:type="dxa" w:w="2412"/>
            <w:shd w:fill="F2F6FC"/>
          </w:tcPr>
          <w:p>
            <w:r/>
            <w:r>
              <w:rPr>
                <w:b w:val="0"/>
                <w:color w:val="0B0B0B"/>
                <w:sz w:val="18"/>
              </w:rPr>
              <w:t>India</w:t>
            </w:r>
          </w:p>
        </w:tc>
        <w:tc>
          <w:tcPr>
            <w:tcW w:type="dxa" w:w="2412"/>
            <w:shd w:fill="F2F6FC"/>
          </w:tcPr>
          <w:p>
            <w:r/>
            <w:r>
              <w:rPr>
                <w:b w:val="0"/>
                <w:color w:val="0B0B0B"/>
                <w:sz w:val="18"/>
              </w:rPr>
              <w:t>3,734</w:t>
            </w:r>
          </w:p>
        </w:tc>
        <w:tc>
          <w:tcPr>
            <w:tcW w:type="dxa" w:w="2412"/>
            <w:shd w:fill="F2F6FC"/>
          </w:tcPr>
          <w:p>
            <w:r/>
            <w:r>
              <w:rPr>
                <w:b w:val="0"/>
                <w:color w:val="0B0B0B"/>
                <w:sz w:val="18"/>
              </w:rPr>
              <w:t>2.40%</w:t>
            </w:r>
          </w:p>
        </w:tc>
      </w:tr>
      <w:tr>
        <w:tc>
          <w:tcPr>
            <w:tcW w:type="dxa" w:w="2412"/>
          </w:tcPr>
          <w:p>
            <w:r/>
            <w:r>
              <w:rPr>
                <w:b w:val="0"/>
                <w:color w:val="0B0B0B"/>
                <w:sz w:val="18"/>
              </w:rPr>
              <w:t>5</w:t>
            </w:r>
          </w:p>
        </w:tc>
        <w:tc>
          <w:tcPr>
            <w:tcW w:type="dxa" w:w="2412"/>
          </w:tcPr>
          <w:p>
            <w:r/>
            <w:r>
              <w:rPr>
                <w:b w:val="0"/>
                <w:color w:val="0B0B0B"/>
                <w:sz w:val="18"/>
              </w:rPr>
              <w:t>Canada</w:t>
            </w:r>
          </w:p>
        </w:tc>
        <w:tc>
          <w:tcPr>
            <w:tcW w:type="dxa" w:w="2412"/>
          </w:tcPr>
          <w:p>
            <w:r/>
            <w:r>
              <w:rPr>
                <w:b w:val="0"/>
                <w:color w:val="0B0B0B"/>
                <w:sz w:val="18"/>
              </w:rPr>
              <w:t>2,954</w:t>
            </w:r>
          </w:p>
        </w:tc>
        <w:tc>
          <w:tcPr>
            <w:tcW w:type="dxa" w:w="2412"/>
          </w:tcPr>
          <w:p>
            <w:r/>
            <w:r>
              <w:rPr>
                <w:b w:val="0"/>
                <w:color w:val="0B0B0B"/>
                <w:sz w:val="18"/>
              </w:rPr>
              <w:t>1.90%</w:t>
            </w:r>
          </w:p>
        </w:tc>
      </w:tr>
      <w:tr>
        <w:tc>
          <w:tcPr>
            <w:tcW w:type="dxa" w:w="2412"/>
            <w:shd w:fill="F2F6FC"/>
          </w:tcPr>
          <w:p>
            <w:r/>
            <w:r>
              <w:rPr>
                <w:b w:val="0"/>
                <w:color w:val="0B0B0B"/>
                <w:sz w:val="18"/>
              </w:rPr>
              <w:t>6</w:t>
            </w:r>
          </w:p>
        </w:tc>
        <w:tc>
          <w:tcPr>
            <w:tcW w:type="dxa" w:w="2412"/>
            <w:shd w:fill="F2F6FC"/>
          </w:tcPr>
          <w:p>
            <w:r/>
            <w:r>
              <w:rPr>
                <w:b w:val="0"/>
                <w:color w:val="0B0B0B"/>
                <w:sz w:val="18"/>
              </w:rPr>
              <w:t>France</w:t>
            </w:r>
          </w:p>
        </w:tc>
        <w:tc>
          <w:tcPr>
            <w:tcW w:type="dxa" w:w="2412"/>
            <w:shd w:fill="F2F6FC"/>
          </w:tcPr>
          <w:p>
            <w:r/>
            <w:r>
              <w:rPr>
                <w:b w:val="0"/>
                <w:color w:val="0B0B0B"/>
                <w:sz w:val="18"/>
              </w:rPr>
              <w:t>2,171</w:t>
            </w:r>
          </w:p>
        </w:tc>
        <w:tc>
          <w:tcPr>
            <w:tcW w:type="dxa" w:w="2412"/>
            <w:shd w:fill="F2F6FC"/>
          </w:tcPr>
          <w:p>
            <w:r/>
            <w:r>
              <w:rPr>
                <w:b w:val="0"/>
                <w:color w:val="0B0B0B"/>
                <w:sz w:val="18"/>
              </w:rPr>
              <w:t>1.39%</w:t>
            </w:r>
          </w:p>
        </w:tc>
      </w:tr>
      <w:tr>
        <w:tc>
          <w:tcPr>
            <w:tcW w:type="dxa" w:w="2412"/>
          </w:tcPr>
          <w:p>
            <w:r/>
            <w:r>
              <w:rPr>
                <w:b w:val="0"/>
                <w:color w:val="0B0B0B"/>
                <w:sz w:val="18"/>
              </w:rPr>
              <w:t>7</w:t>
            </w:r>
          </w:p>
        </w:tc>
        <w:tc>
          <w:tcPr>
            <w:tcW w:type="dxa" w:w="2412"/>
          </w:tcPr>
          <w:p>
            <w:r/>
            <w:r>
              <w:rPr>
                <w:b w:val="0"/>
                <w:color w:val="0B0B0B"/>
                <w:sz w:val="18"/>
              </w:rPr>
              <w:t>China</w:t>
            </w:r>
          </w:p>
        </w:tc>
        <w:tc>
          <w:tcPr>
            <w:tcW w:type="dxa" w:w="2412"/>
          </w:tcPr>
          <w:p>
            <w:r/>
            <w:r>
              <w:rPr>
                <w:b w:val="0"/>
                <w:color w:val="0B0B0B"/>
                <w:sz w:val="18"/>
              </w:rPr>
              <w:t>1,428</w:t>
            </w:r>
          </w:p>
        </w:tc>
        <w:tc>
          <w:tcPr>
            <w:tcW w:type="dxa" w:w="2412"/>
          </w:tcPr>
          <w:p>
            <w:r/>
            <w:r>
              <w:rPr>
                <w:b w:val="0"/>
                <w:color w:val="0B0B0B"/>
                <w:sz w:val="18"/>
              </w:rPr>
              <w:t>0.92%</w:t>
            </w:r>
          </w:p>
        </w:tc>
      </w:tr>
      <w:tr>
        <w:tc>
          <w:tcPr>
            <w:tcW w:type="dxa" w:w="2412"/>
            <w:shd w:fill="F2F6FC"/>
          </w:tcPr>
          <w:p>
            <w:r/>
            <w:r>
              <w:rPr>
                <w:b w:val="0"/>
                <w:color w:val="0B0B0B"/>
                <w:sz w:val="18"/>
              </w:rPr>
              <w:t>8</w:t>
            </w:r>
          </w:p>
        </w:tc>
        <w:tc>
          <w:tcPr>
            <w:tcW w:type="dxa" w:w="2412"/>
            <w:shd w:fill="F2F6FC"/>
          </w:tcPr>
          <w:p>
            <w:r/>
            <w:r>
              <w:rPr>
                <w:b w:val="0"/>
                <w:color w:val="0B0B0B"/>
                <w:sz w:val="18"/>
              </w:rPr>
              <w:t>Australia</w:t>
            </w:r>
          </w:p>
        </w:tc>
        <w:tc>
          <w:tcPr>
            <w:tcW w:type="dxa" w:w="2412"/>
            <w:shd w:fill="F2F6FC"/>
          </w:tcPr>
          <w:p>
            <w:r/>
            <w:r>
              <w:rPr>
                <w:b w:val="0"/>
                <w:color w:val="0B0B0B"/>
                <w:sz w:val="18"/>
              </w:rPr>
              <w:t>1,373</w:t>
            </w:r>
          </w:p>
        </w:tc>
        <w:tc>
          <w:tcPr>
            <w:tcW w:type="dxa" w:w="2412"/>
            <w:shd w:fill="F2F6FC"/>
          </w:tcPr>
          <w:p>
            <w:r/>
            <w:r>
              <w:rPr>
                <w:b w:val="0"/>
                <w:color w:val="0B0B0B"/>
                <w:sz w:val="18"/>
              </w:rPr>
              <w:t>0.88%</w:t>
            </w:r>
          </w:p>
        </w:tc>
      </w:tr>
      <w:tr>
        <w:tc>
          <w:tcPr>
            <w:tcW w:type="dxa" w:w="2412"/>
          </w:tcPr>
          <w:p>
            <w:r/>
            <w:r>
              <w:rPr>
                <w:b w:val="0"/>
                <w:color w:val="0B0B0B"/>
                <w:sz w:val="18"/>
              </w:rPr>
              <w:t>9</w:t>
            </w:r>
          </w:p>
        </w:tc>
        <w:tc>
          <w:tcPr>
            <w:tcW w:type="dxa" w:w="2412"/>
          </w:tcPr>
          <w:p>
            <w:r/>
            <w:r>
              <w:rPr>
                <w:b w:val="0"/>
                <w:color w:val="0B0B0B"/>
                <w:sz w:val="18"/>
              </w:rPr>
              <w:t>Malaysia</w:t>
            </w:r>
          </w:p>
        </w:tc>
        <w:tc>
          <w:tcPr>
            <w:tcW w:type="dxa" w:w="2412"/>
          </w:tcPr>
          <w:p>
            <w:r/>
            <w:r>
              <w:rPr>
                <w:b w:val="0"/>
                <w:color w:val="0B0B0B"/>
                <w:sz w:val="18"/>
              </w:rPr>
              <w:t>1,126</w:t>
            </w:r>
          </w:p>
        </w:tc>
        <w:tc>
          <w:tcPr>
            <w:tcW w:type="dxa" w:w="2412"/>
          </w:tcPr>
          <w:p>
            <w:r/>
            <w:r>
              <w:rPr>
                <w:b w:val="0"/>
                <w:color w:val="0B0B0B"/>
                <w:sz w:val="18"/>
              </w:rPr>
              <w:t>0.72%</w:t>
            </w:r>
          </w:p>
        </w:tc>
      </w:tr>
      <w:tr>
        <w:tc>
          <w:tcPr>
            <w:tcW w:type="dxa" w:w="2412"/>
            <w:shd w:fill="F2F6FC"/>
          </w:tcPr>
          <w:p>
            <w:r/>
            <w:r>
              <w:rPr>
                <w:b w:val="0"/>
                <w:color w:val="0B0B0B"/>
                <w:sz w:val="18"/>
              </w:rPr>
              <w:t>10</w:t>
            </w:r>
          </w:p>
        </w:tc>
        <w:tc>
          <w:tcPr>
            <w:tcW w:type="dxa" w:w="2412"/>
            <w:shd w:fill="F2F6FC"/>
          </w:tcPr>
          <w:p>
            <w:r/>
            <w:r>
              <w:rPr>
                <w:b w:val="0"/>
                <w:color w:val="0B0B0B"/>
                <w:sz w:val="18"/>
              </w:rPr>
              <w:t>Spain</w:t>
            </w:r>
          </w:p>
        </w:tc>
        <w:tc>
          <w:tcPr>
            <w:tcW w:type="dxa" w:w="2412"/>
            <w:shd w:fill="F2F6FC"/>
          </w:tcPr>
          <w:p>
            <w:r/>
            <w:r>
              <w:rPr>
                <w:b w:val="0"/>
                <w:color w:val="0B0B0B"/>
                <w:sz w:val="18"/>
              </w:rPr>
              <w:t>1,034</w:t>
            </w:r>
          </w:p>
        </w:tc>
        <w:tc>
          <w:tcPr>
            <w:tcW w:type="dxa" w:w="2412"/>
            <w:shd w:fill="F2F6FC"/>
          </w:tcPr>
          <w:p>
            <w:r/>
            <w:r>
              <w:rPr>
                <w:b w:val="0"/>
                <w:color w:val="0B0B0B"/>
                <w:sz w:val="18"/>
              </w:rPr>
              <w:t>0.66%</w:t>
            </w:r>
          </w:p>
        </w:tc>
      </w:tr>
      <w:tr>
        <w:tc>
          <w:tcPr>
            <w:tcW w:type="dxa" w:w="2412"/>
          </w:tcPr>
          <w:p>
            <w:r/>
            <w:r>
              <w:rPr>
                <w:b w:val="0"/>
                <w:color w:val="0B0B0B"/>
                <w:sz w:val="18"/>
              </w:rPr>
              <w:t>11</w:t>
            </w:r>
          </w:p>
        </w:tc>
        <w:tc>
          <w:tcPr>
            <w:tcW w:type="dxa" w:w="2412"/>
          </w:tcPr>
          <w:p>
            <w:r/>
            <w:r>
              <w:rPr>
                <w:b w:val="0"/>
                <w:color w:val="0B0B0B"/>
                <w:sz w:val="18"/>
              </w:rPr>
              <w:t>Indonesia</w:t>
            </w:r>
          </w:p>
        </w:tc>
        <w:tc>
          <w:tcPr>
            <w:tcW w:type="dxa" w:w="2412"/>
          </w:tcPr>
          <w:p>
            <w:r/>
            <w:r>
              <w:rPr>
                <w:b w:val="0"/>
                <w:color w:val="0B0B0B"/>
                <w:sz w:val="18"/>
              </w:rPr>
              <w:t>1,022</w:t>
            </w:r>
          </w:p>
        </w:tc>
        <w:tc>
          <w:tcPr>
            <w:tcW w:type="dxa" w:w="2412"/>
          </w:tcPr>
          <w:p>
            <w:r/>
            <w:r>
              <w:rPr>
                <w:b w:val="0"/>
                <w:color w:val="0B0B0B"/>
                <w:sz w:val="18"/>
              </w:rPr>
              <w:t>0.66%</w:t>
            </w:r>
          </w:p>
        </w:tc>
      </w:tr>
      <w:tr>
        <w:tc>
          <w:tcPr>
            <w:tcW w:type="dxa" w:w="2412"/>
            <w:shd w:fill="F2F6FC"/>
          </w:tcPr>
          <w:p>
            <w:r/>
            <w:r>
              <w:rPr>
                <w:b w:val="0"/>
                <w:color w:val="0B0B0B"/>
                <w:sz w:val="18"/>
              </w:rPr>
              <w:t>12</w:t>
            </w:r>
          </w:p>
        </w:tc>
        <w:tc>
          <w:tcPr>
            <w:tcW w:type="dxa" w:w="2412"/>
            <w:shd w:fill="F2F6FC"/>
          </w:tcPr>
          <w:p>
            <w:r/>
            <w:r>
              <w:rPr>
                <w:b w:val="0"/>
                <w:color w:val="0B0B0B"/>
                <w:sz w:val="18"/>
              </w:rPr>
              <w:t>Saudi Arabia</w:t>
            </w:r>
          </w:p>
        </w:tc>
        <w:tc>
          <w:tcPr>
            <w:tcW w:type="dxa" w:w="2412"/>
            <w:shd w:fill="F2F6FC"/>
          </w:tcPr>
          <w:p>
            <w:r/>
            <w:r>
              <w:rPr>
                <w:b w:val="0"/>
                <w:color w:val="0B0B0B"/>
                <w:sz w:val="18"/>
              </w:rPr>
              <w:t>924</w:t>
            </w:r>
          </w:p>
        </w:tc>
        <w:tc>
          <w:tcPr>
            <w:tcW w:type="dxa" w:w="2412"/>
            <w:shd w:fill="F2F6FC"/>
          </w:tcPr>
          <w:p>
            <w:r/>
            <w:r>
              <w:rPr>
                <w:b w:val="0"/>
                <w:color w:val="0B0B0B"/>
                <w:sz w:val="18"/>
              </w:rPr>
              <w:t>0.59%</w:t>
            </w:r>
          </w:p>
        </w:tc>
      </w:tr>
      <w:tr>
        <w:tc>
          <w:tcPr>
            <w:tcW w:type="dxa" w:w="2412"/>
          </w:tcPr>
          <w:p>
            <w:r/>
            <w:r>
              <w:rPr>
                <w:b w:val="0"/>
                <w:color w:val="0B0B0B"/>
                <w:sz w:val="18"/>
              </w:rPr>
              <w:t>13</w:t>
            </w:r>
          </w:p>
        </w:tc>
        <w:tc>
          <w:tcPr>
            <w:tcW w:type="dxa" w:w="2412"/>
          </w:tcPr>
          <w:p>
            <w:r/>
            <w:r>
              <w:rPr>
                <w:b w:val="0"/>
                <w:color w:val="0B0B0B"/>
                <w:sz w:val="18"/>
              </w:rPr>
              <w:t>Mexico</w:t>
            </w:r>
          </w:p>
        </w:tc>
        <w:tc>
          <w:tcPr>
            <w:tcW w:type="dxa" w:w="2412"/>
          </w:tcPr>
          <w:p>
            <w:r/>
            <w:r>
              <w:rPr>
                <w:b w:val="0"/>
                <w:color w:val="0B0B0B"/>
                <w:sz w:val="18"/>
              </w:rPr>
              <w:t>903</w:t>
            </w:r>
          </w:p>
        </w:tc>
        <w:tc>
          <w:tcPr>
            <w:tcW w:type="dxa" w:w="2412"/>
          </w:tcPr>
          <w:p>
            <w:r/>
            <w:r>
              <w:rPr>
                <w:b w:val="0"/>
                <w:color w:val="0B0B0B"/>
                <w:sz w:val="18"/>
              </w:rPr>
              <w:t>0.58%</w:t>
            </w:r>
          </w:p>
        </w:tc>
      </w:tr>
      <w:tr>
        <w:tc>
          <w:tcPr>
            <w:tcW w:type="dxa" w:w="2412"/>
            <w:shd w:fill="F2F6FC"/>
          </w:tcPr>
          <w:p>
            <w:r/>
            <w:r>
              <w:rPr>
                <w:b w:val="0"/>
                <w:color w:val="0B0B0B"/>
                <w:sz w:val="18"/>
              </w:rPr>
              <w:t>14</w:t>
            </w:r>
          </w:p>
        </w:tc>
        <w:tc>
          <w:tcPr>
            <w:tcW w:type="dxa" w:w="2412"/>
            <w:shd w:fill="F2F6FC"/>
          </w:tcPr>
          <w:p>
            <w:r/>
            <w:r>
              <w:rPr>
                <w:b w:val="0"/>
                <w:color w:val="0B0B0B"/>
                <w:sz w:val="18"/>
              </w:rPr>
              <w:t>Singapore</w:t>
            </w:r>
          </w:p>
        </w:tc>
        <w:tc>
          <w:tcPr>
            <w:tcW w:type="dxa" w:w="2412"/>
            <w:shd w:fill="F2F6FC"/>
          </w:tcPr>
          <w:p>
            <w:r/>
            <w:r>
              <w:rPr>
                <w:b w:val="0"/>
                <w:color w:val="0B0B0B"/>
                <w:sz w:val="18"/>
              </w:rPr>
              <w:t>874</w:t>
            </w:r>
          </w:p>
        </w:tc>
        <w:tc>
          <w:tcPr>
            <w:tcW w:type="dxa" w:w="2412"/>
            <w:shd w:fill="F2F6FC"/>
          </w:tcPr>
          <w:p>
            <w:r/>
            <w:r>
              <w:rPr>
                <w:b w:val="0"/>
                <w:color w:val="0B0B0B"/>
                <w:sz w:val="18"/>
              </w:rPr>
              <w:t>0.56%</w:t>
            </w:r>
          </w:p>
        </w:tc>
      </w:tr>
      <w:tr>
        <w:tc>
          <w:tcPr>
            <w:tcW w:type="dxa" w:w="2412"/>
          </w:tcPr>
          <w:p>
            <w:r/>
            <w:r>
              <w:rPr>
                <w:b w:val="0"/>
                <w:color w:val="0B0B0B"/>
                <w:sz w:val="18"/>
              </w:rPr>
              <w:t>15</w:t>
            </w:r>
          </w:p>
        </w:tc>
        <w:tc>
          <w:tcPr>
            <w:tcW w:type="dxa" w:w="2412"/>
          </w:tcPr>
          <w:p>
            <w:r/>
            <w:r>
              <w:rPr>
                <w:b w:val="0"/>
                <w:color w:val="0B0B0B"/>
                <w:sz w:val="18"/>
              </w:rPr>
              <w:t>Philippines</w:t>
            </w:r>
          </w:p>
        </w:tc>
        <w:tc>
          <w:tcPr>
            <w:tcW w:type="dxa" w:w="2412"/>
          </w:tcPr>
          <w:p>
            <w:r/>
            <w:r>
              <w:rPr>
                <w:b w:val="0"/>
                <w:color w:val="0B0B0B"/>
                <w:sz w:val="18"/>
              </w:rPr>
              <w:t>788</w:t>
            </w:r>
          </w:p>
        </w:tc>
        <w:tc>
          <w:tcPr>
            <w:tcW w:type="dxa" w:w="2412"/>
          </w:tcPr>
          <w:p>
            <w:r/>
            <w:r>
              <w:rPr>
                <w:b w:val="0"/>
                <w:color w:val="0B0B0B"/>
                <w:sz w:val="18"/>
              </w:rPr>
              <w:t>0.51%</w:t>
            </w:r>
          </w:p>
        </w:tc>
      </w:tr>
      <w:tr>
        <w:tc>
          <w:tcPr>
            <w:tcW w:type="dxa" w:w="2412"/>
            <w:shd w:fill="F2F6FC"/>
          </w:tcPr>
          <w:p>
            <w:r/>
            <w:r>
              <w:rPr>
                <w:b w:val="0"/>
                <w:color w:val="0B0B0B"/>
                <w:sz w:val="18"/>
              </w:rPr>
              <w:t>16</w:t>
            </w:r>
          </w:p>
        </w:tc>
        <w:tc>
          <w:tcPr>
            <w:tcW w:type="dxa" w:w="2412"/>
            <w:shd w:fill="F2F6FC"/>
          </w:tcPr>
          <w:p>
            <w:r/>
            <w:r>
              <w:rPr>
                <w:b w:val="0"/>
                <w:color w:val="0B0B0B"/>
                <w:sz w:val="18"/>
              </w:rPr>
              <w:t>Lebanon</w:t>
            </w:r>
          </w:p>
        </w:tc>
        <w:tc>
          <w:tcPr>
            <w:tcW w:type="dxa" w:w="2412"/>
            <w:shd w:fill="F2F6FC"/>
          </w:tcPr>
          <w:p>
            <w:r/>
            <w:r>
              <w:rPr>
                <w:b w:val="0"/>
                <w:color w:val="0B0B0B"/>
                <w:sz w:val="18"/>
              </w:rPr>
              <w:t>772</w:t>
            </w:r>
          </w:p>
        </w:tc>
        <w:tc>
          <w:tcPr>
            <w:tcW w:type="dxa" w:w="2412"/>
            <w:shd w:fill="F2F6FC"/>
          </w:tcPr>
          <w:p>
            <w:r/>
            <w:r>
              <w:rPr>
                <w:b w:val="0"/>
                <w:color w:val="0B0B0B"/>
                <w:sz w:val="18"/>
              </w:rPr>
              <w:t>0.50%</w:t>
            </w:r>
          </w:p>
        </w:tc>
      </w:tr>
      <w:tr>
        <w:tc>
          <w:tcPr>
            <w:tcW w:type="dxa" w:w="2412"/>
          </w:tcPr>
          <w:p>
            <w:r/>
            <w:r>
              <w:rPr>
                <w:b w:val="0"/>
                <w:color w:val="0B0B0B"/>
                <w:sz w:val="18"/>
              </w:rPr>
              <w:t>17</w:t>
            </w:r>
          </w:p>
        </w:tc>
        <w:tc>
          <w:tcPr>
            <w:tcW w:type="dxa" w:w="2412"/>
          </w:tcPr>
          <w:p>
            <w:r/>
            <w:r>
              <w:rPr>
                <w:b w:val="0"/>
                <w:color w:val="0B0B0B"/>
                <w:sz w:val="18"/>
              </w:rPr>
              <w:t>Japan</w:t>
            </w:r>
          </w:p>
        </w:tc>
        <w:tc>
          <w:tcPr>
            <w:tcW w:type="dxa" w:w="2412"/>
          </w:tcPr>
          <w:p>
            <w:r/>
            <w:r>
              <w:rPr>
                <w:b w:val="0"/>
                <w:color w:val="0B0B0B"/>
                <w:sz w:val="18"/>
              </w:rPr>
              <w:t>737</w:t>
            </w:r>
          </w:p>
        </w:tc>
        <w:tc>
          <w:tcPr>
            <w:tcW w:type="dxa" w:w="2412"/>
          </w:tcPr>
          <w:p>
            <w:r/>
            <w:r>
              <w:rPr>
                <w:b w:val="0"/>
                <w:color w:val="0B0B0B"/>
                <w:sz w:val="18"/>
              </w:rPr>
              <w:t>0.47%</w:t>
            </w:r>
          </w:p>
        </w:tc>
      </w:tr>
      <w:tr>
        <w:tc>
          <w:tcPr>
            <w:tcW w:type="dxa" w:w="2412"/>
            <w:shd w:fill="F2F6FC"/>
          </w:tcPr>
          <w:p>
            <w:r/>
            <w:r>
              <w:rPr>
                <w:b w:val="0"/>
                <w:color w:val="0B0B0B"/>
                <w:sz w:val="18"/>
              </w:rPr>
              <w:t>18</w:t>
            </w:r>
          </w:p>
        </w:tc>
        <w:tc>
          <w:tcPr>
            <w:tcW w:type="dxa" w:w="2412"/>
            <w:shd w:fill="F2F6FC"/>
          </w:tcPr>
          <w:p>
            <w:r/>
            <w:r>
              <w:rPr>
                <w:b w:val="0"/>
                <w:color w:val="0B0B0B"/>
                <w:sz w:val="18"/>
              </w:rPr>
              <w:t>Ireland</w:t>
            </w:r>
          </w:p>
        </w:tc>
        <w:tc>
          <w:tcPr>
            <w:tcW w:type="dxa" w:w="2412"/>
            <w:shd w:fill="F2F6FC"/>
          </w:tcPr>
          <w:p>
            <w:r/>
            <w:r>
              <w:rPr>
                <w:b w:val="0"/>
                <w:color w:val="0B0B0B"/>
                <w:sz w:val="18"/>
              </w:rPr>
              <w:t>709</w:t>
            </w:r>
          </w:p>
        </w:tc>
        <w:tc>
          <w:tcPr>
            <w:tcW w:type="dxa" w:w="2412"/>
            <w:shd w:fill="F2F6FC"/>
          </w:tcPr>
          <w:p>
            <w:r/>
            <w:r>
              <w:rPr>
                <w:b w:val="0"/>
                <w:color w:val="0B0B0B"/>
                <w:sz w:val="18"/>
              </w:rPr>
              <w:t>0.46%</w:t>
            </w:r>
          </w:p>
        </w:tc>
      </w:tr>
      <w:tr>
        <w:tc>
          <w:tcPr>
            <w:tcW w:type="dxa" w:w="2412"/>
          </w:tcPr>
          <w:p>
            <w:r/>
            <w:r>
              <w:rPr>
                <w:b w:val="0"/>
                <w:color w:val="0B0B0B"/>
                <w:sz w:val="18"/>
              </w:rPr>
              <w:t>19</w:t>
            </w:r>
          </w:p>
        </w:tc>
        <w:tc>
          <w:tcPr>
            <w:tcW w:type="dxa" w:w="2412"/>
          </w:tcPr>
          <w:p>
            <w:r/>
            <w:r>
              <w:rPr>
                <w:b w:val="0"/>
                <w:color w:val="0B0B0B"/>
                <w:sz w:val="18"/>
              </w:rPr>
              <w:t>Brazil</w:t>
            </w:r>
          </w:p>
        </w:tc>
        <w:tc>
          <w:tcPr>
            <w:tcW w:type="dxa" w:w="2412"/>
          </w:tcPr>
          <w:p>
            <w:r/>
            <w:r>
              <w:rPr>
                <w:b w:val="0"/>
                <w:color w:val="0B0B0B"/>
                <w:sz w:val="18"/>
              </w:rPr>
              <w:t>708</w:t>
            </w:r>
          </w:p>
        </w:tc>
        <w:tc>
          <w:tcPr>
            <w:tcW w:type="dxa" w:w="2412"/>
          </w:tcPr>
          <w:p>
            <w:r/>
            <w:r>
              <w:rPr>
                <w:b w:val="0"/>
                <w:color w:val="0B0B0B"/>
                <w:sz w:val="18"/>
              </w:rPr>
              <w:t>0.45%</w:t>
            </w:r>
          </w:p>
        </w:tc>
      </w:tr>
      <w:tr>
        <w:tc>
          <w:tcPr>
            <w:tcW w:type="dxa" w:w="2412"/>
            <w:shd w:fill="F2F6FC"/>
          </w:tcPr>
          <w:p>
            <w:r/>
            <w:r>
              <w:rPr>
                <w:b w:val="0"/>
                <w:color w:val="0B0B0B"/>
                <w:sz w:val="18"/>
              </w:rPr>
              <w:t>20</w:t>
            </w:r>
          </w:p>
        </w:tc>
        <w:tc>
          <w:tcPr>
            <w:tcW w:type="dxa" w:w="2412"/>
            <w:shd w:fill="F2F6FC"/>
          </w:tcPr>
          <w:p>
            <w:r/>
            <w:r>
              <w:rPr>
                <w:b w:val="0"/>
                <w:color w:val="0B0B0B"/>
                <w:sz w:val="18"/>
              </w:rPr>
              <w:t>United Arab Emirates</w:t>
            </w:r>
          </w:p>
        </w:tc>
        <w:tc>
          <w:tcPr>
            <w:tcW w:type="dxa" w:w="2412"/>
            <w:shd w:fill="F2F6FC"/>
          </w:tcPr>
          <w:p>
            <w:r/>
            <w:r>
              <w:rPr>
                <w:b w:val="0"/>
                <w:color w:val="0B0B0B"/>
                <w:sz w:val="18"/>
              </w:rPr>
              <w:t>602</w:t>
            </w:r>
          </w:p>
        </w:tc>
        <w:tc>
          <w:tcPr>
            <w:tcW w:type="dxa" w:w="2412"/>
            <w:shd w:fill="F2F6FC"/>
          </w:tcPr>
          <w:p>
            <w:r/>
            <w:r>
              <w:rPr>
                <w:b w:val="0"/>
                <w:color w:val="0B0B0B"/>
                <w:sz w:val="18"/>
              </w:rPr>
              <w:t>0.39%</w:t>
            </w:r>
          </w:p>
        </w:tc>
      </w:tr>
      <w:tr>
        <w:tc>
          <w:tcPr>
            <w:tcW w:type="dxa" w:w="2412"/>
          </w:tcPr>
          <w:p>
            <w:r/>
            <w:r>
              <w:rPr>
                <w:b w:val="0"/>
                <w:color w:val="0B0B0B"/>
                <w:sz w:val="18"/>
              </w:rPr>
              <w:t>—</w:t>
            </w:r>
          </w:p>
        </w:tc>
        <w:tc>
          <w:tcPr>
            <w:tcW w:type="dxa" w:w="2412"/>
          </w:tcPr>
          <w:p>
            <w:r/>
            <w:r>
              <w:rPr>
                <w:b w:val="0"/>
                <w:color w:val="0B0B0B"/>
                <w:sz w:val="18"/>
              </w:rPr>
              <w:t>*Other classified countries (44 more)*</w:t>
            </w:r>
          </w:p>
        </w:tc>
        <w:tc>
          <w:tcPr>
            <w:tcW w:type="dxa" w:w="2412"/>
          </w:tcPr>
          <w:p>
            <w:r/>
            <w:r>
              <w:rPr>
                <w:b w:val="0"/>
                <w:color w:val="0B0B0B"/>
                <w:sz w:val="18"/>
              </w:rPr>
              <w:t>9,715</w:t>
            </w:r>
          </w:p>
        </w:tc>
        <w:tc>
          <w:tcPr>
            <w:tcW w:type="dxa" w:w="2412"/>
          </w:tcPr>
          <w:p>
            <w:r/>
            <w:r>
              <w:rPr>
                <w:b w:val="0"/>
                <w:color w:val="0B0B0B"/>
                <w:sz w:val="18"/>
              </w:rPr>
              <w:t>6.24%</w:t>
            </w:r>
          </w:p>
        </w:tc>
      </w:tr>
      <w:tr>
        <w:tc>
          <w:tcPr>
            <w:tcW w:type="dxa" w:w="2412"/>
            <w:shd w:fill="F2F6FC"/>
          </w:tcPr>
          <w:p>
            <w:r/>
            <w:r>
              <w:rPr>
                <w:b w:val="0"/>
                <w:color w:val="0B0B0B"/>
                <w:sz w:val="18"/>
              </w:rPr>
              <w:t>—</w:t>
            </w:r>
          </w:p>
        </w:tc>
        <w:tc>
          <w:tcPr>
            <w:tcW w:type="dxa" w:w="2412"/>
            <w:shd w:fill="F2F6FC"/>
          </w:tcPr>
          <w:p>
            <w:r/>
            <w:r>
              <w:rPr>
                <w:b w:val="0"/>
                <w:color w:val="0B0B0B"/>
                <w:sz w:val="18"/>
              </w:rPr>
              <w:t>*Other / Unclassified location text*</w:t>
            </w:r>
          </w:p>
        </w:tc>
        <w:tc>
          <w:tcPr>
            <w:tcW w:type="dxa" w:w="2412"/>
            <w:shd w:fill="F2F6FC"/>
          </w:tcPr>
          <w:p>
            <w:r/>
            <w:r>
              <w:rPr>
                <w:b w:val="0"/>
                <w:color w:val="0B0B0B"/>
                <w:sz w:val="18"/>
              </w:rPr>
              <w:t>17,443</w:t>
            </w:r>
          </w:p>
        </w:tc>
        <w:tc>
          <w:tcPr>
            <w:tcW w:type="dxa" w:w="2412"/>
            <w:shd w:fill="F2F6FC"/>
          </w:tcPr>
          <w:p>
            <w:r/>
            <w:r>
              <w:rPr>
                <w:b w:val="0"/>
                <w:color w:val="0B0B0B"/>
                <w:sz w:val="18"/>
              </w:rPr>
              <w:t>11.20%</w:t>
            </w:r>
          </w:p>
        </w:tc>
      </w:tr>
      <w:tr>
        <w:tc>
          <w:tcPr>
            <w:tcW w:type="dxa" w:w="2412"/>
          </w:tcPr>
          <w:p>
            <w:r/>
            <w:r>
              <w:rPr>
                <w:b w:val="0"/>
                <w:color w:val="0B0B0B"/>
                <w:sz w:val="18"/>
              </w:rPr>
              <w:t>—</w:t>
            </w:r>
          </w:p>
        </w:tc>
        <w:tc>
          <w:tcPr>
            <w:tcW w:type="dxa" w:w="2412"/>
          </w:tcPr>
          <w:p>
            <w:r/>
            <w:r>
              <w:rPr>
                <w:b w:val="0"/>
                <w:color w:val="0B0B0B"/>
                <w:sz w:val="18"/>
              </w:rPr>
              <w:t>*Unknown (no geographic signal)*</w:t>
            </w:r>
          </w:p>
        </w:tc>
        <w:tc>
          <w:tcPr>
            <w:tcW w:type="dxa" w:w="2412"/>
          </w:tcPr>
          <w:p>
            <w:r/>
            <w:r>
              <w:rPr>
                <w:b w:val="0"/>
                <w:color w:val="0B0B0B"/>
                <w:sz w:val="18"/>
              </w:rPr>
              <w:t>3,064</w:t>
            </w:r>
          </w:p>
        </w:tc>
        <w:tc>
          <w:tcPr>
            <w:tcW w:type="dxa" w:w="2412"/>
          </w:tcPr>
          <w:p>
            <w:r/>
            <w:r>
              <w:rPr>
                <w:b w:val="0"/>
                <w:color w:val="0B0B0B"/>
                <w:sz w:val="18"/>
              </w:rPr>
              <w:t>1.97%</w:t>
            </w:r>
          </w:p>
        </w:tc>
      </w:tr>
    </w:tbl>
    <w:p>
      <w:pPr>
        <w:spacing w:after="80"/>
      </w:pPr>
    </w:p>
    <w:p>
      <w:pPr>
        <w:spacing w:after="160"/>
      </w:pPr>
      <w:r>
        <w:rPr>
          <w:b/>
          <w:i w:val="0"/>
          <w:color w:val="0B0B0B"/>
          <w:sz w:val="21"/>
        </w:rPr>
        <w:t>Requested spotlight countries</w:t>
      </w:r>
      <w:r>
        <w:rPr>
          <w:b w:val="0"/>
          <w:i w:val="0"/>
          <w:color w:val="0B0B0B"/>
          <w:sz w:val="21"/>
        </w:rPr>
        <w:t xml:space="preserve"> (all computed): </w:t>
      </w:r>
      <w:r>
        <w:rPr>
          <w:b/>
          <w:i w:val="0"/>
          <w:color w:val="0B0B0B"/>
          <w:sz w:val="21"/>
        </w:rPr>
        <w:t>India 3,734</w:t>
      </w:r>
      <w:r>
        <w:rPr>
          <w:b w:val="0"/>
          <w:i w:val="0"/>
          <w:color w:val="0B0B0B"/>
          <w:sz w:val="21"/>
        </w:rPr>
        <w:t xml:space="preserve"> · </w:t>
      </w:r>
      <w:r>
        <w:rPr>
          <w:b/>
          <w:i w:val="0"/>
          <w:color w:val="0B0B0B"/>
          <w:sz w:val="21"/>
        </w:rPr>
        <w:t>USA 83,449</w:t>
      </w:r>
      <w:r>
        <w:rPr>
          <w:b w:val="0"/>
          <w:i w:val="0"/>
          <w:color w:val="0B0B0B"/>
          <w:sz w:val="21"/>
        </w:rPr>
        <w:t xml:space="preserve"> · </w:t>
      </w:r>
      <w:r>
        <w:rPr>
          <w:b/>
          <w:i w:val="0"/>
          <w:color w:val="0B0B0B"/>
          <w:sz w:val="21"/>
        </w:rPr>
        <w:t>Germany 12,248</w:t>
      </w:r>
      <w:r>
        <w:rPr>
          <w:b w:val="0"/>
          <w:i w:val="0"/>
          <w:color w:val="0B0B0B"/>
          <w:sz w:val="21"/>
        </w:rPr>
        <w:t xml:space="preserve"> · </w:t>
      </w:r>
      <w:r>
        <w:rPr>
          <w:b/>
          <w:i w:val="0"/>
          <w:color w:val="0B0B0B"/>
          <w:sz w:val="21"/>
        </w:rPr>
        <w:t>UK 9,233</w:t>
      </w:r>
      <w:r>
        <w:rPr>
          <w:b w:val="0"/>
          <w:i w:val="0"/>
          <w:color w:val="0B0B0B"/>
          <w:sz w:val="21"/>
        </w:rPr>
        <w:t xml:space="preserve"> · </w:t>
      </w:r>
      <w:r>
        <w:rPr>
          <w:b/>
          <w:i w:val="0"/>
          <w:color w:val="0B0B0B"/>
          <w:sz w:val="21"/>
        </w:rPr>
        <w:t>Canada 2,954</w:t>
      </w:r>
      <w:r>
        <w:rPr>
          <w:b w:val="0"/>
          <w:i w:val="0"/>
          <w:color w:val="0B0B0B"/>
          <w:sz w:val="21"/>
        </w:rPr>
        <w:t xml:space="preserve"> · </w:t>
      </w:r>
      <w:r>
        <w:rPr>
          <w:b/>
          <w:i w:val="0"/>
          <w:color w:val="0B0B0B"/>
          <w:sz w:val="21"/>
        </w:rPr>
        <w:t>Australia 1,373</w:t>
      </w:r>
      <w:r>
        <w:rPr>
          <w:b w:val="0"/>
          <w:i w:val="0"/>
          <w:color w:val="0B0B0B"/>
          <w:sz w:val="21"/>
        </w:rPr>
        <w:t>.</w:t>
      </w:r>
    </w:p>
    <w:p>
      <w:pPr>
        <w:jc w:val="center"/>
      </w:pPr>
      <w:r>
        <w:drawing>
          <wp:inline xmlns:a="http://schemas.openxmlformats.org/drawingml/2006/main" xmlns:pic="http://schemas.openxmlformats.org/drawingml/2006/picture">
            <wp:extent cx="5669280" cy="4764779"/>
            <wp:docPr id="2" name="Picture 2"/>
            <wp:cNvGraphicFramePr>
              <a:graphicFrameLocks noChangeAspect="1"/>
            </wp:cNvGraphicFramePr>
            <a:graphic>
              <a:graphicData uri="http://schemas.openxmlformats.org/drawingml/2006/picture">
                <pic:pic>
                  <pic:nvPicPr>
                    <pic:cNvPr id="0" name="top20_countries.png"/>
                    <pic:cNvPicPr/>
                  </pic:nvPicPr>
                  <pic:blipFill>
                    <a:blip r:embed="rId10"/>
                    <a:stretch>
                      <a:fillRect/>
                    </a:stretch>
                  </pic:blipFill>
                  <pic:spPr>
                    <a:xfrm>
                      <a:off x="0" y="0"/>
                      <a:ext cx="5669280" cy="4764779"/>
                    </a:xfrm>
                    <a:prstGeom prst="rect"/>
                  </pic:spPr>
                </pic:pic>
              </a:graphicData>
            </a:graphic>
          </wp:inline>
        </w:drawing>
      </w:r>
    </w:p>
    <w:p>
      <w:pPr>
        <w:spacing w:after="160"/>
      </w:pPr>
      <w:r>
        <w:rPr>
          <w:b w:val="0"/>
          <w:i w:val="0"/>
          <w:color w:val="0B0B0B"/>
          <w:sz w:val="21"/>
        </w:rPr>
        <w:t>The U.S. dominance is consistent with the provider mix: SmartRecruiters, Lever, USAJOBS, and a large share of Greenhouse/Workable postings in the dataset are U.S.-headquartered employers. Germany's strong second place is directly attributable to Bundesagentur für Arbeit being a German-government index by design.</w:t>
      </w:r>
    </w:p>
    <w:p>
      <w:pPr>
        <w:pStyle w:val="Heading2"/>
      </w:pPr>
      <w:r>
        <w:rPr>
          <w:color w:val="0B0B0B"/>
        </w:rPr>
        <w:t>India Analysis</w:t>
      </w:r>
    </w:p>
    <w:p>
      <w:pPr>
        <w:spacing w:after="160"/>
      </w:pPr>
      <w:r>
        <w:rPr>
          <w:b/>
          <w:i w:val="0"/>
          <w:color w:val="0B0B0B"/>
          <w:sz w:val="21"/>
        </w:rPr>
        <w:t>3,734 jobs (2.40% of the dataset)</w:t>
      </w:r>
      <w:r>
        <w:rPr>
          <w:b w:val="0"/>
          <w:i w:val="0"/>
          <w:color w:val="0B0B0B"/>
          <w:sz w:val="21"/>
        </w:rPr>
        <w:t xml:space="preserve"> were classified as located in India by the country heuristic above (matching "India" explicitly, or a major Indian city — Bengaluru/Bangalore, Mumbai, Delhi/New Delhi, Hyderabad, Chennai, Pune, Gurugram/Gurgaon, Jaipur, Coimbatore, Udaipur, Noida, Kolkata).</w:t>
      </w:r>
    </w:p>
    <w:p>
      <w:pPr>
        <w:spacing w:after="160"/>
      </w:pPr>
      <w:r>
        <w:rPr>
          <w:b w:val="0"/>
          <w:i w:val="0"/>
          <w:color w:val="0B0B0B"/>
          <w:sz w:val="21"/>
        </w:rPr>
        <w:t>Each India job was further classified into one functional category using a keyword search over its `title` and `tags` (same methodology as the [Job Category Distribution](#job-category-distribution) section below — see that section for the full accuracy caveat). Categories are checked in a fixed specificity order (most specific first) so each job lands in exactly one bucket.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2A78D6"/>
          </w:tcPr>
          <w:p>
            <w:r/>
            <w:r>
              <w:rPr>
                <w:b/>
                <w:color w:val="FFFFFF"/>
                <w:sz w:val="18"/>
              </w:rPr>
              <w:t>Category</w:t>
            </w:r>
          </w:p>
        </w:tc>
        <w:tc>
          <w:tcPr>
            <w:tcW w:type="dxa" w:w="3216"/>
            <w:shd w:fill="2A78D6"/>
          </w:tcPr>
          <w:p>
            <w:r/>
            <w:r>
              <w:rPr>
                <w:b/>
                <w:color w:val="FFFFFF"/>
                <w:sz w:val="18"/>
              </w:rPr>
              <w:t>Jobs</w:t>
            </w:r>
          </w:p>
        </w:tc>
        <w:tc>
          <w:tcPr>
            <w:tcW w:type="dxa" w:w="3216"/>
            <w:shd w:fill="2A78D6"/>
          </w:tcPr>
          <w:p>
            <w:r/>
            <w:r>
              <w:rPr>
                <w:b/>
                <w:color w:val="FFFFFF"/>
                <w:sz w:val="18"/>
              </w:rPr>
              <w:t>% of India total</w:t>
            </w:r>
          </w:p>
        </w:tc>
      </w:tr>
      <w:tr>
        <w:tc>
          <w:tcPr>
            <w:tcW w:type="dxa" w:w="3216"/>
          </w:tcPr>
          <w:p>
            <w:r/>
            <w:r>
              <w:rPr>
                <w:b w:val="0"/>
                <w:color w:val="0B0B0B"/>
                <w:sz w:val="18"/>
              </w:rPr>
              <w:t>Other (no keyword match)</w:t>
            </w:r>
          </w:p>
        </w:tc>
        <w:tc>
          <w:tcPr>
            <w:tcW w:type="dxa" w:w="3216"/>
          </w:tcPr>
          <w:p>
            <w:r/>
            <w:r>
              <w:rPr>
                <w:b w:val="0"/>
                <w:color w:val="0B0B0B"/>
                <w:sz w:val="18"/>
              </w:rPr>
              <w:t>1,387</w:t>
            </w:r>
          </w:p>
        </w:tc>
        <w:tc>
          <w:tcPr>
            <w:tcW w:type="dxa" w:w="3216"/>
          </w:tcPr>
          <w:p>
            <w:r/>
            <w:r>
              <w:rPr>
                <w:b w:val="0"/>
                <w:color w:val="0B0B0B"/>
                <w:sz w:val="18"/>
              </w:rPr>
              <w:t>37.14%</w:t>
            </w:r>
          </w:p>
        </w:tc>
      </w:tr>
      <w:tr>
        <w:tc>
          <w:tcPr>
            <w:tcW w:type="dxa" w:w="3216"/>
            <w:shd w:fill="F2F6FC"/>
          </w:tcPr>
          <w:p>
            <w:r/>
            <w:r>
              <w:rPr>
                <w:b w:val="0"/>
                <w:color w:val="0B0B0B"/>
                <w:sz w:val="18"/>
              </w:rPr>
              <w:t>Software Engineering</w:t>
            </w:r>
          </w:p>
        </w:tc>
        <w:tc>
          <w:tcPr>
            <w:tcW w:type="dxa" w:w="3216"/>
            <w:shd w:fill="F2F6FC"/>
          </w:tcPr>
          <w:p>
            <w:r/>
            <w:r>
              <w:rPr>
                <w:b w:val="0"/>
                <w:color w:val="0B0B0B"/>
                <w:sz w:val="18"/>
              </w:rPr>
              <w:t>835</w:t>
            </w:r>
          </w:p>
        </w:tc>
        <w:tc>
          <w:tcPr>
            <w:tcW w:type="dxa" w:w="3216"/>
            <w:shd w:fill="F2F6FC"/>
          </w:tcPr>
          <w:p>
            <w:r/>
            <w:r>
              <w:rPr>
                <w:b w:val="0"/>
                <w:color w:val="0B0B0B"/>
                <w:sz w:val="18"/>
              </w:rPr>
              <w:t>22.36%</w:t>
            </w:r>
          </w:p>
        </w:tc>
      </w:tr>
      <w:tr>
        <w:tc>
          <w:tcPr>
            <w:tcW w:type="dxa" w:w="3216"/>
          </w:tcPr>
          <w:p>
            <w:r/>
            <w:r>
              <w:rPr>
                <w:b w:val="0"/>
                <w:color w:val="0B0B0B"/>
                <w:sz w:val="18"/>
              </w:rPr>
              <w:t>Sales</w:t>
            </w:r>
          </w:p>
        </w:tc>
        <w:tc>
          <w:tcPr>
            <w:tcW w:type="dxa" w:w="3216"/>
          </w:tcPr>
          <w:p>
            <w:r/>
            <w:r>
              <w:rPr>
                <w:b w:val="0"/>
                <w:color w:val="0B0B0B"/>
                <w:sz w:val="18"/>
              </w:rPr>
              <w:t>287</w:t>
            </w:r>
          </w:p>
        </w:tc>
        <w:tc>
          <w:tcPr>
            <w:tcW w:type="dxa" w:w="3216"/>
          </w:tcPr>
          <w:p>
            <w:r/>
            <w:r>
              <w:rPr>
                <w:b w:val="0"/>
                <w:color w:val="0B0B0B"/>
                <w:sz w:val="18"/>
              </w:rPr>
              <w:t>7.69%</w:t>
            </w:r>
          </w:p>
        </w:tc>
      </w:tr>
      <w:tr>
        <w:tc>
          <w:tcPr>
            <w:tcW w:type="dxa" w:w="3216"/>
            <w:shd w:fill="F2F6FC"/>
          </w:tcPr>
          <w:p>
            <w:r/>
            <w:r>
              <w:rPr>
                <w:b w:val="0"/>
                <w:color w:val="0B0B0B"/>
                <w:sz w:val="18"/>
              </w:rPr>
              <w:t>Customer Support</w:t>
            </w:r>
          </w:p>
        </w:tc>
        <w:tc>
          <w:tcPr>
            <w:tcW w:type="dxa" w:w="3216"/>
            <w:shd w:fill="F2F6FC"/>
          </w:tcPr>
          <w:p>
            <w:r/>
            <w:r>
              <w:rPr>
                <w:b w:val="0"/>
                <w:color w:val="0B0B0B"/>
                <w:sz w:val="18"/>
              </w:rPr>
              <w:t>248</w:t>
            </w:r>
          </w:p>
        </w:tc>
        <w:tc>
          <w:tcPr>
            <w:tcW w:type="dxa" w:w="3216"/>
            <w:shd w:fill="F2F6FC"/>
          </w:tcPr>
          <w:p>
            <w:r/>
            <w:r>
              <w:rPr>
                <w:b w:val="0"/>
                <w:color w:val="0B0B0B"/>
                <w:sz w:val="18"/>
              </w:rPr>
              <w:t>6.64%</w:t>
            </w:r>
          </w:p>
        </w:tc>
      </w:tr>
      <w:tr>
        <w:tc>
          <w:tcPr>
            <w:tcW w:type="dxa" w:w="3216"/>
          </w:tcPr>
          <w:p>
            <w:r/>
            <w:r>
              <w:rPr>
                <w:b w:val="0"/>
                <w:color w:val="0B0B0B"/>
                <w:sz w:val="18"/>
              </w:rPr>
              <w:t>Operations</w:t>
            </w:r>
          </w:p>
        </w:tc>
        <w:tc>
          <w:tcPr>
            <w:tcW w:type="dxa" w:w="3216"/>
          </w:tcPr>
          <w:p>
            <w:r/>
            <w:r>
              <w:rPr>
                <w:b w:val="0"/>
                <w:color w:val="0B0B0B"/>
                <w:sz w:val="18"/>
              </w:rPr>
              <w:t>164</w:t>
            </w:r>
          </w:p>
        </w:tc>
        <w:tc>
          <w:tcPr>
            <w:tcW w:type="dxa" w:w="3216"/>
          </w:tcPr>
          <w:p>
            <w:r/>
            <w:r>
              <w:rPr>
                <w:b w:val="0"/>
                <w:color w:val="0B0B0B"/>
                <w:sz w:val="18"/>
              </w:rPr>
              <w:t>4.39%</w:t>
            </w:r>
          </w:p>
        </w:tc>
      </w:tr>
      <w:tr>
        <w:tc>
          <w:tcPr>
            <w:tcW w:type="dxa" w:w="3216"/>
            <w:shd w:fill="F2F6FC"/>
          </w:tcPr>
          <w:p>
            <w:r/>
            <w:r>
              <w:rPr>
                <w:b w:val="0"/>
                <w:color w:val="0B0B0B"/>
                <w:sz w:val="18"/>
              </w:rPr>
              <w:t>Finance</w:t>
            </w:r>
          </w:p>
        </w:tc>
        <w:tc>
          <w:tcPr>
            <w:tcW w:type="dxa" w:w="3216"/>
            <w:shd w:fill="F2F6FC"/>
          </w:tcPr>
          <w:p>
            <w:r/>
            <w:r>
              <w:rPr>
                <w:b w:val="0"/>
                <w:color w:val="0B0B0B"/>
                <w:sz w:val="18"/>
              </w:rPr>
              <w:t>120</w:t>
            </w:r>
          </w:p>
        </w:tc>
        <w:tc>
          <w:tcPr>
            <w:tcW w:type="dxa" w:w="3216"/>
            <w:shd w:fill="F2F6FC"/>
          </w:tcPr>
          <w:p>
            <w:r/>
            <w:r>
              <w:rPr>
                <w:b w:val="0"/>
                <w:color w:val="0B0B0B"/>
                <w:sz w:val="18"/>
              </w:rPr>
              <w:t>3.21%</w:t>
            </w:r>
          </w:p>
        </w:tc>
      </w:tr>
      <w:tr>
        <w:tc>
          <w:tcPr>
            <w:tcW w:type="dxa" w:w="3216"/>
          </w:tcPr>
          <w:p>
            <w:r/>
            <w:r>
              <w:rPr>
                <w:b w:val="0"/>
                <w:color w:val="0B0B0B"/>
                <w:sz w:val="18"/>
              </w:rPr>
              <w:t>DevOps</w:t>
            </w:r>
          </w:p>
        </w:tc>
        <w:tc>
          <w:tcPr>
            <w:tcW w:type="dxa" w:w="3216"/>
          </w:tcPr>
          <w:p>
            <w:r/>
            <w:r>
              <w:rPr>
                <w:b w:val="0"/>
                <w:color w:val="0B0B0B"/>
                <w:sz w:val="18"/>
              </w:rPr>
              <w:t>102</w:t>
            </w:r>
          </w:p>
        </w:tc>
        <w:tc>
          <w:tcPr>
            <w:tcW w:type="dxa" w:w="3216"/>
          </w:tcPr>
          <w:p>
            <w:r/>
            <w:r>
              <w:rPr>
                <w:b w:val="0"/>
                <w:color w:val="0B0B0B"/>
                <w:sz w:val="18"/>
              </w:rPr>
              <w:t>2.73%</w:t>
            </w:r>
          </w:p>
        </w:tc>
      </w:tr>
      <w:tr>
        <w:tc>
          <w:tcPr>
            <w:tcW w:type="dxa" w:w="3216"/>
            <w:shd w:fill="F2F6FC"/>
          </w:tcPr>
          <w:p>
            <w:r/>
            <w:r>
              <w:rPr>
                <w:b w:val="0"/>
                <w:color w:val="0B0B0B"/>
                <w:sz w:val="18"/>
              </w:rPr>
              <w:t>Security</w:t>
            </w:r>
          </w:p>
        </w:tc>
        <w:tc>
          <w:tcPr>
            <w:tcW w:type="dxa" w:w="3216"/>
            <w:shd w:fill="F2F6FC"/>
          </w:tcPr>
          <w:p>
            <w:r/>
            <w:r>
              <w:rPr>
                <w:b w:val="0"/>
                <w:color w:val="0B0B0B"/>
                <w:sz w:val="18"/>
              </w:rPr>
              <w:t>83</w:t>
            </w:r>
          </w:p>
        </w:tc>
        <w:tc>
          <w:tcPr>
            <w:tcW w:type="dxa" w:w="3216"/>
            <w:shd w:fill="F2F6FC"/>
          </w:tcPr>
          <w:p>
            <w:r/>
            <w:r>
              <w:rPr>
                <w:b w:val="0"/>
                <w:color w:val="0B0B0B"/>
                <w:sz w:val="18"/>
              </w:rPr>
              <w:t>2.22%</w:t>
            </w:r>
          </w:p>
        </w:tc>
      </w:tr>
      <w:tr>
        <w:tc>
          <w:tcPr>
            <w:tcW w:type="dxa" w:w="3216"/>
          </w:tcPr>
          <w:p>
            <w:r/>
            <w:r>
              <w:rPr>
                <w:b w:val="0"/>
                <w:color w:val="0B0B0B"/>
                <w:sz w:val="18"/>
              </w:rPr>
              <w:t>Product</w:t>
            </w:r>
          </w:p>
        </w:tc>
        <w:tc>
          <w:tcPr>
            <w:tcW w:type="dxa" w:w="3216"/>
          </w:tcPr>
          <w:p>
            <w:r/>
            <w:r>
              <w:rPr>
                <w:b w:val="0"/>
                <w:color w:val="0B0B0B"/>
                <w:sz w:val="18"/>
              </w:rPr>
              <w:t>69</w:t>
            </w:r>
          </w:p>
        </w:tc>
        <w:tc>
          <w:tcPr>
            <w:tcW w:type="dxa" w:w="3216"/>
          </w:tcPr>
          <w:p>
            <w:r/>
            <w:r>
              <w:rPr>
                <w:b w:val="0"/>
                <w:color w:val="0B0B0B"/>
                <w:sz w:val="18"/>
              </w:rPr>
              <w:t>1.85%</w:t>
            </w:r>
          </w:p>
        </w:tc>
      </w:tr>
      <w:tr>
        <w:tc>
          <w:tcPr>
            <w:tcW w:type="dxa" w:w="3216"/>
            <w:shd w:fill="F2F6FC"/>
          </w:tcPr>
          <w:p>
            <w:r/>
            <w:r>
              <w:rPr>
                <w:b w:val="0"/>
                <w:color w:val="0B0B0B"/>
                <w:sz w:val="18"/>
              </w:rPr>
              <w:t>Human Resources</w:t>
            </w:r>
          </w:p>
        </w:tc>
        <w:tc>
          <w:tcPr>
            <w:tcW w:type="dxa" w:w="3216"/>
            <w:shd w:fill="F2F6FC"/>
          </w:tcPr>
          <w:p>
            <w:r/>
            <w:r>
              <w:rPr>
                <w:b w:val="0"/>
                <w:color w:val="0B0B0B"/>
                <w:sz w:val="18"/>
              </w:rPr>
              <w:t>61</w:t>
            </w:r>
          </w:p>
        </w:tc>
        <w:tc>
          <w:tcPr>
            <w:tcW w:type="dxa" w:w="3216"/>
            <w:shd w:fill="F2F6FC"/>
          </w:tcPr>
          <w:p>
            <w:r/>
            <w:r>
              <w:rPr>
                <w:b w:val="0"/>
                <w:color w:val="0B0B0B"/>
                <w:sz w:val="18"/>
              </w:rPr>
              <w:t>1.63%</w:t>
            </w:r>
          </w:p>
        </w:tc>
      </w:tr>
      <w:tr>
        <w:tc>
          <w:tcPr>
            <w:tcW w:type="dxa" w:w="3216"/>
          </w:tcPr>
          <w:p>
            <w:r/>
            <w:r>
              <w:rPr>
                <w:b w:val="0"/>
                <w:color w:val="0B0B0B"/>
                <w:sz w:val="18"/>
              </w:rPr>
              <w:t>Backend</w:t>
            </w:r>
          </w:p>
        </w:tc>
        <w:tc>
          <w:tcPr>
            <w:tcW w:type="dxa" w:w="3216"/>
          </w:tcPr>
          <w:p>
            <w:r/>
            <w:r>
              <w:rPr>
                <w:b w:val="0"/>
                <w:color w:val="0B0B0B"/>
                <w:sz w:val="18"/>
              </w:rPr>
              <w:t>55</w:t>
            </w:r>
          </w:p>
        </w:tc>
        <w:tc>
          <w:tcPr>
            <w:tcW w:type="dxa" w:w="3216"/>
          </w:tcPr>
          <w:p>
            <w:r/>
            <w:r>
              <w:rPr>
                <w:b w:val="0"/>
                <w:color w:val="0B0B0B"/>
                <w:sz w:val="18"/>
              </w:rPr>
              <w:t>1.47%</w:t>
            </w:r>
          </w:p>
        </w:tc>
      </w:tr>
      <w:tr>
        <w:tc>
          <w:tcPr>
            <w:tcW w:type="dxa" w:w="3216"/>
            <w:shd w:fill="F2F6FC"/>
          </w:tcPr>
          <w:p>
            <w:r/>
            <w:r>
              <w:rPr>
                <w:b w:val="0"/>
                <w:color w:val="0B0B0B"/>
                <w:sz w:val="18"/>
              </w:rPr>
              <w:t>Accounting</w:t>
            </w:r>
          </w:p>
        </w:tc>
        <w:tc>
          <w:tcPr>
            <w:tcW w:type="dxa" w:w="3216"/>
            <w:shd w:fill="F2F6FC"/>
          </w:tcPr>
          <w:p>
            <w:r/>
            <w:r>
              <w:rPr>
                <w:b w:val="0"/>
                <w:color w:val="0B0B0B"/>
                <w:sz w:val="18"/>
              </w:rPr>
              <w:t>50</w:t>
            </w:r>
          </w:p>
        </w:tc>
        <w:tc>
          <w:tcPr>
            <w:tcW w:type="dxa" w:w="3216"/>
            <w:shd w:fill="F2F6FC"/>
          </w:tcPr>
          <w:p>
            <w:r/>
            <w:r>
              <w:rPr>
                <w:b w:val="0"/>
                <w:color w:val="0B0B0B"/>
                <w:sz w:val="18"/>
              </w:rPr>
              <w:t>1.34%</w:t>
            </w:r>
          </w:p>
        </w:tc>
      </w:tr>
      <w:tr>
        <w:tc>
          <w:tcPr>
            <w:tcW w:type="dxa" w:w="3216"/>
          </w:tcPr>
          <w:p>
            <w:r/>
            <w:r>
              <w:rPr>
                <w:b w:val="0"/>
                <w:color w:val="0B0B0B"/>
                <w:sz w:val="18"/>
              </w:rPr>
              <w:t>Design</w:t>
            </w:r>
          </w:p>
        </w:tc>
        <w:tc>
          <w:tcPr>
            <w:tcW w:type="dxa" w:w="3216"/>
          </w:tcPr>
          <w:p>
            <w:r/>
            <w:r>
              <w:rPr>
                <w:b w:val="0"/>
                <w:color w:val="0B0B0B"/>
                <w:sz w:val="18"/>
              </w:rPr>
              <w:t>44</w:t>
            </w:r>
          </w:p>
        </w:tc>
        <w:tc>
          <w:tcPr>
            <w:tcW w:type="dxa" w:w="3216"/>
          </w:tcPr>
          <w:p>
            <w:r/>
            <w:r>
              <w:rPr>
                <w:b w:val="0"/>
                <w:color w:val="0B0B0B"/>
                <w:sz w:val="18"/>
              </w:rPr>
              <w:t>1.18%</w:t>
            </w:r>
          </w:p>
        </w:tc>
      </w:tr>
      <w:tr>
        <w:tc>
          <w:tcPr>
            <w:tcW w:type="dxa" w:w="3216"/>
            <w:shd w:fill="F2F6FC"/>
          </w:tcPr>
          <w:p>
            <w:r/>
            <w:r>
              <w:rPr>
                <w:b w:val="0"/>
                <w:color w:val="0B0B0B"/>
                <w:sz w:val="18"/>
              </w:rPr>
              <w:t>Analytics</w:t>
            </w:r>
          </w:p>
        </w:tc>
        <w:tc>
          <w:tcPr>
            <w:tcW w:type="dxa" w:w="3216"/>
            <w:shd w:fill="F2F6FC"/>
          </w:tcPr>
          <w:p>
            <w:r/>
            <w:r>
              <w:rPr>
                <w:b w:val="0"/>
                <w:color w:val="0B0B0B"/>
                <w:sz w:val="18"/>
              </w:rPr>
              <w:t>41</w:t>
            </w:r>
          </w:p>
        </w:tc>
        <w:tc>
          <w:tcPr>
            <w:tcW w:type="dxa" w:w="3216"/>
            <w:shd w:fill="F2F6FC"/>
          </w:tcPr>
          <w:p>
            <w:r/>
            <w:r>
              <w:rPr>
                <w:b w:val="0"/>
                <w:color w:val="0B0B0B"/>
                <w:sz w:val="18"/>
              </w:rPr>
              <w:t>1.10%</w:t>
            </w:r>
          </w:p>
        </w:tc>
      </w:tr>
      <w:tr>
        <w:tc>
          <w:tcPr>
            <w:tcW w:type="dxa" w:w="3216"/>
          </w:tcPr>
          <w:p>
            <w:r/>
            <w:r>
              <w:rPr>
                <w:b w:val="0"/>
                <w:color w:val="0B0B0B"/>
                <w:sz w:val="18"/>
              </w:rPr>
              <w:t>AI / ML</w:t>
            </w:r>
          </w:p>
        </w:tc>
        <w:tc>
          <w:tcPr>
            <w:tcW w:type="dxa" w:w="3216"/>
          </w:tcPr>
          <w:p>
            <w:r/>
            <w:r>
              <w:rPr>
                <w:b w:val="0"/>
                <w:color w:val="0B0B0B"/>
                <w:sz w:val="18"/>
              </w:rPr>
              <w:t>41</w:t>
            </w:r>
          </w:p>
        </w:tc>
        <w:tc>
          <w:tcPr>
            <w:tcW w:type="dxa" w:w="3216"/>
          </w:tcPr>
          <w:p>
            <w:r/>
            <w:r>
              <w:rPr>
                <w:b w:val="0"/>
                <w:color w:val="0B0B0B"/>
                <w:sz w:val="18"/>
              </w:rPr>
              <w:t>1.10%</w:t>
            </w:r>
          </w:p>
        </w:tc>
      </w:tr>
      <w:tr>
        <w:tc>
          <w:tcPr>
            <w:tcW w:type="dxa" w:w="3216"/>
            <w:shd w:fill="F2F6FC"/>
          </w:tcPr>
          <w:p>
            <w:r/>
            <w:r>
              <w:rPr>
                <w:b w:val="0"/>
                <w:color w:val="0B0B0B"/>
                <w:sz w:val="18"/>
              </w:rPr>
              <w:t>Marketing</w:t>
            </w:r>
          </w:p>
        </w:tc>
        <w:tc>
          <w:tcPr>
            <w:tcW w:type="dxa" w:w="3216"/>
            <w:shd w:fill="F2F6FC"/>
          </w:tcPr>
          <w:p>
            <w:r/>
            <w:r>
              <w:rPr>
                <w:b w:val="0"/>
                <w:color w:val="0B0B0B"/>
                <w:sz w:val="18"/>
              </w:rPr>
              <w:t>40</w:t>
            </w:r>
          </w:p>
        </w:tc>
        <w:tc>
          <w:tcPr>
            <w:tcW w:type="dxa" w:w="3216"/>
            <w:shd w:fill="F2F6FC"/>
          </w:tcPr>
          <w:p>
            <w:r/>
            <w:r>
              <w:rPr>
                <w:b w:val="0"/>
                <w:color w:val="0B0B0B"/>
                <w:sz w:val="18"/>
              </w:rPr>
              <w:t>1.07%</w:t>
            </w:r>
          </w:p>
        </w:tc>
      </w:tr>
      <w:tr>
        <w:tc>
          <w:tcPr>
            <w:tcW w:type="dxa" w:w="3216"/>
          </w:tcPr>
          <w:p>
            <w:r/>
            <w:r>
              <w:rPr>
                <w:b w:val="0"/>
                <w:color w:val="0B0B0B"/>
                <w:sz w:val="18"/>
              </w:rPr>
              <w:t>Data Science</w:t>
            </w:r>
          </w:p>
        </w:tc>
        <w:tc>
          <w:tcPr>
            <w:tcW w:type="dxa" w:w="3216"/>
          </w:tcPr>
          <w:p>
            <w:r/>
            <w:r>
              <w:rPr>
                <w:b w:val="0"/>
                <w:color w:val="0B0B0B"/>
                <w:sz w:val="18"/>
              </w:rPr>
              <w:t>27</w:t>
            </w:r>
          </w:p>
        </w:tc>
        <w:tc>
          <w:tcPr>
            <w:tcW w:type="dxa" w:w="3216"/>
          </w:tcPr>
          <w:p>
            <w:r/>
            <w:r>
              <w:rPr>
                <w:b w:val="0"/>
                <w:color w:val="0B0B0B"/>
                <w:sz w:val="18"/>
              </w:rPr>
              <w:t>0.72%</w:t>
            </w:r>
          </w:p>
        </w:tc>
      </w:tr>
      <w:tr>
        <w:tc>
          <w:tcPr>
            <w:tcW w:type="dxa" w:w="3216"/>
            <w:shd w:fill="F2F6FC"/>
          </w:tcPr>
          <w:p>
            <w:r/>
            <w:r>
              <w:rPr>
                <w:b w:val="0"/>
                <w:color w:val="0B0B0B"/>
                <w:sz w:val="18"/>
              </w:rPr>
              <w:t>Customer Success</w:t>
            </w:r>
          </w:p>
        </w:tc>
        <w:tc>
          <w:tcPr>
            <w:tcW w:type="dxa" w:w="3216"/>
            <w:shd w:fill="F2F6FC"/>
          </w:tcPr>
          <w:p>
            <w:r/>
            <w:r>
              <w:rPr>
                <w:b w:val="0"/>
                <w:color w:val="0B0B0B"/>
                <w:sz w:val="18"/>
              </w:rPr>
              <w:t>23</w:t>
            </w:r>
          </w:p>
        </w:tc>
        <w:tc>
          <w:tcPr>
            <w:tcW w:type="dxa" w:w="3216"/>
            <w:shd w:fill="F2F6FC"/>
          </w:tcPr>
          <w:p>
            <w:r/>
            <w:r>
              <w:rPr>
                <w:b w:val="0"/>
                <w:color w:val="0B0B0B"/>
                <w:sz w:val="18"/>
              </w:rPr>
              <w:t>0.62%</w:t>
            </w:r>
          </w:p>
        </w:tc>
      </w:tr>
      <w:tr>
        <w:tc>
          <w:tcPr>
            <w:tcW w:type="dxa" w:w="3216"/>
          </w:tcPr>
          <w:p>
            <w:r/>
            <w:r>
              <w:rPr>
                <w:b w:val="0"/>
                <w:color w:val="0B0B0B"/>
                <w:sz w:val="18"/>
              </w:rPr>
              <w:t>Frontend</w:t>
            </w:r>
          </w:p>
        </w:tc>
        <w:tc>
          <w:tcPr>
            <w:tcW w:type="dxa" w:w="3216"/>
          </w:tcPr>
          <w:p>
            <w:r/>
            <w:r>
              <w:rPr>
                <w:b w:val="0"/>
                <w:color w:val="0B0B0B"/>
                <w:sz w:val="18"/>
              </w:rPr>
              <w:t>20</w:t>
            </w:r>
          </w:p>
        </w:tc>
        <w:tc>
          <w:tcPr>
            <w:tcW w:type="dxa" w:w="3216"/>
          </w:tcPr>
          <w:p>
            <w:r/>
            <w:r>
              <w:rPr>
                <w:b w:val="0"/>
                <w:color w:val="0B0B0B"/>
                <w:sz w:val="18"/>
              </w:rPr>
              <w:t>0.54%</w:t>
            </w:r>
          </w:p>
        </w:tc>
      </w:tr>
      <w:tr>
        <w:tc>
          <w:tcPr>
            <w:tcW w:type="dxa" w:w="3216"/>
            <w:shd w:fill="F2F6FC"/>
          </w:tcPr>
          <w:p>
            <w:r/>
            <w:r>
              <w:rPr>
                <w:b w:val="0"/>
                <w:color w:val="0B0B0B"/>
                <w:sz w:val="18"/>
              </w:rPr>
              <w:t>UI / UX</w:t>
            </w:r>
          </w:p>
        </w:tc>
        <w:tc>
          <w:tcPr>
            <w:tcW w:type="dxa" w:w="3216"/>
            <w:shd w:fill="F2F6FC"/>
          </w:tcPr>
          <w:p>
            <w:r/>
            <w:r>
              <w:rPr>
                <w:b w:val="0"/>
                <w:color w:val="0B0B0B"/>
                <w:sz w:val="18"/>
              </w:rPr>
              <w:t>20</w:t>
            </w:r>
          </w:p>
        </w:tc>
        <w:tc>
          <w:tcPr>
            <w:tcW w:type="dxa" w:w="3216"/>
            <w:shd w:fill="F2F6FC"/>
          </w:tcPr>
          <w:p>
            <w:r/>
            <w:r>
              <w:rPr>
                <w:b w:val="0"/>
                <w:color w:val="0B0B0B"/>
                <w:sz w:val="18"/>
              </w:rPr>
              <w:t>0.54%</w:t>
            </w:r>
          </w:p>
        </w:tc>
      </w:tr>
      <w:tr>
        <w:tc>
          <w:tcPr>
            <w:tcW w:type="dxa" w:w="3216"/>
          </w:tcPr>
          <w:p>
            <w:r/>
            <w:r>
              <w:rPr>
                <w:b w:val="0"/>
                <w:color w:val="0B0B0B"/>
                <w:sz w:val="18"/>
              </w:rPr>
              <w:t>Legal</w:t>
            </w:r>
          </w:p>
        </w:tc>
        <w:tc>
          <w:tcPr>
            <w:tcW w:type="dxa" w:w="3216"/>
          </w:tcPr>
          <w:p>
            <w:r/>
            <w:r>
              <w:rPr>
                <w:b w:val="0"/>
                <w:color w:val="0B0B0B"/>
                <w:sz w:val="18"/>
              </w:rPr>
              <w:t>10</w:t>
            </w:r>
          </w:p>
        </w:tc>
        <w:tc>
          <w:tcPr>
            <w:tcW w:type="dxa" w:w="3216"/>
          </w:tcPr>
          <w:p>
            <w:r/>
            <w:r>
              <w:rPr>
                <w:b w:val="0"/>
                <w:color w:val="0B0B0B"/>
                <w:sz w:val="18"/>
              </w:rPr>
              <w:t>0.27%</w:t>
            </w:r>
          </w:p>
        </w:tc>
      </w:tr>
      <w:tr>
        <w:tc>
          <w:tcPr>
            <w:tcW w:type="dxa" w:w="3216"/>
            <w:shd w:fill="F2F6FC"/>
          </w:tcPr>
          <w:p>
            <w:r/>
            <w:r>
              <w:rPr>
                <w:b w:val="0"/>
                <w:color w:val="0B0B0B"/>
                <w:sz w:val="18"/>
              </w:rPr>
              <w:t>Cloud</w:t>
            </w:r>
          </w:p>
        </w:tc>
        <w:tc>
          <w:tcPr>
            <w:tcW w:type="dxa" w:w="3216"/>
            <w:shd w:fill="F2F6FC"/>
          </w:tcPr>
          <w:p>
            <w:r/>
            <w:r>
              <w:rPr>
                <w:b w:val="0"/>
                <w:color w:val="0B0B0B"/>
                <w:sz w:val="18"/>
              </w:rPr>
              <w:t>4</w:t>
            </w:r>
          </w:p>
        </w:tc>
        <w:tc>
          <w:tcPr>
            <w:tcW w:type="dxa" w:w="3216"/>
            <w:shd w:fill="F2F6FC"/>
          </w:tcPr>
          <w:p>
            <w:r/>
            <w:r>
              <w:rPr>
                <w:b w:val="0"/>
                <w:color w:val="0B0B0B"/>
                <w:sz w:val="18"/>
              </w:rPr>
              <w:t>0.11%</w:t>
            </w:r>
          </w:p>
        </w:tc>
      </w:tr>
      <w:tr>
        <w:tc>
          <w:tcPr>
            <w:tcW w:type="dxa" w:w="3216"/>
          </w:tcPr>
          <w:p>
            <w:r/>
            <w:r>
              <w:rPr>
                <w:b w:val="0"/>
                <w:color w:val="0B0B0B"/>
                <w:sz w:val="18"/>
              </w:rPr>
              <w:t>Research</w:t>
            </w:r>
          </w:p>
        </w:tc>
        <w:tc>
          <w:tcPr>
            <w:tcW w:type="dxa" w:w="3216"/>
          </w:tcPr>
          <w:p>
            <w:r/>
            <w:r>
              <w:rPr>
                <w:b w:val="0"/>
                <w:color w:val="0B0B0B"/>
                <w:sz w:val="18"/>
              </w:rPr>
              <w:t>3</w:t>
            </w:r>
          </w:p>
        </w:tc>
        <w:tc>
          <w:tcPr>
            <w:tcW w:type="dxa" w:w="3216"/>
          </w:tcPr>
          <w:p>
            <w:r/>
            <w:r>
              <w:rPr>
                <w:b w:val="0"/>
                <w:color w:val="0B0B0B"/>
                <w:sz w:val="18"/>
              </w:rPr>
              <w:t>0.08%</w:t>
            </w:r>
          </w:p>
        </w:tc>
      </w:tr>
      <w:tr>
        <w:tc>
          <w:tcPr>
            <w:tcW w:type="dxa" w:w="3216"/>
            <w:shd w:fill="F2F6FC"/>
          </w:tcPr>
          <w:p>
            <w:r/>
            <w:r>
              <w:rPr>
                <w:b/>
                <w:color w:val="0B0B0B"/>
                <w:sz w:val="18"/>
              </w:rPr>
              <w:t>Total</w:t>
            </w:r>
          </w:p>
        </w:tc>
        <w:tc>
          <w:tcPr>
            <w:tcW w:type="dxa" w:w="3216"/>
            <w:shd w:fill="F2F6FC"/>
          </w:tcPr>
          <w:p>
            <w:r/>
            <w:r>
              <w:rPr>
                <w:b/>
                <w:color w:val="0B0B0B"/>
                <w:sz w:val="18"/>
              </w:rPr>
              <w:t>3,734</w:t>
            </w:r>
          </w:p>
        </w:tc>
        <w:tc>
          <w:tcPr>
            <w:tcW w:type="dxa" w:w="3216"/>
            <w:shd w:fill="F2F6FC"/>
          </w:tcPr>
          <w:p>
            <w:r/>
            <w:r>
              <w:rPr>
                <w:b/>
                <w:color w:val="0B0B0B"/>
                <w:sz w:val="18"/>
              </w:rPr>
              <w:t>100.00%</w:t>
            </w:r>
          </w:p>
        </w:tc>
      </w:tr>
    </w:tbl>
    <w:p>
      <w:pPr>
        <w:spacing w:after="80"/>
      </w:pPr>
    </w:p>
    <w:p>
      <w:pPr>
        <w:jc w:val="center"/>
      </w:pPr>
      <w:r>
        <w:drawing>
          <wp:inline xmlns:a="http://schemas.openxmlformats.org/drawingml/2006/main" xmlns:pic="http://schemas.openxmlformats.org/drawingml/2006/picture">
            <wp:extent cx="5669280" cy="5398737"/>
            <wp:docPr id="3" name="Picture 3"/>
            <wp:cNvGraphicFramePr>
              <a:graphicFrameLocks noChangeAspect="1"/>
            </wp:cNvGraphicFramePr>
            <a:graphic>
              <a:graphicData uri="http://schemas.openxmlformats.org/drawingml/2006/picture">
                <pic:pic>
                  <pic:nvPicPr>
                    <pic:cNvPr id="0" name="india_category_breakdown.png"/>
                    <pic:cNvPicPr/>
                  </pic:nvPicPr>
                  <pic:blipFill>
                    <a:blip r:embed="rId11"/>
                    <a:stretch>
                      <a:fillRect/>
                    </a:stretch>
                  </pic:blipFill>
                  <pic:spPr>
                    <a:xfrm>
                      <a:off x="0" y="0"/>
                      <a:ext cx="5669280" cy="5398737"/>
                    </a:xfrm>
                    <a:prstGeom prst="rect"/>
                  </pic:spPr>
                </pic:pic>
              </a:graphicData>
            </a:graphic>
          </wp:inline>
        </w:drawing>
      </w:r>
    </w:p>
    <w:p>
      <w:pPr>
        <w:spacing w:after="160"/>
      </w:pPr>
      <w:r>
        <w:rPr>
          <w:b w:val="0"/>
          <w:i w:val="0"/>
          <w:color w:val="0B0B0B"/>
          <w:sz w:val="21"/>
        </w:rPr>
        <w:t>Software Engineering is by far the largest identifiable category among India-located postings, consistent with India's large tech-services and product-engineering hiring base in this dataset (SmartRecruiters- and Greenhouse-hosted boards contribute a large share of India postings). The 37.1% "Other" share reflects titles that did not match any of the 22 keyword-defined categories — largely non-engineering operational, hospitality, and generalist roles common in large multi-location employers such as Domino's and AccorHotel (see [Company Analysis](#company-analysis)).</w:t>
      </w:r>
    </w:p>
    <w:p>
      <w:pPr>
        <w:pStyle w:val="Heading2"/>
      </w:pPr>
      <w:r>
        <w:rPr>
          <w:color w:val="0B0B0B"/>
        </w:rPr>
        <w:t>Job Category Distribution</w:t>
      </w:r>
    </w:p>
    <w:p>
      <w:pPr>
        <w:spacing w:after="160"/>
      </w:pPr>
      <w:r>
        <w:rPr>
          <w:b/>
          <w:i w:val="0"/>
          <w:color w:val="0B0B0B"/>
          <w:sz w:val="21"/>
        </w:rPr>
        <w:t>Methodology and accuracy note.</w:t>
      </w:r>
      <w:r>
        <w:rPr>
          <w:b w:val="0"/>
          <w:i w:val="0"/>
          <w:color w:val="0B0B0B"/>
          <w:sz w:val="21"/>
        </w:rPr>
        <w:t xml:space="preserve"> `jobs.json` has no job-category or job-family field. Categories were inferred with a keyword-matching heuristic applied to each job's `title` (primary) and `tags` (secondary), checked in a fixed, most-specific-first order across 22 defined categories, falling back to </w:t>
      </w:r>
      <w:r>
        <w:rPr>
          <w:b/>
          <w:i w:val="0"/>
          <w:color w:val="0B0B0B"/>
          <w:sz w:val="21"/>
        </w:rPr>
        <w:t>"Other"</w:t>
      </w:r>
      <w:r>
        <w:rPr>
          <w:b w:val="0"/>
          <w:i w:val="0"/>
          <w:color w:val="0B0B0B"/>
          <w:sz w:val="21"/>
        </w:rPr>
        <w:t xml:space="preserve"> when no keyword pattern matched. This is a heuristic, not a ground-truth classification — titles that don't contain a recognizable functional keyword (many operations/hospitality/retail/generalist roles, and jobs with terse or non-English titles) are not force-classified and land in "Other," which is why "Other" is the largest single bucket.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2A78D6"/>
          </w:tcPr>
          <w:p>
            <w:r/>
            <w:r>
              <w:rPr>
                <w:b/>
                <w:color w:val="FFFFFF"/>
                <w:sz w:val="18"/>
              </w:rPr>
              <w:t>Category</w:t>
            </w:r>
          </w:p>
        </w:tc>
        <w:tc>
          <w:tcPr>
            <w:tcW w:type="dxa" w:w="3216"/>
            <w:shd w:fill="2A78D6"/>
          </w:tcPr>
          <w:p>
            <w:r/>
            <w:r>
              <w:rPr>
                <w:b/>
                <w:color w:val="FFFFFF"/>
                <w:sz w:val="18"/>
              </w:rPr>
              <w:t>Jobs</w:t>
            </w:r>
          </w:p>
        </w:tc>
        <w:tc>
          <w:tcPr>
            <w:tcW w:type="dxa" w:w="3216"/>
            <w:shd w:fill="2A78D6"/>
          </w:tcPr>
          <w:p>
            <w:r/>
            <w:r>
              <w:rPr>
                <w:b/>
                <w:color w:val="FFFFFF"/>
                <w:sz w:val="18"/>
              </w:rPr>
              <w:t>% of total</w:t>
            </w:r>
          </w:p>
        </w:tc>
      </w:tr>
      <w:tr>
        <w:tc>
          <w:tcPr>
            <w:tcW w:type="dxa" w:w="3216"/>
          </w:tcPr>
          <w:p>
            <w:r/>
            <w:r>
              <w:rPr>
                <w:b w:val="0"/>
                <w:color w:val="0B0B0B"/>
                <w:sz w:val="18"/>
              </w:rPr>
              <w:t>Other (no keyword match)</w:t>
            </w:r>
          </w:p>
        </w:tc>
        <w:tc>
          <w:tcPr>
            <w:tcW w:type="dxa" w:w="3216"/>
          </w:tcPr>
          <w:p>
            <w:r/>
            <w:r>
              <w:rPr>
                <w:b w:val="0"/>
                <w:color w:val="0B0B0B"/>
                <w:sz w:val="18"/>
              </w:rPr>
              <w:t>89,197</w:t>
            </w:r>
          </w:p>
        </w:tc>
        <w:tc>
          <w:tcPr>
            <w:tcW w:type="dxa" w:w="3216"/>
          </w:tcPr>
          <w:p>
            <w:r/>
            <w:r>
              <w:rPr>
                <w:b w:val="0"/>
                <w:color w:val="0B0B0B"/>
                <w:sz w:val="18"/>
              </w:rPr>
              <w:t>57.25%</w:t>
            </w:r>
          </w:p>
        </w:tc>
      </w:tr>
      <w:tr>
        <w:tc>
          <w:tcPr>
            <w:tcW w:type="dxa" w:w="3216"/>
            <w:shd w:fill="F2F6FC"/>
          </w:tcPr>
          <w:p>
            <w:r/>
            <w:r>
              <w:rPr>
                <w:b w:val="0"/>
                <w:color w:val="0B0B0B"/>
                <w:sz w:val="18"/>
              </w:rPr>
              <w:t>Software Engineering</w:t>
            </w:r>
          </w:p>
        </w:tc>
        <w:tc>
          <w:tcPr>
            <w:tcW w:type="dxa" w:w="3216"/>
            <w:shd w:fill="F2F6FC"/>
          </w:tcPr>
          <w:p>
            <w:r/>
            <w:r>
              <w:rPr>
                <w:b w:val="0"/>
                <w:color w:val="0B0B0B"/>
                <w:sz w:val="18"/>
              </w:rPr>
              <w:t>14,616</w:t>
            </w:r>
          </w:p>
        </w:tc>
        <w:tc>
          <w:tcPr>
            <w:tcW w:type="dxa" w:w="3216"/>
            <w:shd w:fill="F2F6FC"/>
          </w:tcPr>
          <w:p>
            <w:r/>
            <w:r>
              <w:rPr>
                <w:b w:val="0"/>
                <w:color w:val="0B0B0B"/>
                <w:sz w:val="18"/>
              </w:rPr>
              <w:t>9.38%</w:t>
            </w:r>
          </w:p>
        </w:tc>
      </w:tr>
      <w:tr>
        <w:tc>
          <w:tcPr>
            <w:tcW w:type="dxa" w:w="3216"/>
          </w:tcPr>
          <w:p>
            <w:r/>
            <w:r>
              <w:rPr>
                <w:b w:val="0"/>
                <w:color w:val="0B0B0B"/>
                <w:sz w:val="18"/>
              </w:rPr>
              <w:t>Sales</w:t>
            </w:r>
          </w:p>
        </w:tc>
        <w:tc>
          <w:tcPr>
            <w:tcW w:type="dxa" w:w="3216"/>
          </w:tcPr>
          <w:p>
            <w:r/>
            <w:r>
              <w:rPr>
                <w:b w:val="0"/>
                <w:color w:val="0B0B0B"/>
                <w:sz w:val="18"/>
              </w:rPr>
              <w:t>11,974</w:t>
            </w:r>
          </w:p>
        </w:tc>
        <w:tc>
          <w:tcPr>
            <w:tcW w:type="dxa" w:w="3216"/>
          </w:tcPr>
          <w:p>
            <w:r/>
            <w:r>
              <w:rPr>
                <w:b w:val="0"/>
                <w:color w:val="0B0B0B"/>
                <w:sz w:val="18"/>
              </w:rPr>
              <w:t>7.69%</w:t>
            </w:r>
          </w:p>
        </w:tc>
      </w:tr>
      <w:tr>
        <w:tc>
          <w:tcPr>
            <w:tcW w:type="dxa" w:w="3216"/>
            <w:shd w:fill="F2F6FC"/>
          </w:tcPr>
          <w:p>
            <w:r/>
            <w:r>
              <w:rPr>
                <w:b w:val="0"/>
                <w:color w:val="0B0B0B"/>
                <w:sz w:val="18"/>
              </w:rPr>
              <w:t>Customer Support</w:t>
            </w:r>
          </w:p>
        </w:tc>
        <w:tc>
          <w:tcPr>
            <w:tcW w:type="dxa" w:w="3216"/>
            <w:shd w:fill="F2F6FC"/>
          </w:tcPr>
          <w:p>
            <w:r/>
            <w:r>
              <w:rPr>
                <w:b w:val="0"/>
                <w:color w:val="0B0B0B"/>
                <w:sz w:val="18"/>
              </w:rPr>
              <w:t>11,356</w:t>
            </w:r>
          </w:p>
        </w:tc>
        <w:tc>
          <w:tcPr>
            <w:tcW w:type="dxa" w:w="3216"/>
            <w:shd w:fill="F2F6FC"/>
          </w:tcPr>
          <w:p>
            <w:r/>
            <w:r>
              <w:rPr>
                <w:b w:val="0"/>
                <w:color w:val="0B0B0B"/>
                <w:sz w:val="18"/>
              </w:rPr>
              <w:t>7.29%</w:t>
            </w:r>
          </w:p>
        </w:tc>
      </w:tr>
      <w:tr>
        <w:tc>
          <w:tcPr>
            <w:tcW w:type="dxa" w:w="3216"/>
          </w:tcPr>
          <w:p>
            <w:r/>
            <w:r>
              <w:rPr>
                <w:b w:val="0"/>
                <w:color w:val="0B0B0B"/>
                <w:sz w:val="18"/>
              </w:rPr>
              <w:t>Operations</w:t>
            </w:r>
          </w:p>
        </w:tc>
        <w:tc>
          <w:tcPr>
            <w:tcW w:type="dxa" w:w="3216"/>
          </w:tcPr>
          <w:p>
            <w:r/>
            <w:r>
              <w:rPr>
                <w:b w:val="0"/>
                <w:color w:val="0B0B0B"/>
                <w:sz w:val="18"/>
              </w:rPr>
              <w:t>7,075</w:t>
            </w:r>
          </w:p>
        </w:tc>
        <w:tc>
          <w:tcPr>
            <w:tcW w:type="dxa" w:w="3216"/>
          </w:tcPr>
          <w:p>
            <w:r/>
            <w:r>
              <w:rPr>
                <w:b w:val="0"/>
                <w:color w:val="0B0B0B"/>
                <w:sz w:val="18"/>
              </w:rPr>
              <w:t>4.54%</w:t>
            </w:r>
          </w:p>
        </w:tc>
      </w:tr>
      <w:tr>
        <w:tc>
          <w:tcPr>
            <w:tcW w:type="dxa" w:w="3216"/>
            <w:shd w:fill="F2F6FC"/>
          </w:tcPr>
          <w:p>
            <w:r/>
            <w:r>
              <w:rPr>
                <w:b w:val="0"/>
                <w:color w:val="0B0B0B"/>
                <w:sz w:val="18"/>
              </w:rPr>
              <w:t>Finance</w:t>
            </w:r>
          </w:p>
        </w:tc>
        <w:tc>
          <w:tcPr>
            <w:tcW w:type="dxa" w:w="3216"/>
            <w:shd w:fill="F2F6FC"/>
          </w:tcPr>
          <w:p>
            <w:r/>
            <w:r>
              <w:rPr>
                <w:b w:val="0"/>
                <w:color w:val="0B0B0B"/>
                <w:sz w:val="18"/>
              </w:rPr>
              <w:t>2,989</w:t>
            </w:r>
          </w:p>
        </w:tc>
        <w:tc>
          <w:tcPr>
            <w:tcW w:type="dxa" w:w="3216"/>
            <w:shd w:fill="F2F6FC"/>
          </w:tcPr>
          <w:p>
            <w:r/>
            <w:r>
              <w:rPr>
                <w:b w:val="0"/>
                <w:color w:val="0B0B0B"/>
                <w:sz w:val="18"/>
              </w:rPr>
              <w:t>1.92%</w:t>
            </w:r>
          </w:p>
        </w:tc>
      </w:tr>
      <w:tr>
        <w:tc>
          <w:tcPr>
            <w:tcW w:type="dxa" w:w="3216"/>
          </w:tcPr>
          <w:p>
            <w:r/>
            <w:r>
              <w:rPr>
                <w:b w:val="0"/>
                <w:color w:val="0B0B0B"/>
                <w:sz w:val="18"/>
              </w:rPr>
              <w:t>Marketing</w:t>
            </w:r>
          </w:p>
        </w:tc>
        <w:tc>
          <w:tcPr>
            <w:tcW w:type="dxa" w:w="3216"/>
          </w:tcPr>
          <w:p>
            <w:r/>
            <w:r>
              <w:rPr>
                <w:b w:val="0"/>
                <w:color w:val="0B0B0B"/>
                <w:sz w:val="18"/>
              </w:rPr>
              <w:t>2,858</w:t>
            </w:r>
          </w:p>
        </w:tc>
        <w:tc>
          <w:tcPr>
            <w:tcW w:type="dxa" w:w="3216"/>
          </w:tcPr>
          <w:p>
            <w:r/>
            <w:r>
              <w:rPr>
                <w:b w:val="0"/>
                <w:color w:val="0B0B0B"/>
                <w:sz w:val="18"/>
              </w:rPr>
              <w:t>1.83%</w:t>
            </w:r>
          </w:p>
        </w:tc>
      </w:tr>
      <w:tr>
        <w:tc>
          <w:tcPr>
            <w:tcW w:type="dxa" w:w="3216"/>
            <w:shd w:fill="F2F6FC"/>
          </w:tcPr>
          <w:p>
            <w:r/>
            <w:r>
              <w:rPr>
                <w:b w:val="0"/>
                <w:color w:val="0B0B0B"/>
                <w:sz w:val="18"/>
              </w:rPr>
              <w:t>Security</w:t>
            </w:r>
          </w:p>
        </w:tc>
        <w:tc>
          <w:tcPr>
            <w:tcW w:type="dxa" w:w="3216"/>
            <w:shd w:fill="F2F6FC"/>
          </w:tcPr>
          <w:p>
            <w:r/>
            <w:r>
              <w:rPr>
                <w:b w:val="0"/>
                <w:color w:val="0B0B0B"/>
                <w:sz w:val="18"/>
              </w:rPr>
              <w:t>2,279</w:t>
            </w:r>
          </w:p>
        </w:tc>
        <w:tc>
          <w:tcPr>
            <w:tcW w:type="dxa" w:w="3216"/>
            <w:shd w:fill="F2F6FC"/>
          </w:tcPr>
          <w:p>
            <w:r/>
            <w:r>
              <w:rPr>
                <w:b w:val="0"/>
                <w:color w:val="0B0B0B"/>
                <w:sz w:val="18"/>
              </w:rPr>
              <w:t>1.46%</w:t>
            </w:r>
          </w:p>
        </w:tc>
      </w:tr>
      <w:tr>
        <w:tc>
          <w:tcPr>
            <w:tcW w:type="dxa" w:w="3216"/>
          </w:tcPr>
          <w:p>
            <w:r/>
            <w:r>
              <w:rPr>
                <w:b w:val="0"/>
                <w:color w:val="0B0B0B"/>
                <w:sz w:val="18"/>
              </w:rPr>
              <w:t>Human Resources</w:t>
            </w:r>
          </w:p>
        </w:tc>
        <w:tc>
          <w:tcPr>
            <w:tcW w:type="dxa" w:w="3216"/>
          </w:tcPr>
          <w:p>
            <w:r/>
            <w:r>
              <w:rPr>
                <w:b w:val="0"/>
                <w:color w:val="0B0B0B"/>
                <w:sz w:val="18"/>
              </w:rPr>
              <w:t>1,686</w:t>
            </w:r>
          </w:p>
        </w:tc>
        <w:tc>
          <w:tcPr>
            <w:tcW w:type="dxa" w:w="3216"/>
          </w:tcPr>
          <w:p>
            <w:r/>
            <w:r>
              <w:rPr>
                <w:b w:val="0"/>
                <w:color w:val="0B0B0B"/>
                <w:sz w:val="18"/>
              </w:rPr>
              <w:t>1.08%</w:t>
            </w:r>
          </w:p>
        </w:tc>
      </w:tr>
      <w:tr>
        <w:tc>
          <w:tcPr>
            <w:tcW w:type="dxa" w:w="3216"/>
            <w:shd w:fill="F2F6FC"/>
          </w:tcPr>
          <w:p>
            <w:r/>
            <w:r>
              <w:rPr>
                <w:b w:val="0"/>
                <w:color w:val="0B0B0B"/>
                <w:sz w:val="18"/>
              </w:rPr>
              <w:t>Product</w:t>
            </w:r>
          </w:p>
        </w:tc>
        <w:tc>
          <w:tcPr>
            <w:tcW w:type="dxa" w:w="3216"/>
            <w:shd w:fill="F2F6FC"/>
          </w:tcPr>
          <w:p>
            <w:r/>
            <w:r>
              <w:rPr>
                <w:b w:val="0"/>
                <w:color w:val="0B0B0B"/>
                <w:sz w:val="18"/>
              </w:rPr>
              <w:t>1,619</w:t>
            </w:r>
          </w:p>
        </w:tc>
        <w:tc>
          <w:tcPr>
            <w:tcW w:type="dxa" w:w="3216"/>
            <w:shd w:fill="F2F6FC"/>
          </w:tcPr>
          <w:p>
            <w:r/>
            <w:r>
              <w:rPr>
                <w:b w:val="0"/>
                <w:color w:val="0B0B0B"/>
                <w:sz w:val="18"/>
              </w:rPr>
              <w:t>1.04%</w:t>
            </w:r>
          </w:p>
        </w:tc>
      </w:tr>
      <w:tr>
        <w:tc>
          <w:tcPr>
            <w:tcW w:type="dxa" w:w="3216"/>
          </w:tcPr>
          <w:p>
            <w:r/>
            <w:r>
              <w:rPr>
                <w:b w:val="0"/>
                <w:color w:val="0B0B0B"/>
                <w:sz w:val="18"/>
              </w:rPr>
              <w:t>Legal</w:t>
            </w:r>
          </w:p>
        </w:tc>
        <w:tc>
          <w:tcPr>
            <w:tcW w:type="dxa" w:w="3216"/>
          </w:tcPr>
          <w:p>
            <w:r/>
            <w:r>
              <w:rPr>
                <w:b w:val="0"/>
                <w:color w:val="0B0B0B"/>
                <w:sz w:val="18"/>
              </w:rPr>
              <w:t>1,595</w:t>
            </w:r>
          </w:p>
        </w:tc>
        <w:tc>
          <w:tcPr>
            <w:tcW w:type="dxa" w:w="3216"/>
          </w:tcPr>
          <w:p>
            <w:r/>
            <w:r>
              <w:rPr>
                <w:b w:val="0"/>
                <w:color w:val="0B0B0B"/>
                <w:sz w:val="18"/>
              </w:rPr>
              <w:t>1.02%</w:t>
            </w:r>
          </w:p>
        </w:tc>
      </w:tr>
      <w:tr>
        <w:tc>
          <w:tcPr>
            <w:tcW w:type="dxa" w:w="3216"/>
            <w:shd w:fill="F2F6FC"/>
          </w:tcPr>
          <w:p>
            <w:r/>
            <w:r>
              <w:rPr>
                <w:b w:val="0"/>
                <w:color w:val="0B0B0B"/>
                <w:sz w:val="18"/>
              </w:rPr>
              <w:t>Accounting</w:t>
            </w:r>
          </w:p>
        </w:tc>
        <w:tc>
          <w:tcPr>
            <w:tcW w:type="dxa" w:w="3216"/>
            <w:shd w:fill="F2F6FC"/>
          </w:tcPr>
          <w:p>
            <w:r/>
            <w:r>
              <w:rPr>
                <w:b w:val="0"/>
                <w:color w:val="0B0B0B"/>
                <w:sz w:val="18"/>
              </w:rPr>
              <w:t>1,265</w:t>
            </w:r>
          </w:p>
        </w:tc>
        <w:tc>
          <w:tcPr>
            <w:tcW w:type="dxa" w:w="3216"/>
            <w:shd w:fill="F2F6FC"/>
          </w:tcPr>
          <w:p>
            <w:r/>
            <w:r>
              <w:rPr>
                <w:b w:val="0"/>
                <w:color w:val="0B0B0B"/>
                <w:sz w:val="18"/>
              </w:rPr>
              <w:t>0.81%</w:t>
            </w:r>
          </w:p>
        </w:tc>
      </w:tr>
      <w:tr>
        <w:tc>
          <w:tcPr>
            <w:tcW w:type="dxa" w:w="3216"/>
          </w:tcPr>
          <w:p>
            <w:r/>
            <w:r>
              <w:rPr>
                <w:b w:val="0"/>
                <w:color w:val="0B0B0B"/>
                <w:sz w:val="18"/>
              </w:rPr>
              <w:t>Customer Success</w:t>
            </w:r>
          </w:p>
        </w:tc>
        <w:tc>
          <w:tcPr>
            <w:tcW w:type="dxa" w:w="3216"/>
          </w:tcPr>
          <w:p>
            <w:r/>
            <w:r>
              <w:rPr>
                <w:b w:val="0"/>
                <w:color w:val="0B0B0B"/>
                <w:sz w:val="18"/>
              </w:rPr>
              <w:t>1,128</w:t>
            </w:r>
          </w:p>
        </w:tc>
        <w:tc>
          <w:tcPr>
            <w:tcW w:type="dxa" w:w="3216"/>
          </w:tcPr>
          <w:p>
            <w:r/>
            <w:r>
              <w:rPr>
                <w:b w:val="0"/>
                <w:color w:val="0B0B0B"/>
                <w:sz w:val="18"/>
              </w:rPr>
              <w:t>0.72%</w:t>
            </w:r>
          </w:p>
        </w:tc>
      </w:tr>
      <w:tr>
        <w:tc>
          <w:tcPr>
            <w:tcW w:type="dxa" w:w="3216"/>
            <w:shd w:fill="F2F6FC"/>
          </w:tcPr>
          <w:p>
            <w:r/>
            <w:r>
              <w:rPr>
                <w:b w:val="0"/>
                <w:color w:val="0B0B0B"/>
                <w:sz w:val="18"/>
              </w:rPr>
              <w:t>Analytics</w:t>
            </w:r>
          </w:p>
        </w:tc>
        <w:tc>
          <w:tcPr>
            <w:tcW w:type="dxa" w:w="3216"/>
            <w:shd w:fill="F2F6FC"/>
          </w:tcPr>
          <w:p>
            <w:r/>
            <w:r>
              <w:rPr>
                <w:b w:val="0"/>
                <w:color w:val="0B0B0B"/>
                <w:sz w:val="18"/>
              </w:rPr>
              <w:t>1,073</w:t>
            </w:r>
          </w:p>
        </w:tc>
        <w:tc>
          <w:tcPr>
            <w:tcW w:type="dxa" w:w="3216"/>
            <w:shd w:fill="F2F6FC"/>
          </w:tcPr>
          <w:p>
            <w:r/>
            <w:r>
              <w:rPr>
                <w:b w:val="0"/>
                <w:color w:val="0B0B0B"/>
                <w:sz w:val="18"/>
              </w:rPr>
              <w:t>0.69%</w:t>
            </w:r>
          </w:p>
        </w:tc>
      </w:tr>
      <w:tr>
        <w:tc>
          <w:tcPr>
            <w:tcW w:type="dxa" w:w="3216"/>
          </w:tcPr>
          <w:p>
            <w:r/>
            <w:r>
              <w:rPr>
                <w:b w:val="0"/>
                <w:color w:val="0B0B0B"/>
                <w:sz w:val="18"/>
              </w:rPr>
              <w:t>DevOps</w:t>
            </w:r>
          </w:p>
        </w:tc>
        <w:tc>
          <w:tcPr>
            <w:tcW w:type="dxa" w:w="3216"/>
          </w:tcPr>
          <w:p>
            <w:r/>
            <w:r>
              <w:rPr>
                <w:b w:val="0"/>
                <w:color w:val="0B0B0B"/>
                <w:sz w:val="18"/>
              </w:rPr>
              <w:t>1,069</w:t>
            </w:r>
          </w:p>
        </w:tc>
        <w:tc>
          <w:tcPr>
            <w:tcW w:type="dxa" w:w="3216"/>
          </w:tcPr>
          <w:p>
            <w:r/>
            <w:r>
              <w:rPr>
                <w:b w:val="0"/>
                <w:color w:val="0B0B0B"/>
                <w:sz w:val="18"/>
              </w:rPr>
              <w:t>0.69%</w:t>
            </w:r>
          </w:p>
        </w:tc>
      </w:tr>
      <w:tr>
        <w:tc>
          <w:tcPr>
            <w:tcW w:type="dxa" w:w="3216"/>
            <w:shd w:fill="F2F6FC"/>
          </w:tcPr>
          <w:p>
            <w:r/>
            <w:r>
              <w:rPr>
                <w:b w:val="0"/>
                <w:color w:val="0B0B0B"/>
                <w:sz w:val="18"/>
              </w:rPr>
              <w:t>AI / ML</w:t>
            </w:r>
          </w:p>
        </w:tc>
        <w:tc>
          <w:tcPr>
            <w:tcW w:type="dxa" w:w="3216"/>
            <w:shd w:fill="F2F6FC"/>
          </w:tcPr>
          <w:p>
            <w:r/>
            <w:r>
              <w:rPr>
                <w:b w:val="0"/>
                <w:color w:val="0B0B0B"/>
                <w:sz w:val="18"/>
              </w:rPr>
              <w:t>853</w:t>
            </w:r>
          </w:p>
        </w:tc>
        <w:tc>
          <w:tcPr>
            <w:tcW w:type="dxa" w:w="3216"/>
            <w:shd w:fill="F2F6FC"/>
          </w:tcPr>
          <w:p>
            <w:r/>
            <w:r>
              <w:rPr>
                <w:b w:val="0"/>
                <w:color w:val="0B0B0B"/>
                <w:sz w:val="18"/>
              </w:rPr>
              <w:t>0.55%</w:t>
            </w:r>
          </w:p>
        </w:tc>
      </w:tr>
      <w:tr>
        <w:tc>
          <w:tcPr>
            <w:tcW w:type="dxa" w:w="3216"/>
          </w:tcPr>
          <w:p>
            <w:r/>
            <w:r>
              <w:rPr>
                <w:b w:val="0"/>
                <w:color w:val="0B0B0B"/>
                <w:sz w:val="18"/>
              </w:rPr>
              <w:t>Design</w:t>
            </w:r>
          </w:p>
        </w:tc>
        <w:tc>
          <w:tcPr>
            <w:tcW w:type="dxa" w:w="3216"/>
          </w:tcPr>
          <w:p>
            <w:r/>
            <w:r>
              <w:rPr>
                <w:b w:val="0"/>
                <w:color w:val="0B0B0B"/>
                <w:sz w:val="18"/>
              </w:rPr>
              <w:t>767</w:t>
            </w:r>
          </w:p>
        </w:tc>
        <w:tc>
          <w:tcPr>
            <w:tcW w:type="dxa" w:w="3216"/>
          </w:tcPr>
          <w:p>
            <w:r/>
            <w:r>
              <w:rPr>
                <w:b w:val="0"/>
                <w:color w:val="0B0B0B"/>
                <w:sz w:val="18"/>
              </w:rPr>
              <w:t>0.49%</w:t>
            </w:r>
          </w:p>
        </w:tc>
      </w:tr>
      <w:tr>
        <w:tc>
          <w:tcPr>
            <w:tcW w:type="dxa" w:w="3216"/>
            <w:shd w:fill="F2F6FC"/>
          </w:tcPr>
          <w:p>
            <w:r/>
            <w:r>
              <w:rPr>
                <w:b w:val="0"/>
                <w:color w:val="0B0B0B"/>
                <w:sz w:val="18"/>
              </w:rPr>
              <w:t>Backend</w:t>
            </w:r>
          </w:p>
        </w:tc>
        <w:tc>
          <w:tcPr>
            <w:tcW w:type="dxa" w:w="3216"/>
            <w:shd w:fill="F2F6FC"/>
          </w:tcPr>
          <w:p>
            <w:r/>
            <w:r>
              <w:rPr>
                <w:b w:val="0"/>
                <w:color w:val="0B0B0B"/>
                <w:sz w:val="18"/>
              </w:rPr>
              <w:t>715</w:t>
            </w:r>
          </w:p>
        </w:tc>
        <w:tc>
          <w:tcPr>
            <w:tcW w:type="dxa" w:w="3216"/>
            <w:shd w:fill="F2F6FC"/>
          </w:tcPr>
          <w:p>
            <w:r/>
            <w:r>
              <w:rPr>
                <w:b w:val="0"/>
                <w:color w:val="0B0B0B"/>
                <w:sz w:val="18"/>
              </w:rPr>
              <w:t>0.46%</w:t>
            </w:r>
          </w:p>
        </w:tc>
      </w:tr>
      <w:tr>
        <w:tc>
          <w:tcPr>
            <w:tcW w:type="dxa" w:w="3216"/>
          </w:tcPr>
          <w:p>
            <w:r/>
            <w:r>
              <w:rPr>
                <w:b w:val="0"/>
                <w:color w:val="0B0B0B"/>
                <w:sz w:val="18"/>
              </w:rPr>
              <w:t>Data Science</w:t>
            </w:r>
          </w:p>
        </w:tc>
        <w:tc>
          <w:tcPr>
            <w:tcW w:type="dxa" w:w="3216"/>
          </w:tcPr>
          <w:p>
            <w:r/>
            <w:r>
              <w:rPr>
                <w:b w:val="0"/>
                <w:color w:val="0B0B0B"/>
                <w:sz w:val="18"/>
              </w:rPr>
              <w:t>606</w:t>
            </w:r>
          </w:p>
        </w:tc>
        <w:tc>
          <w:tcPr>
            <w:tcW w:type="dxa" w:w="3216"/>
          </w:tcPr>
          <w:p>
            <w:r/>
            <w:r>
              <w:rPr>
                <w:b w:val="0"/>
                <w:color w:val="0B0B0B"/>
                <w:sz w:val="18"/>
              </w:rPr>
              <w:t>0.39%</w:t>
            </w:r>
          </w:p>
        </w:tc>
      </w:tr>
      <w:tr>
        <w:tc>
          <w:tcPr>
            <w:tcW w:type="dxa" w:w="3216"/>
            <w:shd w:fill="F2F6FC"/>
          </w:tcPr>
          <w:p>
            <w:r/>
            <w:r>
              <w:rPr>
                <w:b w:val="0"/>
                <w:color w:val="0B0B0B"/>
                <w:sz w:val="18"/>
              </w:rPr>
              <w:t>UI / UX</w:t>
            </w:r>
          </w:p>
        </w:tc>
        <w:tc>
          <w:tcPr>
            <w:tcW w:type="dxa" w:w="3216"/>
            <w:shd w:fill="F2F6FC"/>
          </w:tcPr>
          <w:p>
            <w:r/>
            <w:r>
              <w:rPr>
                <w:b w:val="0"/>
                <w:color w:val="0B0B0B"/>
                <w:sz w:val="18"/>
              </w:rPr>
              <w:t>503</w:t>
            </w:r>
          </w:p>
        </w:tc>
        <w:tc>
          <w:tcPr>
            <w:tcW w:type="dxa" w:w="3216"/>
            <w:shd w:fill="F2F6FC"/>
          </w:tcPr>
          <w:p>
            <w:r/>
            <w:r>
              <w:rPr>
                <w:b w:val="0"/>
                <w:color w:val="0B0B0B"/>
                <w:sz w:val="18"/>
              </w:rPr>
              <w:t>0.32%</w:t>
            </w:r>
          </w:p>
        </w:tc>
      </w:tr>
      <w:tr>
        <w:tc>
          <w:tcPr>
            <w:tcW w:type="dxa" w:w="3216"/>
          </w:tcPr>
          <w:p>
            <w:r/>
            <w:r>
              <w:rPr>
                <w:b w:val="0"/>
                <w:color w:val="0B0B0B"/>
                <w:sz w:val="18"/>
              </w:rPr>
              <w:t>Frontend</w:t>
            </w:r>
          </w:p>
        </w:tc>
        <w:tc>
          <w:tcPr>
            <w:tcW w:type="dxa" w:w="3216"/>
          </w:tcPr>
          <w:p>
            <w:r/>
            <w:r>
              <w:rPr>
                <w:b w:val="0"/>
                <w:color w:val="0B0B0B"/>
                <w:sz w:val="18"/>
              </w:rPr>
              <w:t>256</w:t>
            </w:r>
          </w:p>
        </w:tc>
        <w:tc>
          <w:tcPr>
            <w:tcW w:type="dxa" w:w="3216"/>
          </w:tcPr>
          <w:p>
            <w:r/>
            <w:r>
              <w:rPr>
                <w:b w:val="0"/>
                <w:color w:val="0B0B0B"/>
                <w:sz w:val="18"/>
              </w:rPr>
              <w:t>0.16%</w:t>
            </w:r>
          </w:p>
        </w:tc>
      </w:tr>
      <w:tr>
        <w:tc>
          <w:tcPr>
            <w:tcW w:type="dxa" w:w="3216"/>
            <w:shd w:fill="F2F6FC"/>
          </w:tcPr>
          <w:p>
            <w:r/>
            <w:r>
              <w:rPr>
                <w:b w:val="0"/>
                <w:color w:val="0B0B0B"/>
                <w:sz w:val="18"/>
              </w:rPr>
              <w:t>Research</w:t>
            </w:r>
          </w:p>
        </w:tc>
        <w:tc>
          <w:tcPr>
            <w:tcW w:type="dxa" w:w="3216"/>
            <w:shd w:fill="F2F6FC"/>
          </w:tcPr>
          <w:p>
            <w:r/>
            <w:r>
              <w:rPr>
                <w:b w:val="0"/>
                <w:color w:val="0B0B0B"/>
                <w:sz w:val="18"/>
              </w:rPr>
              <w:t>193</w:t>
            </w:r>
          </w:p>
        </w:tc>
        <w:tc>
          <w:tcPr>
            <w:tcW w:type="dxa" w:w="3216"/>
            <w:shd w:fill="F2F6FC"/>
          </w:tcPr>
          <w:p>
            <w:r/>
            <w:r>
              <w:rPr>
                <w:b w:val="0"/>
                <w:color w:val="0B0B0B"/>
                <w:sz w:val="18"/>
              </w:rPr>
              <w:t>0.12%</w:t>
            </w:r>
          </w:p>
        </w:tc>
      </w:tr>
      <w:tr>
        <w:tc>
          <w:tcPr>
            <w:tcW w:type="dxa" w:w="3216"/>
          </w:tcPr>
          <w:p>
            <w:r/>
            <w:r>
              <w:rPr>
                <w:b w:val="0"/>
                <w:color w:val="0B0B0B"/>
                <w:sz w:val="18"/>
              </w:rPr>
              <w:t>Cloud</w:t>
            </w:r>
          </w:p>
        </w:tc>
        <w:tc>
          <w:tcPr>
            <w:tcW w:type="dxa" w:w="3216"/>
          </w:tcPr>
          <w:p>
            <w:r/>
            <w:r>
              <w:rPr>
                <w:b w:val="0"/>
                <w:color w:val="0B0B0B"/>
                <w:sz w:val="18"/>
              </w:rPr>
              <w:t>122</w:t>
            </w:r>
          </w:p>
        </w:tc>
        <w:tc>
          <w:tcPr>
            <w:tcW w:type="dxa" w:w="3216"/>
          </w:tcPr>
          <w:p>
            <w:r/>
            <w:r>
              <w:rPr>
                <w:b w:val="0"/>
                <w:color w:val="0B0B0B"/>
                <w:sz w:val="18"/>
              </w:rPr>
              <w:t>0.08%</w:t>
            </w:r>
          </w:p>
        </w:tc>
      </w:tr>
      <w:tr>
        <w:tc>
          <w:tcPr>
            <w:tcW w:type="dxa" w:w="3216"/>
            <w:shd w:fill="F2F6FC"/>
          </w:tcPr>
          <w:p>
            <w:r/>
            <w:r>
              <w:rPr>
                <w:b/>
                <w:color w:val="0B0B0B"/>
                <w:sz w:val="18"/>
              </w:rPr>
              <w:t>Total</w:t>
            </w:r>
          </w:p>
        </w:tc>
        <w:tc>
          <w:tcPr>
            <w:tcW w:type="dxa" w:w="3216"/>
            <w:shd w:fill="F2F6FC"/>
          </w:tcPr>
          <w:p>
            <w:r/>
            <w:r>
              <w:rPr>
                <w:b/>
                <w:color w:val="0B0B0B"/>
                <w:sz w:val="18"/>
              </w:rPr>
              <w:t>155,794</w:t>
            </w:r>
          </w:p>
        </w:tc>
        <w:tc>
          <w:tcPr>
            <w:tcW w:type="dxa" w:w="3216"/>
            <w:shd w:fill="F2F6FC"/>
          </w:tcPr>
          <w:p>
            <w:r/>
            <w:r>
              <w:rPr>
                <w:b/>
                <w:color w:val="0B0B0B"/>
                <w:sz w:val="18"/>
              </w:rPr>
              <w:t>100.00%</w:t>
            </w:r>
          </w:p>
        </w:tc>
      </w:tr>
    </w:tbl>
    <w:p>
      <w:pPr>
        <w:spacing w:after="80"/>
      </w:pPr>
    </w:p>
    <w:p>
      <w:pPr>
        <w:jc w:val="center"/>
      </w:pPr>
      <w:r>
        <w:drawing>
          <wp:inline xmlns:a="http://schemas.openxmlformats.org/drawingml/2006/main" xmlns:pic="http://schemas.openxmlformats.org/drawingml/2006/picture">
            <wp:extent cx="5669280" cy="5398737"/>
            <wp:docPr id="4" name="Picture 4"/>
            <wp:cNvGraphicFramePr>
              <a:graphicFrameLocks noChangeAspect="1"/>
            </wp:cNvGraphicFramePr>
            <a:graphic>
              <a:graphicData uri="http://schemas.openxmlformats.org/drawingml/2006/picture">
                <pic:pic>
                  <pic:nvPicPr>
                    <pic:cNvPr id="0" name="category_distribution.png"/>
                    <pic:cNvPicPr/>
                  </pic:nvPicPr>
                  <pic:blipFill>
                    <a:blip r:embed="rId12"/>
                    <a:stretch>
                      <a:fillRect/>
                    </a:stretch>
                  </pic:blipFill>
                  <pic:spPr>
                    <a:xfrm>
                      <a:off x="0" y="0"/>
                      <a:ext cx="5669280" cy="5398737"/>
                    </a:xfrm>
                    <a:prstGeom prst="rect"/>
                  </pic:spPr>
                </pic:pic>
              </a:graphicData>
            </a:graphic>
          </wp:inline>
        </w:drawing>
      </w:r>
    </w:p>
    <w:p>
      <w:pPr>
        <w:spacing w:after="160"/>
      </w:pPr>
      <w:r>
        <w:rPr>
          <w:b w:val="0"/>
          <w:i w:val="0"/>
          <w:color w:val="0B0B0B"/>
          <w:sz w:val="21"/>
        </w:rPr>
        <w:t>The dominant "Other" share (57.25%) is driven largely by high-volume, non-tech multi-location employers in the dataset — Domino's, AccorHotel, AECOM, Bosch Group, and similar large organizations post thousands of store-, hospitality-, and field-operations-level roles whose titles (e.g. "Team Member", "Delivery Driver", "General Manager, Store #4521") don't match any of the 22 defined tech/business-function keyword sets. See [Company Analysis](#company-analysis).</w:t>
      </w:r>
    </w:p>
    <w:p>
      <w:pPr>
        <w:pStyle w:val="Heading2"/>
      </w:pPr>
      <w:r>
        <w:rPr>
          <w:color w:val="0B0B0B"/>
        </w:rPr>
        <w:t>Experience Level Analysis</w:t>
      </w:r>
    </w:p>
    <w:p>
      <w:pPr>
        <w:spacing w:after="160"/>
      </w:pPr>
      <w:r>
        <w:rPr>
          <w:b/>
          <w:i w:val="0"/>
          <w:color w:val="0B0B0B"/>
          <w:sz w:val="21"/>
        </w:rPr>
        <w:t>Methodology.</w:t>
      </w:r>
      <w:r>
        <w:rPr>
          <w:b w:val="0"/>
          <w:i w:val="0"/>
          <w:color w:val="0B0B0B"/>
          <w:sz w:val="21"/>
        </w:rPr>
        <w:t xml:space="preserve"> Experience level was inferred purely from each job's `title` text using an ordered keyword search (most senior signal first: Executive → Director → Principal → Lead → Manager → Senior → Associate → Entry → Graduate → Internship), falling back to </w:t>
      </w:r>
      <w:r>
        <w:rPr>
          <w:b/>
          <w:i w:val="0"/>
          <w:color w:val="0B0B0B"/>
          <w:sz w:val="21"/>
        </w:rPr>
        <w:t>"Mid"</w:t>
      </w:r>
      <w:r>
        <w:rPr>
          <w:b w:val="0"/>
          <w:i w:val="0"/>
          <w:color w:val="0B0B0B"/>
          <w:sz w:val="21"/>
        </w:rPr>
        <w:t xml:space="preserve"> when a title exists but contains no seniority keyword, and </w:t>
      </w:r>
      <w:r>
        <w:rPr>
          <w:b/>
          <w:i w:val="0"/>
          <w:color w:val="0B0B0B"/>
          <w:sz w:val="21"/>
        </w:rPr>
        <w:t>"Unknown"</w:t>
      </w:r>
      <w:r>
        <w:rPr>
          <w:b w:val="0"/>
          <w:i w:val="0"/>
          <w:color w:val="0B0B0B"/>
          <w:sz w:val="21"/>
        </w:rPr>
        <w:t xml:space="preserve"> only when the title field itself is empty (0 jobs in this dataset — every record has a non-empty title).</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2A78D6"/>
          </w:tcPr>
          <w:p>
            <w:r/>
            <w:r>
              <w:rPr>
                <w:b/>
                <w:color w:val="FFFFFF"/>
                <w:sz w:val="18"/>
              </w:rPr>
              <w:t>Level</w:t>
            </w:r>
          </w:p>
        </w:tc>
        <w:tc>
          <w:tcPr>
            <w:tcW w:type="dxa" w:w="3216"/>
            <w:shd w:fill="2A78D6"/>
          </w:tcPr>
          <w:p>
            <w:r/>
            <w:r>
              <w:rPr>
                <w:b/>
                <w:color w:val="FFFFFF"/>
                <w:sz w:val="18"/>
              </w:rPr>
              <w:t>Jobs</w:t>
            </w:r>
          </w:p>
        </w:tc>
        <w:tc>
          <w:tcPr>
            <w:tcW w:type="dxa" w:w="3216"/>
            <w:shd w:fill="2A78D6"/>
          </w:tcPr>
          <w:p>
            <w:r/>
            <w:r>
              <w:rPr>
                <w:b/>
                <w:color w:val="FFFFFF"/>
                <w:sz w:val="18"/>
              </w:rPr>
              <w:t>% of total</w:t>
            </w:r>
          </w:p>
        </w:tc>
      </w:tr>
      <w:tr>
        <w:tc>
          <w:tcPr>
            <w:tcW w:type="dxa" w:w="3216"/>
          </w:tcPr>
          <w:p>
            <w:r/>
            <w:r>
              <w:rPr>
                <w:b w:val="0"/>
                <w:color w:val="0B0B0B"/>
                <w:sz w:val="18"/>
              </w:rPr>
              <w:t>Mid (no seniority keyword in title)</w:t>
            </w:r>
          </w:p>
        </w:tc>
        <w:tc>
          <w:tcPr>
            <w:tcW w:type="dxa" w:w="3216"/>
          </w:tcPr>
          <w:p>
            <w:r/>
            <w:r>
              <w:rPr>
                <w:b w:val="0"/>
                <w:color w:val="0B0B0B"/>
                <w:sz w:val="18"/>
              </w:rPr>
              <w:t>99,104</w:t>
            </w:r>
          </w:p>
        </w:tc>
        <w:tc>
          <w:tcPr>
            <w:tcW w:type="dxa" w:w="3216"/>
          </w:tcPr>
          <w:p>
            <w:r/>
            <w:r>
              <w:rPr>
                <w:b w:val="0"/>
                <w:color w:val="0B0B0B"/>
                <w:sz w:val="18"/>
              </w:rPr>
              <w:t>63.61%</w:t>
            </w:r>
          </w:p>
        </w:tc>
      </w:tr>
      <w:tr>
        <w:tc>
          <w:tcPr>
            <w:tcW w:type="dxa" w:w="3216"/>
            <w:shd w:fill="F2F6FC"/>
          </w:tcPr>
          <w:p>
            <w:r/>
            <w:r>
              <w:rPr>
                <w:b w:val="0"/>
                <w:color w:val="0B0B0B"/>
                <w:sz w:val="18"/>
              </w:rPr>
              <w:t>Manager</w:t>
            </w:r>
          </w:p>
        </w:tc>
        <w:tc>
          <w:tcPr>
            <w:tcW w:type="dxa" w:w="3216"/>
            <w:shd w:fill="F2F6FC"/>
          </w:tcPr>
          <w:p>
            <w:r/>
            <w:r>
              <w:rPr>
                <w:b w:val="0"/>
                <w:color w:val="0B0B0B"/>
                <w:sz w:val="18"/>
              </w:rPr>
              <w:t>27,201</w:t>
            </w:r>
          </w:p>
        </w:tc>
        <w:tc>
          <w:tcPr>
            <w:tcW w:type="dxa" w:w="3216"/>
            <w:shd w:fill="F2F6FC"/>
          </w:tcPr>
          <w:p>
            <w:r/>
            <w:r>
              <w:rPr>
                <w:b w:val="0"/>
                <w:color w:val="0B0B0B"/>
                <w:sz w:val="18"/>
              </w:rPr>
              <w:t>17.46%</w:t>
            </w:r>
          </w:p>
        </w:tc>
      </w:tr>
      <w:tr>
        <w:tc>
          <w:tcPr>
            <w:tcW w:type="dxa" w:w="3216"/>
          </w:tcPr>
          <w:p>
            <w:r/>
            <w:r>
              <w:rPr>
                <w:b w:val="0"/>
                <w:color w:val="0B0B0B"/>
                <w:sz w:val="18"/>
              </w:rPr>
              <w:t>Senior</w:t>
            </w:r>
          </w:p>
        </w:tc>
        <w:tc>
          <w:tcPr>
            <w:tcW w:type="dxa" w:w="3216"/>
          </w:tcPr>
          <w:p>
            <w:r/>
            <w:r>
              <w:rPr>
                <w:b w:val="0"/>
                <w:color w:val="0B0B0B"/>
                <w:sz w:val="18"/>
              </w:rPr>
              <w:t>12,116</w:t>
            </w:r>
          </w:p>
        </w:tc>
        <w:tc>
          <w:tcPr>
            <w:tcW w:type="dxa" w:w="3216"/>
          </w:tcPr>
          <w:p>
            <w:r/>
            <w:r>
              <w:rPr>
                <w:b w:val="0"/>
                <w:color w:val="0B0B0B"/>
                <w:sz w:val="18"/>
              </w:rPr>
              <w:t>7.78%</w:t>
            </w:r>
          </w:p>
        </w:tc>
      </w:tr>
      <w:tr>
        <w:tc>
          <w:tcPr>
            <w:tcW w:type="dxa" w:w="3216"/>
            <w:shd w:fill="F2F6FC"/>
          </w:tcPr>
          <w:p>
            <w:r/>
            <w:r>
              <w:rPr>
                <w:b w:val="0"/>
                <w:color w:val="0B0B0B"/>
                <w:sz w:val="18"/>
              </w:rPr>
              <w:t>Lead</w:t>
            </w:r>
          </w:p>
        </w:tc>
        <w:tc>
          <w:tcPr>
            <w:tcW w:type="dxa" w:w="3216"/>
            <w:shd w:fill="F2F6FC"/>
          </w:tcPr>
          <w:p>
            <w:r/>
            <w:r>
              <w:rPr>
                <w:b w:val="0"/>
                <w:color w:val="0B0B0B"/>
                <w:sz w:val="18"/>
              </w:rPr>
              <w:t>4,341</w:t>
            </w:r>
          </w:p>
        </w:tc>
        <w:tc>
          <w:tcPr>
            <w:tcW w:type="dxa" w:w="3216"/>
            <w:shd w:fill="F2F6FC"/>
          </w:tcPr>
          <w:p>
            <w:r/>
            <w:r>
              <w:rPr>
                <w:b w:val="0"/>
                <w:color w:val="0B0B0B"/>
                <w:sz w:val="18"/>
              </w:rPr>
              <w:t>2.79%</w:t>
            </w:r>
          </w:p>
        </w:tc>
      </w:tr>
      <w:tr>
        <w:tc>
          <w:tcPr>
            <w:tcW w:type="dxa" w:w="3216"/>
          </w:tcPr>
          <w:p>
            <w:r/>
            <w:r>
              <w:rPr>
                <w:b w:val="0"/>
                <w:color w:val="0B0B0B"/>
                <w:sz w:val="18"/>
              </w:rPr>
              <w:t>Associate</w:t>
            </w:r>
          </w:p>
        </w:tc>
        <w:tc>
          <w:tcPr>
            <w:tcW w:type="dxa" w:w="3216"/>
          </w:tcPr>
          <w:p>
            <w:r/>
            <w:r>
              <w:rPr>
                <w:b w:val="0"/>
                <w:color w:val="0B0B0B"/>
                <w:sz w:val="18"/>
              </w:rPr>
              <w:t>3,962</w:t>
            </w:r>
          </w:p>
        </w:tc>
        <w:tc>
          <w:tcPr>
            <w:tcW w:type="dxa" w:w="3216"/>
          </w:tcPr>
          <w:p>
            <w:r/>
            <w:r>
              <w:rPr>
                <w:b w:val="0"/>
                <w:color w:val="0B0B0B"/>
                <w:sz w:val="18"/>
              </w:rPr>
              <w:t>2.54%</w:t>
            </w:r>
          </w:p>
        </w:tc>
      </w:tr>
      <w:tr>
        <w:tc>
          <w:tcPr>
            <w:tcW w:type="dxa" w:w="3216"/>
            <w:shd w:fill="F2F6FC"/>
          </w:tcPr>
          <w:p>
            <w:r/>
            <w:r>
              <w:rPr>
                <w:b w:val="0"/>
                <w:color w:val="0B0B0B"/>
                <w:sz w:val="18"/>
              </w:rPr>
              <w:t>Director</w:t>
            </w:r>
          </w:p>
        </w:tc>
        <w:tc>
          <w:tcPr>
            <w:tcW w:type="dxa" w:w="3216"/>
            <w:shd w:fill="F2F6FC"/>
          </w:tcPr>
          <w:p>
            <w:r/>
            <w:r>
              <w:rPr>
                <w:b w:val="0"/>
                <w:color w:val="0B0B0B"/>
                <w:sz w:val="18"/>
              </w:rPr>
              <w:t>3,378</w:t>
            </w:r>
          </w:p>
        </w:tc>
        <w:tc>
          <w:tcPr>
            <w:tcW w:type="dxa" w:w="3216"/>
            <w:shd w:fill="F2F6FC"/>
          </w:tcPr>
          <w:p>
            <w:r/>
            <w:r>
              <w:rPr>
                <w:b w:val="0"/>
                <w:color w:val="0B0B0B"/>
                <w:sz w:val="18"/>
              </w:rPr>
              <w:t>2.17%</w:t>
            </w:r>
          </w:p>
        </w:tc>
      </w:tr>
      <w:tr>
        <w:tc>
          <w:tcPr>
            <w:tcW w:type="dxa" w:w="3216"/>
          </w:tcPr>
          <w:p>
            <w:r/>
            <w:r>
              <w:rPr>
                <w:b w:val="0"/>
                <w:color w:val="0B0B0B"/>
                <w:sz w:val="18"/>
              </w:rPr>
              <w:t>Principal</w:t>
            </w:r>
          </w:p>
        </w:tc>
        <w:tc>
          <w:tcPr>
            <w:tcW w:type="dxa" w:w="3216"/>
          </w:tcPr>
          <w:p>
            <w:r/>
            <w:r>
              <w:rPr>
                <w:b w:val="0"/>
                <w:color w:val="0B0B0B"/>
                <w:sz w:val="18"/>
              </w:rPr>
              <w:t>1,656</w:t>
            </w:r>
          </w:p>
        </w:tc>
        <w:tc>
          <w:tcPr>
            <w:tcW w:type="dxa" w:w="3216"/>
          </w:tcPr>
          <w:p>
            <w:r/>
            <w:r>
              <w:rPr>
                <w:b w:val="0"/>
                <w:color w:val="0B0B0B"/>
                <w:sz w:val="18"/>
              </w:rPr>
              <w:t>1.06%</w:t>
            </w:r>
          </w:p>
        </w:tc>
      </w:tr>
      <w:tr>
        <w:tc>
          <w:tcPr>
            <w:tcW w:type="dxa" w:w="3216"/>
            <w:shd w:fill="F2F6FC"/>
          </w:tcPr>
          <w:p>
            <w:r/>
            <w:r>
              <w:rPr>
                <w:b w:val="0"/>
                <w:color w:val="0B0B0B"/>
                <w:sz w:val="18"/>
              </w:rPr>
              <w:t>Executive</w:t>
            </w:r>
          </w:p>
        </w:tc>
        <w:tc>
          <w:tcPr>
            <w:tcW w:type="dxa" w:w="3216"/>
            <w:shd w:fill="F2F6FC"/>
          </w:tcPr>
          <w:p>
            <w:r/>
            <w:r>
              <w:rPr>
                <w:b w:val="0"/>
                <w:color w:val="0B0B0B"/>
                <w:sz w:val="18"/>
              </w:rPr>
              <w:t>1,605</w:t>
            </w:r>
          </w:p>
        </w:tc>
        <w:tc>
          <w:tcPr>
            <w:tcW w:type="dxa" w:w="3216"/>
            <w:shd w:fill="F2F6FC"/>
          </w:tcPr>
          <w:p>
            <w:r/>
            <w:r>
              <w:rPr>
                <w:b w:val="0"/>
                <w:color w:val="0B0B0B"/>
                <w:sz w:val="18"/>
              </w:rPr>
              <w:t>1.03%</w:t>
            </w:r>
          </w:p>
        </w:tc>
      </w:tr>
      <w:tr>
        <w:tc>
          <w:tcPr>
            <w:tcW w:type="dxa" w:w="3216"/>
          </w:tcPr>
          <w:p>
            <w:r/>
            <w:r>
              <w:rPr>
                <w:b w:val="0"/>
                <w:color w:val="0B0B0B"/>
                <w:sz w:val="18"/>
              </w:rPr>
              <w:t>Internship</w:t>
            </w:r>
          </w:p>
        </w:tc>
        <w:tc>
          <w:tcPr>
            <w:tcW w:type="dxa" w:w="3216"/>
          </w:tcPr>
          <w:p>
            <w:r/>
            <w:r>
              <w:rPr>
                <w:b w:val="0"/>
                <w:color w:val="0B0B0B"/>
                <w:sz w:val="18"/>
              </w:rPr>
              <w:t>1,139</w:t>
            </w:r>
          </w:p>
        </w:tc>
        <w:tc>
          <w:tcPr>
            <w:tcW w:type="dxa" w:w="3216"/>
          </w:tcPr>
          <w:p>
            <w:r/>
            <w:r>
              <w:rPr>
                <w:b w:val="0"/>
                <w:color w:val="0B0B0B"/>
                <w:sz w:val="18"/>
              </w:rPr>
              <w:t>0.73%</w:t>
            </w:r>
          </w:p>
        </w:tc>
      </w:tr>
      <w:tr>
        <w:tc>
          <w:tcPr>
            <w:tcW w:type="dxa" w:w="3216"/>
            <w:shd w:fill="F2F6FC"/>
          </w:tcPr>
          <w:p>
            <w:r/>
            <w:r>
              <w:rPr>
                <w:b w:val="0"/>
                <w:color w:val="0B0B0B"/>
                <w:sz w:val="18"/>
              </w:rPr>
              <w:t>Entry</w:t>
            </w:r>
          </w:p>
        </w:tc>
        <w:tc>
          <w:tcPr>
            <w:tcW w:type="dxa" w:w="3216"/>
            <w:shd w:fill="F2F6FC"/>
          </w:tcPr>
          <w:p>
            <w:r/>
            <w:r>
              <w:rPr>
                <w:b w:val="0"/>
                <w:color w:val="0B0B0B"/>
                <w:sz w:val="18"/>
              </w:rPr>
              <w:t>863</w:t>
            </w:r>
          </w:p>
        </w:tc>
        <w:tc>
          <w:tcPr>
            <w:tcW w:type="dxa" w:w="3216"/>
            <w:shd w:fill="F2F6FC"/>
          </w:tcPr>
          <w:p>
            <w:r/>
            <w:r>
              <w:rPr>
                <w:b w:val="0"/>
                <w:color w:val="0B0B0B"/>
                <w:sz w:val="18"/>
              </w:rPr>
              <w:t>0.55%</w:t>
            </w:r>
          </w:p>
        </w:tc>
      </w:tr>
      <w:tr>
        <w:tc>
          <w:tcPr>
            <w:tcW w:type="dxa" w:w="3216"/>
          </w:tcPr>
          <w:p>
            <w:r/>
            <w:r>
              <w:rPr>
                <w:b w:val="0"/>
                <w:color w:val="0B0B0B"/>
                <w:sz w:val="18"/>
              </w:rPr>
              <w:t>Graduate</w:t>
            </w:r>
          </w:p>
        </w:tc>
        <w:tc>
          <w:tcPr>
            <w:tcW w:type="dxa" w:w="3216"/>
          </w:tcPr>
          <w:p>
            <w:r/>
            <w:r>
              <w:rPr>
                <w:b w:val="0"/>
                <w:color w:val="0B0B0B"/>
                <w:sz w:val="18"/>
              </w:rPr>
              <w:t>429</w:t>
            </w:r>
          </w:p>
        </w:tc>
        <w:tc>
          <w:tcPr>
            <w:tcW w:type="dxa" w:w="3216"/>
          </w:tcPr>
          <w:p>
            <w:r/>
            <w:r>
              <w:rPr>
                <w:b w:val="0"/>
                <w:color w:val="0B0B0B"/>
                <w:sz w:val="18"/>
              </w:rPr>
              <w:t>0.28%</w:t>
            </w:r>
          </w:p>
        </w:tc>
      </w:tr>
      <w:tr>
        <w:tc>
          <w:tcPr>
            <w:tcW w:type="dxa" w:w="3216"/>
            <w:shd w:fill="F2F6FC"/>
          </w:tcPr>
          <w:p>
            <w:r/>
            <w:r>
              <w:rPr>
                <w:b w:val="0"/>
                <w:color w:val="0B0B0B"/>
                <w:sz w:val="18"/>
              </w:rPr>
              <w:t>Unknown (empty title)</w:t>
            </w:r>
          </w:p>
        </w:tc>
        <w:tc>
          <w:tcPr>
            <w:tcW w:type="dxa" w:w="3216"/>
            <w:shd w:fill="F2F6FC"/>
          </w:tcPr>
          <w:p>
            <w:r/>
            <w:r>
              <w:rPr>
                <w:b w:val="0"/>
                <w:color w:val="0B0B0B"/>
                <w:sz w:val="18"/>
              </w:rPr>
              <w:t>0</w:t>
            </w:r>
          </w:p>
        </w:tc>
        <w:tc>
          <w:tcPr>
            <w:tcW w:type="dxa" w:w="3216"/>
            <w:shd w:fill="F2F6FC"/>
          </w:tcPr>
          <w:p>
            <w:r/>
            <w:r>
              <w:rPr>
                <w:b w:val="0"/>
                <w:color w:val="0B0B0B"/>
                <w:sz w:val="18"/>
              </w:rPr>
              <w:t>0.00%</w:t>
            </w:r>
          </w:p>
        </w:tc>
      </w:tr>
      <w:tr>
        <w:tc>
          <w:tcPr>
            <w:tcW w:type="dxa" w:w="3216"/>
          </w:tcPr>
          <w:p>
            <w:r/>
            <w:r>
              <w:rPr>
                <w:b/>
                <w:color w:val="0B0B0B"/>
                <w:sz w:val="18"/>
              </w:rPr>
              <w:t>Total</w:t>
            </w:r>
          </w:p>
        </w:tc>
        <w:tc>
          <w:tcPr>
            <w:tcW w:type="dxa" w:w="3216"/>
          </w:tcPr>
          <w:p>
            <w:r/>
            <w:r>
              <w:rPr>
                <w:b/>
                <w:color w:val="0B0B0B"/>
                <w:sz w:val="18"/>
              </w:rPr>
              <w:t>155,794</w:t>
            </w:r>
          </w:p>
        </w:tc>
        <w:tc>
          <w:tcPr>
            <w:tcW w:type="dxa" w:w="3216"/>
          </w:tcPr>
          <w:p>
            <w:r/>
            <w:r>
              <w:rPr>
                <w:b/>
                <w:color w:val="0B0B0B"/>
                <w:sz w:val="18"/>
              </w:rPr>
              <w:t>100.00%</w:t>
            </w:r>
          </w:p>
        </w:tc>
      </w:tr>
    </w:tbl>
    <w:p>
      <w:pPr>
        <w:spacing w:after="80"/>
      </w:pPr>
    </w:p>
    <w:p>
      <w:pPr>
        <w:jc w:val="center"/>
      </w:pPr>
      <w:r>
        <w:drawing>
          <wp:inline xmlns:a="http://schemas.openxmlformats.org/drawingml/2006/main" xmlns:pic="http://schemas.openxmlformats.org/drawingml/2006/picture">
            <wp:extent cx="5669280" cy="2792503"/>
            <wp:docPr id="5" name="Picture 5"/>
            <wp:cNvGraphicFramePr>
              <a:graphicFrameLocks noChangeAspect="1"/>
            </wp:cNvGraphicFramePr>
            <a:graphic>
              <a:graphicData uri="http://schemas.openxmlformats.org/drawingml/2006/picture">
                <pic:pic>
                  <pic:nvPicPr>
                    <pic:cNvPr id="0" name="experience_level.png"/>
                    <pic:cNvPicPr/>
                  </pic:nvPicPr>
                  <pic:blipFill>
                    <a:blip r:embed="rId13"/>
                    <a:stretch>
                      <a:fillRect/>
                    </a:stretch>
                  </pic:blipFill>
                  <pic:spPr>
                    <a:xfrm>
                      <a:off x="0" y="0"/>
                      <a:ext cx="5669280" cy="2792503"/>
                    </a:xfrm>
                    <a:prstGeom prst="rect"/>
                  </pic:spPr>
                </pic:pic>
              </a:graphicData>
            </a:graphic>
          </wp:inline>
        </w:drawing>
      </w:r>
    </w:p>
    <w:p>
      <w:pPr>
        <w:spacing w:after="160"/>
      </w:pPr>
      <w:r>
        <w:rPr>
          <w:b w:val="0"/>
          <w:i w:val="0"/>
          <w:color w:val="0B0B0B"/>
          <w:sz w:val="21"/>
        </w:rPr>
        <w:t>The large "Mid" share is an artifact of the methodology, not necessarily of the underlying jobs: most job titles (e.g. "Software Engineer", "Registered Nurse", "Delivery Driver") simply don't carry an explicit seniority word, so they default to "Mid" rather than being guessed at. This should be read as "no detectable seniority signal in the title," not as a confirmed mid-level headcount.</w:t>
      </w:r>
    </w:p>
    <w:p>
      <w:pPr>
        <w:pStyle w:val="Heading2"/>
      </w:pPr>
      <w:r>
        <w:rPr>
          <w:color w:val="0B0B0B"/>
        </w:rPr>
        <w:t>Remote Work Analysis</w:t>
      </w:r>
    </w:p>
    <w:p>
      <w:pPr>
        <w:spacing w:after="160"/>
      </w:pPr>
      <w:r>
        <w:rPr>
          <w:b/>
          <w:i w:val="0"/>
          <w:color w:val="0B0B0B"/>
          <w:sz w:val="21"/>
        </w:rPr>
        <w:t>Methodology.</w:t>
      </w:r>
      <w:r>
        <w:rPr>
          <w:b w:val="0"/>
          <w:i w:val="0"/>
          <w:color w:val="0B0B0B"/>
          <w:sz w:val="21"/>
        </w:rPr>
        <w:t xml:space="preserve"> The `remote` field is a genuine boolean present on every one of the 155,794 records (never null). "Hybrid" is not a field in the schema, so it was detected by searching each job's `location`, `tags`, and `title` for the literal word "hybrid," which takes priority over the boolean `remote` flag when present. "On-site" is everything else. "Unknown" would only apply if the `remote` field were missing, which does not occur in this dataset (0 jobs).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2A78D6"/>
          </w:tcPr>
          <w:p>
            <w:r/>
            <w:r>
              <w:rPr>
                <w:b/>
                <w:color w:val="FFFFFF"/>
                <w:sz w:val="18"/>
              </w:rPr>
              <w:t>Work Mode</w:t>
            </w:r>
          </w:p>
        </w:tc>
        <w:tc>
          <w:tcPr>
            <w:tcW w:type="dxa" w:w="3216"/>
            <w:shd w:fill="2A78D6"/>
          </w:tcPr>
          <w:p>
            <w:r/>
            <w:r>
              <w:rPr>
                <w:b/>
                <w:color w:val="FFFFFF"/>
                <w:sz w:val="18"/>
              </w:rPr>
              <w:t>Jobs</w:t>
            </w:r>
          </w:p>
        </w:tc>
        <w:tc>
          <w:tcPr>
            <w:tcW w:type="dxa" w:w="3216"/>
            <w:shd w:fill="2A78D6"/>
          </w:tcPr>
          <w:p>
            <w:r/>
            <w:r>
              <w:rPr>
                <w:b/>
                <w:color w:val="FFFFFF"/>
                <w:sz w:val="18"/>
              </w:rPr>
              <w:t>% of total</w:t>
            </w:r>
          </w:p>
        </w:tc>
      </w:tr>
      <w:tr>
        <w:tc>
          <w:tcPr>
            <w:tcW w:type="dxa" w:w="3216"/>
          </w:tcPr>
          <w:p>
            <w:r/>
            <w:r>
              <w:rPr>
                <w:b w:val="0"/>
                <w:color w:val="0B0B0B"/>
                <w:sz w:val="18"/>
              </w:rPr>
              <w:t>On-site</w:t>
            </w:r>
          </w:p>
        </w:tc>
        <w:tc>
          <w:tcPr>
            <w:tcW w:type="dxa" w:w="3216"/>
          </w:tcPr>
          <w:p>
            <w:r/>
            <w:r>
              <w:rPr>
                <w:b w:val="0"/>
                <w:color w:val="0B0B0B"/>
                <w:sz w:val="18"/>
              </w:rPr>
              <w:t>137,051</w:t>
            </w:r>
          </w:p>
        </w:tc>
        <w:tc>
          <w:tcPr>
            <w:tcW w:type="dxa" w:w="3216"/>
          </w:tcPr>
          <w:p>
            <w:r/>
            <w:r>
              <w:rPr>
                <w:b w:val="0"/>
                <w:color w:val="0B0B0B"/>
                <w:sz w:val="18"/>
              </w:rPr>
              <w:t>87.97%</w:t>
            </w:r>
          </w:p>
        </w:tc>
      </w:tr>
      <w:tr>
        <w:tc>
          <w:tcPr>
            <w:tcW w:type="dxa" w:w="3216"/>
            <w:shd w:fill="F2F6FC"/>
          </w:tcPr>
          <w:p>
            <w:r/>
            <w:r>
              <w:rPr>
                <w:b w:val="0"/>
                <w:color w:val="0B0B0B"/>
                <w:sz w:val="18"/>
              </w:rPr>
              <w:t>Remote</w:t>
            </w:r>
          </w:p>
        </w:tc>
        <w:tc>
          <w:tcPr>
            <w:tcW w:type="dxa" w:w="3216"/>
            <w:shd w:fill="F2F6FC"/>
          </w:tcPr>
          <w:p>
            <w:r/>
            <w:r>
              <w:rPr>
                <w:b w:val="0"/>
                <w:color w:val="0B0B0B"/>
                <w:sz w:val="18"/>
              </w:rPr>
              <w:t>16,914</w:t>
            </w:r>
          </w:p>
        </w:tc>
        <w:tc>
          <w:tcPr>
            <w:tcW w:type="dxa" w:w="3216"/>
            <w:shd w:fill="F2F6FC"/>
          </w:tcPr>
          <w:p>
            <w:r/>
            <w:r>
              <w:rPr>
                <w:b w:val="0"/>
                <w:color w:val="0B0B0B"/>
                <w:sz w:val="18"/>
              </w:rPr>
              <w:t>10.86%</w:t>
            </w:r>
          </w:p>
        </w:tc>
      </w:tr>
      <w:tr>
        <w:tc>
          <w:tcPr>
            <w:tcW w:type="dxa" w:w="3216"/>
          </w:tcPr>
          <w:p>
            <w:r/>
            <w:r>
              <w:rPr>
                <w:b w:val="0"/>
                <w:color w:val="0B0B0B"/>
                <w:sz w:val="18"/>
              </w:rPr>
              <w:t>Hybrid</w:t>
            </w:r>
          </w:p>
        </w:tc>
        <w:tc>
          <w:tcPr>
            <w:tcW w:type="dxa" w:w="3216"/>
          </w:tcPr>
          <w:p>
            <w:r/>
            <w:r>
              <w:rPr>
                <w:b w:val="0"/>
                <w:color w:val="0B0B0B"/>
                <w:sz w:val="18"/>
              </w:rPr>
              <w:t>1,829</w:t>
            </w:r>
          </w:p>
        </w:tc>
        <w:tc>
          <w:tcPr>
            <w:tcW w:type="dxa" w:w="3216"/>
          </w:tcPr>
          <w:p>
            <w:r/>
            <w:r>
              <w:rPr>
                <w:b w:val="0"/>
                <w:color w:val="0B0B0B"/>
                <w:sz w:val="18"/>
              </w:rPr>
              <w:t>1.17%</w:t>
            </w:r>
          </w:p>
        </w:tc>
      </w:tr>
      <w:tr>
        <w:tc>
          <w:tcPr>
            <w:tcW w:type="dxa" w:w="3216"/>
            <w:shd w:fill="F2F6FC"/>
          </w:tcPr>
          <w:p>
            <w:r/>
            <w:r>
              <w:rPr>
                <w:b w:val="0"/>
                <w:color w:val="0B0B0B"/>
                <w:sz w:val="18"/>
              </w:rPr>
              <w:t>Unknown</w:t>
            </w:r>
          </w:p>
        </w:tc>
        <w:tc>
          <w:tcPr>
            <w:tcW w:type="dxa" w:w="3216"/>
            <w:shd w:fill="F2F6FC"/>
          </w:tcPr>
          <w:p>
            <w:r/>
            <w:r>
              <w:rPr>
                <w:b w:val="0"/>
                <w:color w:val="0B0B0B"/>
                <w:sz w:val="18"/>
              </w:rPr>
              <w:t>0</w:t>
            </w:r>
          </w:p>
        </w:tc>
        <w:tc>
          <w:tcPr>
            <w:tcW w:type="dxa" w:w="3216"/>
            <w:shd w:fill="F2F6FC"/>
          </w:tcPr>
          <w:p>
            <w:r/>
            <w:r>
              <w:rPr>
                <w:b w:val="0"/>
                <w:color w:val="0B0B0B"/>
                <w:sz w:val="18"/>
              </w:rPr>
              <w:t>0.00%</w:t>
            </w:r>
          </w:p>
        </w:tc>
      </w:tr>
      <w:tr>
        <w:tc>
          <w:tcPr>
            <w:tcW w:type="dxa" w:w="3216"/>
          </w:tcPr>
          <w:p>
            <w:r/>
            <w:r>
              <w:rPr>
                <w:b/>
                <w:color w:val="0B0B0B"/>
                <w:sz w:val="18"/>
              </w:rPr>
              <w:t>Total</w:t>
            </w:r>
          </w:p>
        </w:tc>
        <w:tc>
          <w:tcPr>
            <w:tcW w:type="dxa" w:w="3216"/>
          </w:tcPr>
          <w:p>
            <w:r/>
            <w:r>
              <w:rPr>
                <w:b/>
                <w:color w:val="0B0B0B"/>
                <w:sz w:val="18"/>
              </w:rPr>
              <w:t>155,794</w:t>
            </w:r>
          </w:p>
        </w:tc>
        <w:tc>
          <w:tcPr>
            <w:tcW w:type="dxa" w:w="3216"/>
          </w:tcPr>
          <w:p>
            <w:r/>
            <w:r>
              <w:rPr>
                <w:b/>
                <w:color w:val="0B0B0B"/>
                <w:sz w:val="18"/>
              </w:rPr>
              <w:t>100.00%</w:t>
            </w:r>
          </w:p>
        </w:tc>
      </w:tr>
    </w:tbl>
    <w:p>
      <w:pPr>
        <w:spacing w:after="80"/>
      </w:pPr>
    </w:p>
    <w:p>
      <w:pPr>
        <w:jc w:val="center"/>
      </w:pPr>
      <w:r>
        <w:drawing>
          <wp:inline xmlns:a="http://schemas.openxmlformats.org/drawingml/2006/main" xmlns:pic="http://schemas.openxmlformats.org/drawingml/2006/picture">
            <wp:extent cx="5669280" cy="3689349"/>
            <wp:docPr id="6" name="Picture 6"/>
            <wp:cNvGraphicFramePr>
              <a:graphicFrameLocks noChangeAspect="1"/>
            </wp:cNvGraphicFramePr>
            <a:graphic>
              <a:graphicData uri="http://schemas.openxmlformats.org/drawingml/2006/picture">
                <pic:pic>
                  <pic:nvPicPr>
                    <pic:cNvPr id="0" name="work_mode.png"/>
                    <pic:cNvPicPr/>
                  </pic:nvPicPr>
                  <pic:blipFill>
                    <a:blip r:embed="rId14"/>
                    <a:stretch>
                      <a:fillRect/>
                    </a:stretch>
                  </pic:blipFill>
                  <pic:spPr>
                    <a:xfrm>
                      <a:off x="0" y="0"/>
                      <a:ext cx="5669280" cy="3689349"/>
                    </a:xfrm>
                    <a:prstGeom prst="rect"/>
                  </pic:spPr>
                </pic:pic>
              </a:graphicData>
            </a:graphic>
          </wp:inline>
        </w:drawing>
      </w:r>
    </w:p>
    <w:p>
      <w:pPr>
        <w:spacing w:after="160"/>
      </w:pPr>
      <w:r>
        <w:rPr>
          <w:b w:val="0"/>
          <w:i/>
          <w:color w:val="52514E"/>
          <w:sz w:val="21"/>
        </w:rPr>
        <w:t>*Note: the raw `remote: true` field count is 16,992 — 78 more than the "Remote" bucket above, because those 78 jobs have `remote: true` but also mention "hybrid" in their location/title/tags and were reassigned to the Hybrid bucket, which is treated as more specific information.*</w:t>
      </w:r>
    </w:p>
    <w:p>
      <w:pPr>
        <w:pStyle w:val="Heading2"/>
      </w:pPr>
      <w:r>
        <w:rPr>
          <w:color w:val="0B0B0B"/>
        </w:rPr>
        <w:t>Posting Date Analysis</w:t>
      </w:r>
    </w:p>
    <w:p>
      <w:pPr>
        <w:spacing w:after="160"/>
      </w:pPr>
      <w:r>
        <w:rPr>
          <w:b/>
          <w:i w:val="0"/>
          <w:color w:val="0B0B0B"/>
          <w:sz w:val="21"/>
        </w:rPr>
        <w:t>Methodology.</w:t>
      </w:r>
      <w:r>
        <w:rPr>
          <w:b w:val="0"/>
          <w:i w:val="0"/>
          <w:color w:val="0B0B0B"/>
          <w:sz w:val="21"/>
        </w:rPr>
        <w:t xml:space="preserve"> The `posted` field is a `YYYY-MM-DD` string on nearly every record. It was parsed strictly against that format; 15 records failed to parse (0.01% of the dataset) and are reported as </w:t>
      </w:r>
      <w:r>
        <w:rPr>
          <w:b/>
          <w:i w:val="0"/>
          <w:color w:val="0B0B0B"/>
          <w:sz w:val="21"/>
        </w:rPr>
        <w:t>Unknown</w:t>
      </w:r>
      <w:r>
        <w:rPr>
          <w:b w:val="0"/>
          <w:i w:val="0"/>
          <w:color w:val="0B0B0B"/>
          <w:sz w:val="21"/>
        </w:rPr>
        <w:t xml:space="preserve"> rather than guessed. "Today" is treated as </w:t>
      </w:r>
      <w:r>
        <w:rPr>
          <w:b/>
          <w:i w:val="0"/>
          <w:color w:val="0B0B0B"/>
          <w:sz w:val="21"/>
        </w:rPr>
        <w:t>2026-07-04</w:t>
      </w:r>
      <w:r>
        <w:rPr>
          <w:b w:val="0"/>
          <w:i w:val="0"/>
          <w:color w:val="0B0B0B"/>
          <w:sz w:val="21"/>
        </w:rPr>
        <w:t xml:space="preserve"> for all "last N days" windows. Note that the requested buckets are </w:t>
      </w:r>
      <w:r>
        <w:rPr>
          <w:b/>
          <w:i w:val="0"/>
          <w:color w:val="0B0B0B"/>
          <w:sz w:val="21"/>
        </w:rPr>
        <w:t>not mutually exclusive</w:t>
      </w:r>
      <w:r>
        <w:rPr>
          <w:b w:val="0"/>
          <w:i w:val="0"/>
          <w:color w:val="0B0B0B"/>
          <w:sz w:val="21"/>
        </w:rPr>
        <w:t xml:space="preserve"> — "Last 7 days" is a subset of "Last 30 days," which is a subset of "2026 onwards" — so they are reported as overlapping windows, exactly as requested, with a separate non-overlapping breakdown provided for the chart.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2A78D6"/>
          </w:tcPr>
          <w:p>
            <w:r/>
            <w:r>
              <w:rPr>
                <w:b/>
                <w:color w:val="FFFFFF"/>
                <w:sz w:val="18"/>
              </w:rPr>
              <w:t>Window</w:t>
            </w:r>
          </w:p>
        </w:tc>
        <w:tc>
          <w:tcPr>
            <w:tcW w:type="dxa" w:w="3216"/>
            <w:shd w:fill="2A78D6"/>
          </w:tcPr>
          <w:p>
            <w:r/>
            <w:r>
              <w:rPr>
                <w:b/>
                <w:color w:val="FFFFFF"/>
                <w:sz w:val="18"/>
              </w:rPr>
              <w:t>Jobs</w:t>
            </w:r>
          </w:p>
        </w:tc>
        <w:tc>
          <w:tcPr>
            <w:tcW w:type="dxa" w:w="3216"/>
            <w:shd w:fill="2A78D6"/>
          </w:tcPr>
          <w:p>
            <w:r/>
            <w:r>
              <w:rPr>
                <w:b/>
                <w:color w:val="FFFFFF"/>
                <w:sz w:val="18"/>
              </w:rPr>
              <w:t>% of total</w:t>
            </w:r>
          </w:p>
        </w:tc>
      </w:tr>
      <w:tr>
        <w:tc>
          <w:tcPr>
            <w:tcW w:type="dxa" w:w="3216"/>
          </w:tcPr>
          <w:p>
            <w:r/>
            <w:r>
              <w:rPr>
                <w:b w:val="0"/>
                <w:color w:val="0B0B0B"/>
                <w:sz w:val="18"/>
              </w:rPr>
              <w:t>Last 7 days (2026-06-27 through 2026-07-04)</w:t>
            </w:r>
          </w:p>
        </w:tc>
        <w:tc>
          <w:tcPr>
            <w:tcW w:type="dxa" w:w="3216"/>
          </w:tcPr>
          <w:p>
            <w:r/>
            <w:r>
              <w:rPr>
                <w:b w:val="0"/>
                <w:color w:val="0B0B0B"/>
                <w:sz w:val="18"/>
              </w:rPr>
              <w:t>39,028</w:t>
            </w:r>
          </w:p>
        </w:tc>
        <w:tc>
          <w:tcPr>
            <w:tcW w:type="dxa" w:w="3216"/>
          </w:tcPr>
          <w:p>
            <w:r/>
            <w:r>
              <w:rPr>
                <w:b w:val="0"/>
                <w:color w:val="0B0B0B"/>
                <w:sz w:val="18"/>
              </w:rPr>
              <w:t>25.05%</w:t>
            </w:r>
          </w:p>
        </w:tc>
      </w:tr>
      <w:tr>
        <w:tc>
          <w:tcPr>
            <w:tcW w:type="dxa" w:w="3216"/>
            <w:shd w:fill="F2F6FC"/>
          </w:tcPr>
          <w:p>
            <w:r/>
            <w:r>
              <w:rPr>
                <w:b w:val="0"/>
                <w:color w:val="0B0B0B"/>
                <w:sz w:val="18"/>
              </w:rPr>
              <w:t>Last 30 days (2026-06-04 through 2026-07-04)</w:t>
            </w:r>
          </w:p>
        </w:tc>
        <w:tc>
          <w:tcPr>
            <w:tcW w:type="dxa" w:w="3216"/>
            <w:shd w:fill="F2F6FC"/>
          </w:tcPr>
          <w:p>
            <w:r/>
            <w:r>
              <w:rPr>
                <w:b w:val="0"/>
                <w:color w:val="0B0B0B"/>
                <w:sz w:val="18"/>
              </w:rPr>
              <w:t>82,786</w:t>
            </w:r>
          </w:p>
        </w:tc>
        <w:tc>
          <w:tcPr>
            <w:tcW w:type="dxa" w:w="3216"/>
            <w:shd w:fill="F2F6FC"/>
          </w:tcPr>
          <w:p>
            <w:r/>
            <w:r>
              <w:rPr>
                <w:b w:val="0"/>
                <w:color w:val="0B0B0B"/>
                <w:sz w:val="18"/>
              </w:rPr>
              <w:t>53.14%</w:t>
            </w:r>
          </w:p>
        </w:tc>
      </w:tr>
      <w:tr>
        <w:tc>
          <w:tcPr>
            <w:tcW w:type="dxa" w:w="3216"/>
          </w:tcPr>
          <w:p>
            <w:r/>
            <w:r>
              <w:rPr>
                <w:b w:val="0"/>
                <w:color w:val="0B0B0B"/>
                <w:sz w:val="18"/>
              </w:rPr>
              <w:t>2026 onwards (posted in year ≥ 2026)</w:t>
            </w:r>
          </w:p>
        </w:tc>
        <w:tc>
          <w:tcPr>
            <w:tcW w:type="dxa" w:w="3216"/>
          </w:tcPr>
          <w:p>
            <w:r/>
            <w:r>
              <w:rPr>
                <w:b w:val="0"/>
                <w:color w:val="0B0B0B"/>
                <w:sz w:val="18"/>
              </w:rPr>
              <w:t>126,207</w:t>
            </w:r>
          </w:p>
        </w:tc>
        <w:tc>
          <w:tcPr>
            <w:tcW w:type="dxa" w:w="3216"/>
          </w:tcPr>
          <w:p>
            <w:r/>
            <w:r>
              <w:rPr>
                <w:b w:val="0"/>
                <w:color w:val="0B0B0B"/>
                <w:sz w:val="18"/>
              </w:rPr>
              <w:t>81.01%</w:t>
            </w:r>
          </w:p>
        </w:tc>
      </w:tr>
      <w:tr>
        <w:tc>
          <w:tcPr>
            <w:tcW w:type="dxa" w:w="3216"/>
            <w:shd w:fill="F2F6FC"/>
          </w:tcPr>
          <w:p>
            <w:r/>
            <w:r>
              <w:rPr>
                <w:b w:val="0"/>
                <w:color w:val="0B0B0B"/>
                <w:sz w:val="18"/>
              </w:rPr>
              <w:t>Older jobs (posted before 2026)</w:t>
            </w:r>
          </w:p>
        </w:tc>
        <w:tc>
          <w:tcPr>
            <w:tcW w:type="dxa" w:w="3216"/>
            <w:shd w:fill="F2F6FC"/>
          </w:tcPr>
          <w:p>
            <w:r/>
            <w:r>
              <w:rPr>
                <w:b w:val="0"/>
                <w:color w:val="0B0B0B"/>
                <w:sz w:val="18"/>
              </w:rPr>
              <w:t>29,572</w:t>
            </w:r>
          </w:p>
        </w:tc>
        <w:tc>
          <w:tcPr>
            <w:tcW w:type="dxa" w:w="3216"/>
            <w:shd w:fill="F2F6FC"/>
          </w:tcPr>
          <w:p>
            <w:r/>
            <w:r>
              <w:rPr>
                <w:b w:val="0"/>
                <w:color w:val="0B0B0B"/>
                <w:sz w:val="18"/>
              </w:rPr>
              <w:t>18.98%</w:t>
            </w:r>
          </w:p>
        </w:tc>
      </w:tr>
      <w:tr>
        <w:tc>
          <w:tcPr>
            <w:tcW w:type="dxa" w:w="3216"/>
          </w:tcPr>
          <w:p>
            <w:r/>
            <w:r>
              <w:rPr>
                <w:b w:val="0"/>
                <w:color w:val="0B0B0B"/>
                <w:sz w:val="18"/>
              </w:rPr>
              <w:t>Unknown / unparseable `posted` value</w:t>
            </w:r>
          </w:p>
        </w:tc>
        <w:tc>
          <w:tcPr>
            <w:tcW w:type="dxa" w:w="3216"/>
          </w:tcPr>
          <w:p>
            <w:r/>
            <w:r>
              <w:rPr>
                <w:b w:val="0"/>
                <w:color w:val="0B0B0B"/>
                <w:sz w:val="18"/>
              </w:rPr>
              <w:t>15</w:t>
            </w:r>
          </w:p>
        </w:tc>
        <w:tc>
          <w:tcPr>
            <w:tcW w:type="dxa" w:w="3216"/>
          </w:tcPr>
          <w:p>
            <w:r/>
            <w:r>
              <w:rPr>
                <w:b w:val="0"/>
                <w:color w:val="0B0B0B"/>
                <w:sz w:val="18"/>
              </w:rPr>
              <w:t>0.01%</w:t>
            </w:r>
          </w:p>
        </w:tc>
      </w:tr>
    </w:tbl>
    <w:p>
      <w:pPr>
        <w:spacing w:after="80"/>
      </w:pPr>
    </w:p>
    <w:p>
      <w:pPr>
        <w:spacing w:after="160"/>
      </w:pPr>
      <w:r>
        <w:rPr>
          <w:b w:val="0"/>
          <w:i w:val="0"/>
          <w:color w:val="0B0B0B"/>
          <w:sz w:val="21"/>
        </w:rPr>
        <w:t xml:space="preserve">Earliest parseable posting date in the dataset: </w:t>
      </w:r>
      <w:r>
        <w:rPr>
          <w:b/>
          <w:i w:val="0"/>
          <w:color w:val="0B0B0B"/>
          <w:sz w:val="21"/>
        </w:rPr>
        <w:t>2009-12-05</w:t>
      </w:r>
      <w:r>
        <w:rPr>
          <w:b w:val="0"/>
          <w:i w:val="0"/>
          <w:color w:val="0B0B0B"/>
          <w:sz w:val="21"/>
        </w:rPr>
        <w:t xml:space="preserve">. Latest: </w:t>
      </w:r>
      <w:r>
        <w:rPr>
          <w:b/>
          <w:i w:val="0"/>
          <w:color w:val="0B0B0B"/>
          <w:sz w:val="21"/>
        </w:rPr>
        <w:t>2026-07-03</w:t>
      </w:r>
      <w:r>
        <w:rPr>
          <w:b w:val="0"/>
          <w:i w:val="0"/>
          <w:color w:val="0B0B0B"/>
          <w:sz w:val="21"/>
        </w:rPr>
        <w:t>. No future-dated postings (posted after today, 2026-07-04) were found.</w:t>
      </w:r>
    </w:p>
    <w:p>
      <w:pPr>
        <w:pStyle w:val="Heading3"/>
      </w:pPr>
      <w:r>
        <w:rPr>
          <w:color w:val="52514E"/>
        </w:rPr>
        <w:t>Non-overlapping breakdown (for charting)</w:t>
      </w:r>
    </w:p>
    <w:tbl>
      <w:tblPr>
        <w:tblStyle w:val="TableGrid"/>
        <w:tblW w:type="auto" w:w="0"/>
        <w:jc w:val="center"/>
        <w:tblLook w:firstColumn="1" w:firstRow="1" w:lastColumn="0" w:lastRow="0" w:noHBand="0" w:noVBand="1" w:val="04A0"/>
      </w:tblPr>
      <w:tblGrid>
        <w:gridCol w:w="4824"/>
        <w:gridCol w:w="4824"/>
      </w:tblGrid>
      <w:tr>
        <w:tc>
          <w:tcPr>
            <w:tcW w:type="dxa" w:w="4824"/>
            <w:shd w:fill="2A78D6"/>
          </w:tcPr>
          <w:p>
            <w:r/>
            <w:r>
              <w:rPr>
                <w:b/>
                <w:color w:val="FFFFFF"/>
                <w:sz w:val="18"/>
              </w:rPr>
              <w:t>Bucket</w:t>
            </w:r>
          </w:p>
        </w:tc>
        <w:tc>
          <w:tcPr>
            <w:tcW w:type="dxa" w:w="4824"/>
            <w:shd w:fill="2A78D6"/>
          </w:tcPr>
          <w:p>
            <w:r/>
            <w:r>
              <w:rPr>
                <w:b/>
                <w:color w:val="FFFFFF"/>
                <w:sz w:val="18"/>
              </w:rPr>
              <w:t>Jobs</w:t>
            </w:r>
          </w:p>
        </w:tc>
      </w:tr>
      <w:tr>
        <w:tc>
          <w:tcPr>
            <w:tcW w:type="dxa" w:w="4824"/>
          </w:tcPr>
          <w:p>
            <w:r/>
            <w:r>
              <w:rPr>
                <w:b w:val="0"/>
                <w:color w:val="0B0B0B"/>
                <w:sz w:val="18"/>
              </w:rPr>
              <w:t>Last 7 days</w:t>
            </w:r>
          </w:p>
        </w:tc>
        <w:tc>
          <w:tcPr>
            <w:tcW w:type="dxa" w:w="4824"/>
          </w:tcPr>
          <w:p>
            <w:r/>
            <w:r>
              <w:rPr>
                <w:b w:val="0"/>
                <w:color w:val="0B0B0B"/>
                <w:sz w:val="18"/>
              </w:rPr>
              <w:t>39,028</w:t>
            </w:r>
          </w:p>
        </w:tc>
      </w:tr>
      <w:tr>
        <w:tc>
          <w:tcPr>
            <w:tcW w:type="dxa" w:w="4824"/>
            <w:shd w:fill="F2F6FC"/>
          </w:tcPr>
          <w:p>
            <w:r/>
            <w:r>
              <w:rPr>
                <w:b w:val="0"/>
                <w:color w:val="0B0B0B"/>
                <w:sz w:val="18"/>
              </w:rPr>
              <w:t>8–30 days ago</w:t>
            </w:r>
          </w:p>
        </w:tc>
        <w:tc>
          <w:tcPr>
            <w:tcW w:type="dxa" w:w="4824"/>
            <w:shd w:fill="F2F6FC"/>
          </w:tcPr>
          <w:p>
            <w:r/>
            <w:r>
              <w:rPr>
                <w:b w:val="0"/>
                <w:color w:val="0B0B0B"/>
                <w:sz w:val="18"/>
              </w:rPr>
              <w:t>43,758</w:t>
            </w:r>
          </w:p>
        </w:tc>
      </w:tr>
      <w:tr>
        <w:tc>
          <w:tcPr>
            <w:tcW w:type="dxa" w:w="4824"/>
          </w:tcPr>
          <w:p>
            <w:r/>
            <w:r>
              <w:rPr>
                <w:b w:val="0"/>
                <w:color w:val="0B0B0B"/>
                <w:sz w:val="18"/>
              </w:rPr>
              <w:t>2026, 31+ days ago</w:t>
            </w:r>
          </w:p>
        </w:tc>
        <w:tc>
          <w:tcPr>
            <w:tcW w:type="dxa" w:w="4824"/>
          </w:tcPr>
          <w:p>
            <w:r/>
            <w:r>
              <w:rPr>
                <w:b w:val="0"/>
                <w:color w:val="0B0B0B"/>
                <w:sz w:val="18"/>
              </w:rPr>
              <w:t>43,421</w:t>
            </w:r>
          </w:p>
        </w:tc>
      </w:tr>
      <w:tr>
        <w:tc>
          <w:tcPr>
            <w:tcW w:type="dxa" w:w="4824"/>
            <w:shd w:fill="F2F6FC"/>
          </w:tcPr>
          <w:p>
            <w:r/>
            <w:r>
              <w:rPr>
                <w:b w:val="0"/>
                <w:color w:val="0B0B0B"/>
                <w:sz w:val="18"/>
              </w:rPr>
              <w:t>Before 2026</w:t>
            </w:r>
          </w:p>
        </w:tc>
        <w:tc>
          <w:tcPr>
            <w:tcW w:type="dxa" w:w="4824"/>
            <w:shd w:fill="F2F6FC"/>
          </w:tcPr>
          <w:p>
            <w:r/>
            <w:r>
              <w:rPr>
                <w:b w:val="0"/>
                <w:color w:val="0B0B0B"/>
                <w:sz w:val="18"/>
              </w:rPr>
              <w:t>29,572</w:t>
            </w:r>
          </w:p>
        </w:tc>
      </w:tr>
      <w:tr>
        <w:tc>
          <w:tcPr>
            <w:tcW w:type="dxa" w:w="4824"/>
          </w:tcPr>
          <w:p>
            <w:r/>
            <w:r>
              <w:rPr>
                <w:b w:val="0"/>
                <w:color w:val="0B0B0B"/>
                <w:sz w:val="18"/>
              </w:rPr>
              <w:t>Unknown</w:t>
            </w:r>
          </w:p>
        </w:tc>
        <w:tc>
          <w:tcPr>
            <w:tcW w:type="dxa" w:w="4824"/>
          </w:tcPr>
          <w:p>
            <w:r/>
            <w:r>
              <w:rPr>
                <w:b w:val="0"/>
                <w:color w:val="0B0B0B"/>
                <w:sz w:val="18"/>
              </w:rPr>
              <w:t>15</w:t>
            </w:r>
          </w:p>
        </w:tc>
      </w:tr>
    </w:tbl>
    <w:p>
      <w:pPr>
        <w:spacing w:after="80"/>
      </w:pPr>
    </w:p>
    <w:p>
      <w:pPr>
        <w:jc w:val="center"/>
      </w:pPr>
      <w:r>
        <w:drawing>
          <wp:inline xmlns:a="http://schemas.openxmlformats.org/drawingml/2006/main" xmlns:pic="http://schemas.openxmlformats.org/drawingml/2006/picture">
            <wp:extent cx="5669280" cy="2792503"/>
            <wp:docPr id="7" name="Picture 7"/>
            <wp:cNvGraphicFramePr>
              <a:graphicFrameLocks noChangeAspect="1"/>
            </wp:cNvGraphicFramePr>
            <a:graphic>
              <a:graphicData uri="http://schemas.openxmlformats.org/drawingml/2006/picture">
                <pic:pic>
                  <pic:nvPicPr>
                    <pic:cNvPr id="0" name="posting_dates.png"/>
                    <pic:cNvPicPr/>
                  </pic:nvPicPr>
                  <pic:blipFill>
                    <a:blip r:embed="rId15"/>
                    <a:stretch>
                      <a:fillRect/>
                    </a:stretch>
                  </pic:blipFill>
                  <pic:spPr>
                    <a:xfrm>
                      <a:off x="0" y="0"/>
                      <a:ext cx="5669280" cy="2792503"/>
                    </a:xfrm>
                    <a:prstGeom prst="rect"/>
                  </pic:spPr>
                </pic:pic>
              </a:graphicData>
            </a:graphic>
          </wp:inline>
        </w:drawing>
      </w:r>
    </w:p>
    <w:p>
      <w:pPr>
        <w:pStyle w:val="Heading2"/>
      </w:pPr>
      <w:r>
        <w:rPr>
          <w:color w:val="0B0B0B"/>
        </w:rPr>
        <w:t>Company Analysis</w:t>
      </w:r>
    </w:p>
    <w:p>
      <w:pPr>
        <w:spacing w:after="160"/>
      </w:pPr>
      <w:r>
        <w:rPr>
          <w:b/>
          <w:i w:val="0"/>
          <w:color w:val="0B0B0B"/>
          <w:sz w:val="21"/>
        </w:rPr>
        <w:t>9,496 distinct companies</w:t>
      </w:r>
      <w:r>
        <w:rPr>
          <w:b w:val="0"/>
          <w:i w:val="0"/>
          <w:color w:val="0B0B0B"/>
          <w:sz w:val="21"/>
        </w:rPr>
        <w:t xml:space="preserve"> appear in the dataset (computed as the count of unique non-empty `company` values). The top 50 by number of openings are dominated by a small number of very large multi-location employers — a single company with thousands of individual store/branch listings (most visibly Domino's, via SmartRecruiters) can outweigh hundreds of smaller employers combined.</w:t>
      </w:r>
    </w:p>
    <w:p>
      <w:pPr>
        <w:pStyle w:val="Heading3"/>
      </w:pPr>
      <w:r>
        <w:rPr>
          <w:color w:val="52514E"/>
        </w:rPr>
        <w:t>Top 50 Companies by Number of Openings</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2A78D6"/>
          </w:tcPr>
          <w:p>
            <w:r/>
            <w:r>
              <w:rPr>
                <w:b/>
                <w:color w:val="FFFFFF"/>
                <w:sz w:val="18"/>
              </w:rPr>
              <w:t>Rank</w:t>
            </w:r>
          </w:p>
        </w:tc>
        <w:tc>
          <w:tcPr>
            <w:tcW w:type="dxa" w:w="1608"/>
            <w:shd w:fill="2A78D6"/>
          </w:tcPr>
          <w:p>
            <w:r/>
            <w:r>
              <w:rPr>
                <w:b/>
                <w:color w:val="FFFFFF"/>
                <w:sz w:val="18"/>
              </w:rPr>
              <w:t>Company</w:t>
            </w:r>
          </w:p>
        </w:tc>
        <w:tc>
          <w:tcPr>
            <w:tcW w:type="dxa" w:w="1608"/>
            <w:shd w:fill="2A78D6"/>
          </w:tcPr>
          <w:p>
            <w:r/>
            <w:r>
              <w:rPr>
                <w:b/>
                <w:color w:val="FFFFFF"/>
                <w:sz w:val="18"/>
              </w:rPr>
              <w:t>Openings</w:t>
            </w:r>
          </w:p>
        </w:tc>
        <w:tc>
          <w:tcPr>
            <w:tcW w:type="dxa" w:w="1608"/>
            <w:shd w:fill="2A78D6"/>
          </w:tcPr>
          <w:p>
            <w:r/>
            <w:r>
              <w:rPr>
                <w:b/>
                <w:color w:val="FFFFFF"/>
                <w:sz w:val="18"/>
              </w:rPr>
              <w:t>Rank</w:t>
            </w:r>
          </w:p>
        </w:tc>
        <w:tc>
          <w:tcPr>
            <w:tcW w:type="dxa" w:w="1608"/>
            <w:shd w:fill="2A78D6"/>
          </w:tcPr>
          <w:p>
            <w:r/>
            <w:r>
              <w:rPr>
                <w:b/>
                <w:color w:val="FFFFFF"/>
                <w:sz w:val="18"/>
              </w:rPr>
              <w:t>Company</w:t>
            </w:r>
          </w:p>
        </w:tc>
        <w:tc>
          <w:tcPr>
            <w:tcW w:type="dxa" w:w="1608"/>
            <w:shd w:fill="2A78D6"/>
          </w:tcPr>
          <w:p>
            <w:r/>
            <w:r>
              <w:rPr>
                <w:b/>
                <w:color w:val="FFFFFF"/>
                <w:sz w:val="18"/>
              </w:rPr>
              <w:t>Openings</w:t>
            </w:r>
          </w:p>
        </w:tc>
      </w:tr>
      <w:tr>
        <w:tc>
          <w:tcPr>
            <w:tcW w:type="dxa" w:w="1608"/>
          </w:tcPr>
          <w:p>
            <w:r/>
            <w:r>
              <w:rPr>
                <w:b w:val="0"/>
                <w:color w:val="0B0B0B"/>
                <w:sz w:val="18"/>
              </w:rPr>
              <w:t>1</w:t>
            </w:r>
          </w:p>
        </w:tc>
        <w:tc>
          <w:tcPr>
            <w:tcW w:type="dxa" w:w="1608"/>
          </w:tcPr>
          <w:p>
            <w:r/>
            <w:r>
              <w:rPr>
                <w:b w:val="0"/>
                <w:color w:val="0B0B0B"/>
                <w:sz w:val="18"/>
              </w:rPr>
              <w:t>Domino's</w:t>
            </w:r>
          </w:p>
        </w:tc>
        <w:tc>
          <w:tcPr>
            <w:tcW w:type="dxa" w:w="1608"/>
          </w:tcPr>
          <w:p>
            <w:r/>
            <w:r>
              <w:rPr>
                <w:b w:val="0"/>
                <w:color w:val="0B0B0B"/>
                <w:sz w:val="18"/>
              </w:rPr>
              <w:t>24,448</w:t>
            </w:r>
          </w:p>
        </w:tc>
        <w:tc>
          <w:tcPr>
            <w:tcW w:type="dxa" w:w="1608"/>
          </w:tcPr>
          <w:p>
            <w:r/>
            <w:r>
              <w:rPr>
                <w:b w:val="0"/>
                <w:color w:val="0B0B0B"/>
                <w:sz w:val="18"/>
              </w:rPr>
              <w:t>26</w:t>
            </w:r>
          </w:p>
        </w:tc>
        <w:tc>
          <w:tcPr>
            <w:tcW w:type="dxa" w:w="1608"/>
          </w:tcPr>
          <w:p>
            <w:r/>
            <w:r>
              <w:rPr>
                <w:b w:val="0"/>
                <w:color w:val="0B0B0B"/>
                <w:sz w:val="18"/>
              </w:rPr>
              <w:t>Siloam Hospitals Group</w:t>
            </w:r>
          </w:p>
        </w:tc>
        <w:tc>
          <w:tcPr>
            <w:tcW w:type="dxa" w:w="1608"/>
          </w:tcPr>
          <w:p>
            <w:r/>
            <w:r>
              <w:rPr>
                <w:b w:val="0"/>
                <w:color w:val="0B0B0B"/>
                <w:sz w:val="18"/>
              </w:rPr>
              <w:t>618</w:t>
            </w:r>
          </w:p>
        </w:tc>
      </w:tr>
      <w:tr>
        <w:tc>
          <w:tcPr>
            <w:tcW w:type="dxa" w:w="1608"/>
            <w:shd w:fill="F2F6FC"/>
          </w:tcPr>
          <w:p>
            <w:r/>
            <w:r>
              <w:rPr>
                <w:b w:val="0"/>
                <w:color w:val="0B0B0B"/>
                <w:sz w:val="18"/>
              </w:rPr>
              <w:t>2</w:t>
            </w:r>
          </w:p>
        </w:tc>
        <w:tc>
          <w:tcPr>
            <w:tcW w:type="dxa" w:w="1608"/>
            <w:shd w:fill="F2F6FC"/>
          </w:tcPr>
          <w:p>
            <w:r/>
            <w:r>
              <w:rPr>
                <w:b w:val="0"/>
                <w:color w:val="0B0B0B"/>
                <w:sz w:val="18"/>
              </w:rPr>
              <w:t>AccorHotel</w:t>
            </w:r>
          </w:p>
        </w:tc>
        <w:tc>
          <w:tcPr>
            <w:tcW w:type="dxa" w:w="1608"/>
            <w:shd w:fill="F2F6FC"/>
          </w:tcPr>
          <w:p>
            <w:r/>
            <w:r>
              <w:rPr>
                <w:b w:val="0"/>
                <w:color w:val="0B0B0B"/>
                <w:sz w:val="18"/>
              </w:rPr>
              <w:t>5,695</w:t>
            </w:r>
          </w:p>
        </w:tc>
        <w:tc>
          <w:tcPr>
            <w:tcW w:type="dxa" w:w="1608"/>
            <w:shd w:fill="F2F6FC"/>
          </w:tcPr>
          <w:p>
            <w:r/>
            <w:r>
              <w:rPr>
                <w:b w:val="0"/>
                <w:color w:val="0B0B0B"/>
                <w:sz w:val="18"/>
              </w:rPr>
              <w:t>27</w:t>
            </w:r>
          </w:p>
        </w:tc>
        <w:tc>
          <w:tcPr>
            <w:tcW w:type="dxa" w:w="1608"/>
            <w:shd w:fill="F2F6FC"/>
          </w:tcPr>
          <w:p>
            <w:r/>
            <w:r>
              <w:rPr>
                <w:b w:val="0"/>
                <w:color w:val="0B0B0B"/>
                <w:sz w:val="18"/>
              </w:rPr>
              <w:t>Airwallex</w:t>
            </w:r>
          </w:p>
        </w:tc>
        <w:tc>
          <w:tcPr>
            <w:tcW w:type="dxa" w:w="1608"/>
            <w:shd w:fill="F2F6FC"/>
          </w:tcPr>
          <w:p>
            <w:r/>
            <w:r>
              <w:rPr>
                <w:b w:val="0"/>
                <w:color w:val="0B0B0B"/>
                <w:sz w:val="18"/>
              </w:rPr>
              <w:t>593</w:t>
            </w:r>
          </w:p>
        </w:tc>
      </w:tr>
      <w:tr>
        <w:tc>
          <w:tcPr>
            <w:tcW w:type="dxa" w:w="1608"/>
          </w:tcPr>
          <w:p>
            <w:r/>
            <w:r>
              <w:rPr>
                <w:b w:val="0"/>
                <w:color w:val="0B0B0B"/>
                <w:sz w:val="18"/>
              </w:rPr>
              <w:t>3</w:t>
            </w:r>
          </w:p>
        </w:tc>
        <w:tc>
          <w:tcPr>
            <w:tcW w:type="dxa" w:w="1608"/>
          </w:tcPr>
          <w:p>
            <w:r/>
            <w:r>
              <w:rPr>
                <w:b w:val="0"/>
                <w:color w:val="0B0B0B"/>
                <w:sz w:val="18"/>
              </w:rPr>
              <w:t>AECOM</w:t>
            </w:r>
          </w:p>
        </w:tc>
        <w:tc>
          <w:tcPr>
            <w:tcW w:type="dxa" w:w="1608"/>
          </w:tcPr>
          <w:p>
            <w:r/>
            <w:r>
              <w:rPr>
                <w:b w:val="0"/>
                <w:color w:val="0B0B0B"/>
                <w:sz w:val="18"/>
              </w:rPr>
              <w:t>4,802</w:t>
            </w:r>
          </w:p>
        </w:tc>
        <w:tc>
          <w:tcPr>
            <w:tcW w:type="dxa" w:w="1608"/>
          </w:tcPr>
          <w:p>
            <w:r/>
            <w:r>
              <w:rPr>
                <w:b w:val="0"/>
                <w:color w:val="0B0B0B"/>
                <w:sz w:val="18"/>
              </w:rPr>
              <w:t>28</w:t>
            </w:r>
          </w:p>
        </w:tc>
        <w:tc>
          <w:tcPr>
            <w:tcW w:type="dxa" w:w="1608"/>
          </w:tcPr>
          <w:p>
            <w:r/>
            <w:r>
              <w:rPr>
                <w:b w:val="0"/>
                <w:color w:val="0B0B0B"/>
                <w:sz w:val="18"/>
              </w:rPr>
              <w:t>Munson Healthcare</w:t>
            </w:r>
          </w:p>
        </w:tc>
        <w:tc>
          <w:tcPr>
            <w:tcW w:type="dxa" w:w="1608"/>
          </w:tcPr>
          <w:p>
            <w:r/>
            <w:r>
              <w:rPr>
                <w:b w:val="0"/>
                <w:color w:val="0B0B0B"/>
                <w:sz w:val="18"/>
              </w:rPr>
              <w:t>585</w:t>
            </w:r>
          </w:p>
        </w:tc>
      </w:tr>
      <w:tr>
        <w:tc>
          <w:tcPr>
            <w:tcW w:type="dxa" w:w="1608"/>
            <w:shd w:fill="F2F6FC"/>
          </w:tcPr>
          <w:p>
            <w:r/>
            <w:r>
              <w:rPr>
                <w:b w:val="0"/>
                <w:color w:val="0B0B0B"/>
                <w:sz w:val="18"/>
              </w:rPr>
              <w:t>4</w:t>
            </w:r>
          </w:p>
        </w:tc>
        <w:tc>
          <w:tcPr>
            <w:tcW w:type="dxa" w:w="1608"/>
            <w:shd w:fill="F2F6FC"/>
          </w:tcPr>
          <w:p>
            <w:r/>
            <w:r>
              <w:rPr>
                <w:b w:val="0"/>
                <w:color w:val="0B0B0B"/>
                <w:sz w:val="18"/>
              </w:rPr>
              <w:t>Bosch Group</w:t>
            </w:r>
          </w:p>
        </w:tc>
        <w:tc>
          <w:tcPr>
            <w:tcW w:type="dxa" w:w="1608"/>
            <w:shd w:fill="F2F6FC"/>
          </w:tcPr>
          <w:p>
            <w:r/>
            <w:r>
              <w:rPr>
                <w:b w:val="0"/>
                <w:color w:val="0B0B0B"/>
                <w:sz w:val="18"/>
              </w:rPr>
              <w:t>4,655</w:t>
            </w:r>
          </w:p>
        </w:tc>
        <w:tc>
          <w:tcPr>
            <w:tcW w:type="dxa" w:w="1608"/>
            <w:shd w:fill="F2F6FC"/>
          </w:tcPr>
          <w:p>
            <w:r/>
            <w:r>
              <w:rPr>
                <w:b w:val="0"/>
                <w:color w:val="0B0B0B"/>
                <w:sz w:val="18"/>
              </w:rPr>
              <w:t>29</w:t>
            </w:r>
          </w:p>
        </w:tc>
        <w:tc>
          <w:tcPr>
            <w:tcW w:type="dxa" w:w="1608"/>
            <w:shd w:fill="F2F6FC"/>
          </w:tcPr>
          <w:p>
            <w:r/>
            <w:r>
              <w:rPr>
                <w:b w:val="0"/>
                <w:color w:val="0B0B0B"/>
                <w:sz w:val="18"/>
              </w:rPr>
              <w:t>eFinancialCareers</w:t>
            </w:r>
          </w:p>
        </w:tc>
        <w:tc>
          <w:tcPr>
            <w:tcW w:type="dxa" w:w="1608"/>
            <w:shd w:fill="F2F6FC"/>
          </w:tcPr>
          <w:p>
            <w:r/>
            <w:r>
              <w:rPr>
                <w:b w:val="0"/>
                <w:color w:val="0B0B0B"/>
                <w:sz w:val="18"/>
              </w:rPr>
              <w:t>523</w:t>
            </w:r>
          </w:p>
        </w:tc>
      </w:tr>
      <w:tr>
        <w:tc>
          <w:tcPr>
            <w:tcW w:type="dxa" w:w="1608"/>
          </w:tcPr>
          <w:p>
            <w:r/>
            <w:r>
              <w:rPr>
                <w:b w:val="0"/>
                <w:color w:val="0B0B0B"/>
                <w:sz w:val="18"/>
              </w:rPr>
              <w:t>5</w:t>
            </w:r>
          </w:p>
        </w:tc>
        <w:tc>
          <w:tcPr>
            <w:tcW w:type="dxa" w:w="1608"/>
          </w:tcPr>
          <w:p>
            <w:r/>
            <w:r>
              <w:rPr>
                <w:b w:val="0"/>
                <w:color w:val="0B0B0B"/>
                <w:sz w:val="18"/>
              </w:rPr>
              <w:t>ProSidian Consulting, LLC</w:t>
            </w:r>
          </w:p>
        </w:tc>
        <w:tc>
          <w:tcPr>
            <w:tcW w:type="dxa" w:w="1608"/>
          </w:tcPr>
          <w:p>
            <w:r/>
            <w:r>
              <w:rPr>
                <w:b w:val="0"/>
                <w:color w:val="0B0B0B"/>
                <w:sz w:val="18"/>
              </w:rPr>
              <w:t>4,003</w:t>
            </w:r>
          </w:p>
        </w:tc>
        <w:tc>
          <w:tcPr>
            <w:tcW w:type="dxa" w:w="1608"/>
          </w:tcPr>
          <w:p>
            <w:r/>
            <w:r>
              <w:rPr>
                <w:b w:val="0"/>
                <w:color w:val="0B0B0B"/>
                <w:sz w:val="18"/>
              </w:rPr>
              <w:t>30</w:t>
            </w:r>
          </w:p>
        </w:tc>
        <w:tc>
          <w:tcPr>
            <w:tcW w:type="dxa" w:w="1608"/>
          </w:tcPr>
          <w:p>
            <w:r/>
            <w:r>
              <w:rPr>
                <w:b w:val="0"/>
                <w:color w:val="0B0B0B"/>
                <w:sz w:val="18"/>
              </w:rPr>
              <w:t>Axon</w:t>
            </w:r>
          </w:p>
        </w:tc>
        <w:tc>
          <w:tcPr>
            <w:tcW w:type="dxa" w:w="1608"/>
          </w:tcPr>
          <w:p>
            <w:r/>
            <w:r>
              <w:rPr>
                <w:b w:val="0"/>
                <w:color w:val="0B0B0B"/>
                <w:sz w:val="18"/>
              </w:rPr>
              <w:t>519</w:t>
            </w:r>
          </w:p>
        </w:tc>
      </w:tr>
      <w:tr>
        <w:tc>
          <w:tcPr>
            <w:tcW w:type="dxa" w:w="1608"/>
            <w:shd w:fill="F2F6FC"/>
          </w:tcPr>
          <w:p>
            <w:r/>
            <w:r>
              <w:rPr>
                <w:b w:val="0"/>
                <w:color w:val="0B0B0B"/>
                <w:sz w:val="18"/>
              </w:rPr>
              <w:t>6</w:t>
            </w:r>
          </w:p>
        </w:tc>
        <w:tc>
          <w:tcPr>
            <w:tcW w:type="dxa" w:w="1608"/>
            <w:shd w:fill="F2F6FC"/>
          </w:tcPr>
          <w:p>
            <w:r/>
            <w:r>
              <w:rPr>
                <w:b w:val="0"/>
                <w:color w:val="0B0B0B"/>
                <w:sz w:val="18"/>
              </w:rPr>
              <w:t>Boxlunch</w:t>
            </w:r>
          </w:p>
        </w:tc>
        <w:tc>
          <w:tcPr>
            <w:tcW w:type="dxa" w:w="1608"/>
            <w:shd w:fill="F2F6FC"/>
          </w:tcPr>
          <w:p>
            <w:r/>
            <w:r>
              <w:rPr>
                <w:b w:val="0"/>
                <w:color w:val="0B0B0B"/>
                <w:sz w:val="18"/>
              </w:rPr>
              <w:t>3,512</w:t>
            </w:r>
          </w:p>
        </w:tc>
        <w:tc>
          <w:tcPr>
            <w:tcW w:type="dxa" w:w="1608"/>
            <w:shd w:fill="F2F6FC"/>
          </w:tcPr>
          <w:p>
            <w:r/>
            <w:r>
              <w:rPr>
                <w:b w:val="0"/>
                <w:color w:val="0B0B0B"/>
                <w:sz w:val="18"/>
              </w:rPr>
              <w:t>31</w:t>
            </w:r>
          </w:p>
        </w:tc>
        <w:tc>
          <w:tcPr>
            <w:tcW w:type="dxa" w:w="1608"/>
            <w:shd w:fill="F2F6FC"/>
          </w:tcPr>
          <w:p>
            <w:r/>
            <w:r>
              <w:rPr>
                <w:b w:val="0"/>
                <w:color w:val="0B0B0B"/>
                <w:sz w:val="18"/>
              </w:rPr>
              <w:t>Weloglobal</w:t>
            </w:r>
          </w:p>
        </w:tc>
        <w:tc>
          <w:tcPr>
            <w:tcW w:type="dxa" w:w="1608"/>
            <w:shd w:fill="F2F6FC"/>
          </w:tcPr>
          <w:p>
            <w:r/>
            <w:r>
              <w:rPr>
                <w:b w:val="0"/>
                <w:color w:val="0B0B0B"/>
                <w:sz w:val="18"/>
              </w:rPr>
              <w:t>517</w:t>
            </w:r>
          </w:p>
        </w:tc>
      </w:tr>
      <w:tr>
        <w:tc>
          <w:tcPr>
            <w:tcW w:type="dxa" w:w="1608"/>
          </w:tcPr>
          <w:p>
            <w:r/>
            <w:r>
              <w:rPr>
                <w:b w:val="0"/>
                <w:color w:val="0B0B0B"/>
                <w:sz w:val="18"/>
              </w:rPr>
              <w:t>7</w:t>
            </w:r>
          </w:p>
        </w:tc>
        <w:tc>
          <w:tcPr>
            <w:tcW w:type="dxa" w:w="1608"/>
          </w:tcPr>
          <w:p>
            <w:r/>
            <w:r>
              <w:rPr>
                <w:b w:val="0"/>
                <w:color w:val="0B0B0B"/>
                <w:sz w:val="18"/>
              </w:rPr>
              <w:t>Tsmg</w:t>
            </w:r>
          </w:p>
        </w:tc>
        <w:tc>
          <w:tcPr>
            <w:tcW w:type="dxa" w:w="1608"/>
          </w:tcPr>
          <w:p>
            <w:r/>
            <w:r>
              <w:rPr>
                <w:b w:val="0"/>
                <w:color w:val="0B0B0B"/>
                <w:sz w:val="18"/>
              </w:rPr>
              <w:t>3,430</w:t>
            </w:r>
          </w:p>
        </w:tc>
        <w:tc>
          <w:tcPr>
            <w:tcW w:type="dxa" w:w="1608"/>
          </w:tcPr>
          <w:p>
            <w:r/>
            <w:r>
              <w:rPr>
                <w:b w:val="0"/>
                <w:color w:val="0B0B0B"/>
                <w:sz w:val="18"/>
              </w:rPr>
              <w:t>32</w:t>
            </w:r>
          </w:p>
        </w:tc>
        <w:tc>
          <w:tcPr>
            <w:tcW w:type="dxa" w:w="1608"/>
          </w:tcPr>
          <w:p>
            <w:r/>
            <w:r>
              <w:rPr>
                <w:b w:val="0"/>
                <w:color w:val="0B0B0B"/>
                <w:sz w:val="18"/>
              </w:rPr>
              <w:t>Stripe</w:t>
            </w:r>
          </w:p>
        </w:tc>
        <w:tc>
          <w:tcPr>
            <w:tcW w:type="dxa" w:w="1608"/>
          </w:tcPr>
          <w:p>
            <w:r/>
            <w:r>
              <w:rPr>
                <w:b w:val="0"/>
                <w:color w:val="0B0B0B"/>
                <w:sz w:val="18"/>
              </w:rPr>
              <w:t>492</w:t>
            </w:r>
          </w:p>
        </w:tc>
      </w:tr>
      <w:tr>
        <w:tc>
          <w:tcPr>
            <w:tcW w:type="dxa" w:w="1608"/>
            <w:shd w:fill="F2F6FC"/>
          </w:tcPr>
          <w:p>
            <w:r/>
            <w:r>
              <w:rPr>
                <w:b w:val="0"/>
                <w:color w:val="0B0B0B"/>
                <w:sz w:val="18"/>
              </w:rPr>
              <w:t>8</w:t>
            </w:r>
          </w:p>
        </w:tc>
        <w:tc>
          <w:tcPr>
            <w:tcW w:type="dxa" w:w="1608"/>
            <w:shd w:fill="F2F6FC"/>
          </w:tcPr>
          <w:p>
            <w:r/>
            <w:r>
              <w:rPr>
                <w:b w:val="0"/>
                <w:color w:val="0B0B0B"/>
                <w:sz w:val="18"/>
              </w:rPr>
              <w:t>Veterans Health Administration</w:t>
            </w:r>
          </w:p>
        </w:tc>
        <w:tc>
          <w:tcPr>
            <w:tcW w:type="dxa" w:w="1608"/>
            <w:shd w:fill="F2F6FC"/>
          </w:tcPr>
          <w:p>
            <w:r/>
            <w:r>
              <w:rPr>
                <w:b w:val="0"/>
                <w:color w:val="0B0B0B"/>
                <w:sz w:val="18"/>
              </w:rPr>
              <w:t>3,109</w:t>
            </w:r>
          </w:p>
        </w:tc>
        <w:tc>
          <w:tcPr>
            <w:tcW w:type="dxa" w:w="1608"/>
            <w:shd w:fill="F2F6FC"/>
          </w:tcPr>
          <w:p>
            <w:r/>
            <w:r>
              <w:rPr>
                <w:b w:val="0"/>
                <w:color w:val="0B0B0B"/>
                <w:sz w:val="18"/>
              </w:rPr>
              <w:t>33</w:t>
            </w:r>
          </w:p>
        </w:tc>
        <w:tc>
          <w:tcPr>
            <w:tcW w:type="dxa" w:w="1608"/>
            <w:shd w:fill="F2F6FC"/>
          </w:tcPr>
          <w:p>
            <w:r/>
            <w:r>
              <w:rPr>
                <w:b w:val="0"/>
                <w:color w:val="0B0B0B"/>
                <w:sz w:val="18"/>
              </w:rPr>
              <w:t>Lyrahealth</w:t>
            </w:r>
          </w:p>
        </w:tc>
        <w:tc>
          <w:tcPr>
            <w:tcW w:type="dxa" w:w="1608"/>
            <w:shd w:fill="F2F6FC"/>
          </w:tcPr>
          <w:p>
            <w:r/>
            <w:r>
              <w:rPr>
                <w:b w:val="0"/>
                <w:color w:val="0B0B0B"/>
                <w:sz w:val="18"/>
              </w:rPr>
              <w:t>484</w:t>
            </w:r>
          </w:p>
        </w:tc>
      </w:tr>
      <w:tr>
        <w:tc>
          <w:tcPr>
            <w:tcW w:type="dxa" w:w="1608"/>
          </w:tcPr>
          <w:p>
            <w:r/>
            <w:r>
              <w:rPr>
                <w:b w:val="0"/>
                <w:color w:val="0B0B0B"/>
                <w:sz w:val="18"/>
              </w:rPr>
              <w:t>9</w:t>
            </w:r>
          </w:p>
        </w:tc>
        <w:tc>
          <w:tcPr>
            <w:tcW w:type="dxa" w:w="1608"/>
          </w:tcPr>
          <w:p>
            <w:r/>
            <w:r>
              <w:rPr>
                <w:b w:val="0"/>
                <w:color w:val="0B0B0B"/>
                <w:sz w:val="18"/>
              </w:rPr>
              <w:t>Jobs for Humanity</w:t>
            </w:r>
          </w:p>
        </w:tc>
        <w:tc>
          <w:tcPr>
            <w:tcW w:type="dxa" w:w="1608"/>
          </w:tcPr>
          <w:p>
            <w:r/>
            <w:r>
              <w:rPr>
                <w:b w:val="0"/>
                <w:color w:val="0B0B0B"/>
                <w:sz w:val="18"/>
              </w:rPr>
              <w:t>3,098</w:t>
            </w:r>
          </w:p>
        </w:tc>
        <w:tc>
          <w:tcPr>
            <w:tcW w:type="dxa" w:w="1608"/>
          </w:tcPr>
          <w:p>
            <w:r/>
            <w:r>
              <w:rPr>
                <w:b w:val="0"/>
                <w:color w:val="0B0B0B"/>
                <w:sz w:val="18"/>
              </w:rPr>
              <w:t>34</w:t>
            </w:r>
          </w:p>
        </w:tc>
        <w:tc>
          <w:tcPr>
            <w:tcW w:type="dxa" w:w="1608"/>
          </w:tcPr>
          <w:p>
            <w:r/>
            <w:r>
              <w:rPr>
                <w:b w:val="0"/>
                <w:color w:val="0B0B0B"/>
                <w:sz w:val="18"/>
              </w:rPr>
              <w:t>NBCUniversal</w:t>
            </w:r>
          </w:p>
        </w:tc>
        <w:tc>
          <w:tcPr>
            <w:tcW w:type="dxa" w:w="1608"/>
          </w:tcPr>
          <w:p>
            <w:r/>
            <w:r>
              <w:rPr>
                <w:b w:val="0"/>
                <w:color w:val="0B0B0B"/>
                <w:sz w:val="18"/>
              </w:rPr>
              <w:t>469</w:t>
            </w:r>
          </w:p>
        </w:tc>
      </w:tr>
      <w:tr>
        <w:tc>
          <w:tcPr>
            <w:tcW w:type="dxa" w:w="1608"/>
            <w:shd w:fill="F2F6FC"/>
          </w:tcPr>
          <w:p>
            <w:r/>
            <w:r>
              <w:rPr>
                <w:b w:val="0"/>
                <w:color w:val="0B0B0B"/>
                <w:sz w:val="18"/>
              </w:rPr>
              <w:t>10</w:t>
            </w:r>
          </w:p>
        </w:tc>
        <w:tc>
          <w:tcPr>
            <w:tcW w:type="dxa" w:w="1608"/>
            <w:shd w:fill="F2F6FC"/>
          </w:tcPr>
          <w:p>
            <w:r/>
            <w:r>
              <w:rPr>
                <w:b w:val="0"/>
                <w:color w:val="0B0B0B"/>
                <w:sz w:val="18"/>
              </w:rPr>
              <w:t>Anduril Industries</w:t>
            </w:r>
          </w:p>
        </w:tc>
        <w:tc>
          <w:tcPr>
            <w:tcW w:type="dxa" w:w="1608"/>
            <w:shd w:fill="F2F6FC"/>
          </w:tcPr>
          <w:p>
            <w:r/>
            <w:r>
              <w:rPr>
                <w:b w:val="0"/>
                <w:color w:val="0B0B0B"/>
                <w:sz w:val="18"/>
              </w:rPr>
              <w:t>2,170</w:t>
            </w:r>
          </w:p>
        </w:tc>
        <w:tc>
          <w:tcPr>
            <w:tcW w:type="dxa" w:w="1608"/>
            <w:shd w:fill="F2F6FC"/>
          </w:tcPr>
          <w:p>
            <w:r/>
            <w:r>
              <w:rPr>
                <w:b w:val="0"/>
                <w:color w:val="0B0B0B"/>
                <w:sz w:val="18"/>
              </w:rPr>
              <w:t>35</w:t>
            </w:r>
          </w:p>
        </w:tc>
        <w:tc>
          <w:tcPr>
            <w:tcW w:type="dxa" w:w="1608"/>
            <w:shd w:fill="F2F6FC"/>
          </w:tcPr>
          <w:p>
            <w:r/>
            <w:r>
              <w:rPr>
                <w:b w:val="0"/>
                <w:color w:val="0B0B0B"/>
                <w:sz w:val="18"/>
              </w:rPr>
              <w:t>Auberge Collection</w:t>
            </w:r>
          </w:p>
        </w:tc>
        <w:tc>
          <w:tcPr>
            <w:tcW w:type="dxa" w:w="1608"/>
            <w:shd w:fill="F2F6FC"/>
          </w:tcPr>
          <w:p>
            <w:r/>
            <w:r>
              <w:rPr>
                <w:b w:val="0"/>
                <w:color w:val="0B0B0B"/>
                <w:sz w:val="18"/>
              </w:rPr>
              <w:t>462</w:t>
            </w:r>
          </w:p>
        </w:tc>
      </w:tr>
      <w:tr>
        <w:tc>
          <w:tcPr>
            <w:tcW w:type="dxa" w:w="1608"/>
          </w:tcPr>
          <w:p>
            <w:r/>
            <w:r>
              <w:rPr>
                <w:b w:val="0"/>
                <w:color w:val="0B0B0B"/>
                <w:sz w:val="18"/>
              </w:rPr>
              <w:t>11</w:t>
            </w:r>
          </w:p>
        </w:tc>
        <w:tc>
          <w:tcPr>
            <w:tcW w:type="dxa" w:w="1608"/>
          </w:tcPr>
          <w:p>
            <w:r/>
            <w:r>
              <w:rPr>
                <w:b w:val="0"/>
                <w:color w:val="0B0B0B"/>
                <w:sz w:val="18"/>
              </w:rPr>
              <w:t>SpaceX</w:t>
            </w:r>
          </w:p>
        </w:tc>
        <w:tc>
          <w:tcPr>
            <w:tcW w:type="dxa" w:w="1608"/>
          </w:tcPr>
          <w:p>
            <w:r/>
            <w:r>
              <w:rPr>
                <w:b w:val="0"/>
                <w:color w:val="0B0B0B"/>
                <w:sz w:val="18"/>
              </w:rPr>
              <w:t>2,057</w:t>
            </w:r>
          </w:p>
        </w:tc>
        <w:tc>
          <w:tcPr>
            <w:tcW w:type="dxa" w:w="1608"/>
          </w:tcPr>
          <w:p>
            <w:r/>
            <w:r>
              <w:rPr>
                <w:b w:val="0"/>
                <w:color w:val="0B0B0B"/>
                <w:sz w:val="18"/>
              </w:rPr>
              <w:t>36</w:t>
            </w:r>
          </w:p>
        </w:tc>
        <w:tc>
          <w:tcPr>
            <w:tcW w:type="dxa" w:w="1608"/>
          </w:tcPr>
          <w:p>
            <w:r/>
            <w:r>
              <w:rPr>
                <w:b w:val="0"/>
                <w:color w:val="0B0B0B"/>
                <w:sz w:val="18"/>
              </w:rPr>
              <w:t>Getwingapp</w:t>
            </w:r>
          </w:p>
        </w:tc>
        <w:tc>
          <w:tcPr>
            <w:tcW w:type="dxa" w:w="1608"/>
          </w:tcPr>
          <w:p>
            <w:r/>
            <w:r>
              <w:rPr>
                <w:b w:val="0"/>
                <w:color w:val="0B0B0B"/>
                <w:sz w:val="18"/>
              </w:rPr>
              <w:t>450</w:t>
            </w:r>
          </w:p>
        </w:tc>
      </w:tr>
      <w:tr>
        <w:tc>
          <w:tcPr>
            <w:tcW w:type="dxa" w:w="1608"/>
            <w:shd w:fill="F2F6FC"/>
          </w:tcPr>
          <w:p>
            <w:r/>
            <w:r>
              <w:rPr>
                <w:b w:val="0"/>
                <w:color w:val="0B0B0B"/>
                <w:sz w:val="18"/>
              </w:rPr>
              <w:t>12</w:t>
            </w:r>
          </w:p>
        </w:tc>
        <w:tc>
          <w:tcPr>
            <w:tcW w:type="dxa" w:w="1608"/>
            <w:shd w:fill="F2F6FC"/>
          </w:tcPr>
          <w:p>
            <w:r/>
            <w:r>
              <w:rPr>
                <w:b w:val="0"/>
                <w:color w:val="0B0B0B"/>
                <w:sz w:val="18"/>
              </w:rPr>
              <w:t>Cgsfederal</w:t>
            </w:r>
          </w:p>
        </w:tc>
        <w:tc>
          <w:tcPr>
            <w:tcW w:type="dxa" w:w="1608"/>
            <w:shd w:fill="F2F6FC"/>
          </w:tcPr>
          <w:p>
            <w:r/>
            <w:r>
              <w:rPr>
                <w:b w:val="0"/>
                <w:color w:val="0B0B0B"/>
                <w:sz w:val="18"/>
              </w:rPr>
              <w:t>1,412</w:t>
            </w:r>
          </w:p>
        </w:tc>
        <w:tc>
          <w:tcPr>
            <w:tcW w:type="dxa" w:w="1608"/>
            <w:shd w:fill="F2F6FC"/>
          </w:tcPr>
          <w:p>
            <w:r/>
            <w:r>
              <w:rPr>
                <w:b w:val="0"/>
                <w:color w:val="0B0B0B"/>
                <w:sz w:val="18"/>
              </w:rPr>
              <w:t>37</w:t>
            </w:r>
          </w:p>
        </w:tc>
        <w:tc>
          <w:tcPr>
            <w:tcW w:type="dxa" w:w="1608"/>
            <w:shd w:fill="F2F6FC"/>
          </w:tcPr>
          <w:p>
            <w:r/>
            <w:r>
              <w:rPr>
                <w:b w:val="0"/>
                <w:color w:val="0B0B0B"/>
                <w:sz w:val="18"/>
              </w:rPr>
              <w:t>Army National Guard Units</w:t>
            </w:r>
          </w:p>
        </w:tc>
        <w:tc>
          <w:tcPr>
            <w:tcW w:type="dxa" w:w="1608"/>
            <w:shd w:fill="F2F6FC"/>
          </w:tcPr>
          <w:p>
            <w:r/>
            <w:r>
              <w:rPr>
                <w:b w:val="0"/>
                <w:color w:val="0B0B0B"/>
                <w:sz w:val="18"/>
              </w:rPr>
              <w:t>443</w:t>
            </w:r>
          </w:p>
        </w:tc>
      </w:tr>
      <w:tr>
        <w:tc>
          <w:tcPr>
            <w:tcW w:type="dxa" w:w="1608"/>
          </w:tcPr>
          <w:p>
            <w:r/>
            <w:r>
              <w:rPr>
                <w:b w:val="0"/>
                <w:color w:val="0B0B0B"/>
                <w:sz w:val="18"/>
              </w:rPr>
              <w:t>13</w:t>
            </w:r>
          </w:p>
        </w:tc>
        <w:tc>
          <w:tcPr>
            <w:tcW w:type="dxa" w:w="1608"/>
          </w:tcPr>
          <w:p>
            <w:r/>
            <w:r>
              <w:rPr>
                <w:b w:val="0"/>
                <w:color w:val="0B0B0B"/>
                <w:sz w:val="18"/>
              </w:rPr>
              <w:t>Northwestern Memorial Healthcare</w:t>
            </w:r>
          </w:p>
        </w:tc>
        <w:tc>
          <w:tcPr>
            <w:tcW w:type="dxa" w:w="1608"/>
          </w:tcPr>
          <w:p>
            <w:r/>
            <w:r>
              <w:rPr>
                <w:b w:val="0"/>
                <w:color w:val="0B0B0B"/>
                <w:sz w:val="18"/>
              </w:rPr>
              <w:t>1,290</w:t>
            </w:r>
          </w:p>
        </w:tc>
        <w:tc>
          <w:tcPr>
            <w:tcW w:type="dxa" w:w="1608"/>
          </w:tcPr>
          <w:p>
            <w:r/>
            <w:r>
              <w:rPr>
                <w:b w:val="0"/>
                <w:color w:val="0B0B0B"/>
                <w:sz w:val="18"/>
              </w:rPr>
              <w:t>38</w:t>
            </w:r>
          </w:p>
        </w:tc>
        <w:tc>
          <w:tcPr>
            <w:tcW w:type="dxa" w:w="1608"/>
          </w:tcPr>
          <w:p>
            <w:r/>
            <w:r>
              <w:rPr>
                <w:b w:val="0"/>
                <w:color w:val="0B0B0B"/>
                <w:sz w:val="18"/>
              </w:rPr>
              <w:t>Cscgeneration 2</w:t>
            </w:r>
          </w:p>
        </w:tc>
        <w:tc>
          <w:tcPr>
            <w:tcW w:type="dxa" w:w="1608"/>
          </w:tcPr>
          <w:p>
            <w:r/>
            <w:r>
              <w:rPr>
                <w:b w:val="0"/>
                <w:color w:val="0B0B0B"/>
                <w:sz w:val="18"/>
              </w:rPr>
              <w:t>434</w:t>
            </w:r>
          </w:p>
        </w:tc>
      </w:tr>
      <w:tr>
        <w:tc>
          <w:tcPr>
            <w:tcW w:type="dxa" w:w="1608"/>
            <w:shd w:fill="F2F6FC"/>
          </w:tcPr>
          <w:p>
            <w:r/>
            <w:r>
              <w:rPr>
                <w:b w:val="0"/>
                <w:color w:val="0B0B0B"/>
                <w:sz w:val="18"/>
              </w:rPr>
              <w:t>14</w:t>
            </w:r>
          </w:p>
        </w:tc>
        <w:tc>
          <w:tcPr>
            <w:tcW w:type="dxa" w:w="1608"/>
            <w:shd w:fill="F2F6FC"/>
          </w:tcPr>
          <w:p>
            <w:r/>
            <w:r>
              <w:rPr>
                <w:b w:val="0"/>
                <w:color w:val="0B0B0B"/>
                <w:sz w:val="18"/>
              </w:rPr>
              <w:t>Delivery Hero</w:t>
            </w:r>
          </w:p>
        </w:tc>
        <w:tc>
          <w:tcPr>
            <w:tcW w:type="dxa" w:w="1608"/>
            <w:shd w:fill="F2F6FC"/>
          </w:tcPr>
          <w:p>
            <w:r/>
            <w:r>
              <w:rPr>
                <w:b w:val="0"/>
                <w:color w:val="0B0B0B"/>
                <w:sz w:val="18"/>
              </w:rPr>
              <w:t>1,114</w:t>
            </w:r>
          </w:p>
        </w:tc>
        <w:tc>
          <w:tcPr>
            <w:tcW w:type="dxa" w:w="1608"/>
            <w:shd w:fill="F2F6FC"/>
          </w:tcPr>
          <w:p>
            <w:r/>
            <w:r>
              <w:rPr>
                <w:b w:val="0"/>
                <w:color w:val="0B0B0B"/>
                <w:sz w:val="18"/>
              </w:rPr>
              <w:t>39</w:t>
            </w:r>
          </w:p>
        </w:tc>
        <w:tc>
          <w:tcPr>
            <w:tcW w:type="dxa" w:w="1608"/>
            <w:shd w:fill="F2F6FC"/>
          </w:tcPr>
          <w:p>
            <w:r/>
            <w:r>
              <w:rPr>
                <w:b w:val="0"/>
                <w:color w:val="0B0B0B"/>
                <w:sz w:val="18"/>
              </w:rPr>
              <w:t>NielsenIQ</w:t>
            </w:r>
          </w:p>
        </w:tc>
        <w:tc>
          <w:tcPr>
            <w:tcW w:type="dxa" w:w="1608"/>
            <w:shd w:fill="F2F6FC"/>
          </w:tcPr>
          <w:p>
            <w:r/>
            <w:r>
              <w:rPr>
                <w:b w:val="0"/>
                <w:color w:val="0B0B0B"/>
                <w:sz w:val="18"/>
              </w:rPr>
              <w:t>418</w:t>
            </w:r>
          </w:p>
        </w:tc>
      </w:tr>
      <w:tr>
        <w:tc>
          <w:tcPr>
            <w:tcW w:type="dxa" w:w="1608"/>
          </w:tcPr>
          <w:p>
            <w:r/>
            <w:r>
              <w:rPr>
                <w:b w:val="0"/>
                <w:color w:val="0B0B0B"/>
                <w:sz w:val="18"/>
              </w:rPr>
              <w:t>15</w:t>
            </w:r>
          </w:p>
        </w:tc>
        <w:tc>
          <w:tcPr>
            <w:tcW w:type="dxa" w:w="1608"/>
          </w:tcPr>
          <w:p>
            <w:r/>
            <w:r>
              <w:rPr>
                <w:b w:val="0"/>
                <w:color w:val="0B0B0B"/>
                <w:sz w:val="18"/>
              </w:rPr>
              <w:t>Avance Consulting Services</w:t>
            </w:r>
          </w:p>
        </w:tc>
        <w:tc>
          <w:tcPr>
            <w:tcW w:type="dxa" w:w="1608"/>
          </w:tcPr>
          <w:p>
            <w:r/>
            <w:r>
              <w:rPr>
                <w:b w:val="0"/>
                <w:color w:val="0B0B0B"/>
                <w:sz w:val="18"/>
              </w:rPr>
              <w:t>1,050</w:t>
            </w:r>
          </w:p>
        </w:tc>
        <w:tc>
          <w:tcPr>
            <w:tcW w:type="dxa" w:w="1608"/>
          </w:tcPr>
          <w:p>
            <w:r/>
            <w:r>
              <w:rPr>
                <w:b w:val="0"/>
                <w:color w:val="0B0B0B"/>
                <w:sz w:val="18"/>
              </w:rPr>
              <w:t>40</w:t>
            </w:r>
          </w:p>
        </w:tc>
        <w:tc>
          <w:tcPr>
            <w:tcW w:type="dxa" w:w="1608"/>
          </w:tcPr>
          <w:p>
            <w:r/>
            <w:r>
              <w:rPr>
                <w:b w:val="0"/>
                <w:color w:val="0B0B0B"/>
                <w:sz w:val="18"/>
              </w:rPr>
              <w:t>Snowflake</w:t>
            </w:r>
          </w:p>
        </w:tc>
        <w:tc>
          <w:tcPr>
            <w:tcW w:type="dxa" w:w="1608"/>
          </w:tcPr>
          <w:p>
            <w:r/>
            <w:r>
              <w:rPr>
                <w:b w:val="0"/>
                <w:color w:val="0B0B0B"/>
                <w:sz w:val="18"/>
              </w:rPr>
              <w:t>415</w:t>
            </w:r>
          </w:p>
        </w:tc>
      </w:tr>
      <w:tr>
        <w:tc>
          <w:tcPr>
            <w:tcW w:type="dxa" w:w="1608"/>
            <w:shd w:fill="F2F6FC"/>
          </w:tcPr>
          <w:p>
            <w:r/>
            <w:r>
              <w:rPr>
                <w:b w:val="0"/>
                <w:color w:val="0B0B0B"/>
                <w:sz w:val="18"/>
              </w:rPr>
              <w:t>16</w:t>
            </w:r>
          </w:p>
        </w:tc>
        <w:tc>
          <w:tcPr>
            <w:tcW w:type="dxa" w:w="1608"/>
            <w:shd w:fill="F2F6FC"/>
          </w:tcPr>
          <w:p>
            <w:r/>
            <w:r>
              <w:rPr>
                <w:b w:val="0"/>
                <w:color w:val="0B0B0B"/>
                <w:sz w:val="18"/>
              </w:rPr>
              <w:t>Continental</w:t>
            </w:r>
          </w:p>
        </w:tc>
        <w:tc>
          <w:tcPr>
            <w:tcW w:type="dxa" w:w="1608"/>
            <w:shd w:fill="F2F6FC"/>
          </w:tcPr>
          <w:p>
            <w:r/>
            <w:r>
              <w:rPr>
                <w:b w:val="0"/>
                <w:color w:val="0B0B0B"/>
                <w:sz w:val="18"/>
              </w:rPr>
              <w:t>1,015</w:t>
            </w:r>
          </w:p>
        </w:tc>
        <w:tc>
          <w:tcPr>
            <w:tcW w:type="dxa" w:w="1608"/>
            <w:shd w:fill="F2F6FC"/>
          </w:tcPr>
          <w:p>
            <w:r/>
            <w:r>
              <w:rPr>
                <w:b w:val="0"/>
                <w:color w:val="0B0B0B"/>
                <w:sz w:val="18"/>
              </w:rPr>
              <w:t>41</w:t>
            </w:r>
          </w:p>
        </w:tc>
        <w:tc>
          <w:tcPr>
            <w:tcW w:type="dxa" w:w="1608"/>
            <w:shd w:fill="F2F6FC"/>
          </w:tcPr>
          <w:p>
            <w:r/>
            <w:r>
              <w:rPr>
                <w:b w:val="0"/>
                <w:color w:val="0B0B0B"/>
                <w:sz w:val="18"/>
              </w:rPr>
              <w:t>Talan</w:t>
            </w:r>
          </w:p>
        </w:tc>
        <w:tc>
          <w:tcPr>
            <w:tcW w:type="dxa" w:w="1608"/>
            <w:shd w:fill="F2F6FC"/>
          </w:tcPr>
          <w:p>
            <w:r/>
            <w:r>
              <w:rPr>
                <w:b w:val="0"/>
                <w:color w:val="0B0B0B"/>
                <w:sz w:val="18"/>
              </w:rPr>
              <w:t>414</w:t>
            </w:r>
          </w:p>
        </w:tc>
      </w:tr>
      <w:tr>
        <w:tc>
          <w:tcPr>
            <w:tcW w:type="dxa" w:w="1608"/>
          </w:tcPr>
          <w:p>
            <w:r/>
            <w:r>
              <w:rPr>
                <w:b w:val="0"/>
                <w:color w:val="0B0B0B"/>
                <w:sz w:val="18"/>
              </w:rPr>
              <w:t>17</w:t>
            </w:r>
          </w:p>
        </w:tc>
        <w:tc>
          <w:tcPr>
            <w:tcW w:type="dxa" w:w="1608"/>
          </w:tcPr>
          <w:p>
            <w:r/>
            <w:r>
              <w:rPr>
                <w:b w:val="0"/>
                <w:color w:val="0B0B0B"/>
                <w:sz w:val="18"/>
              </w:rPr>
              <w:t>Two95 International Inc.</w:t>
            </w:r>
          </w:p>
        </w:tc>
        <w:tc>
          <w:tcPr>
            <w:tcW w:type="dxa" w:w="1608"/>
          </w:tcPr>
          <w:p>
            <w:r/>
            <w:r>
              <w:rPr>
                <w:b w:val="0"/>
                <w:color w:val="0B0B0B"/>
                <w:sz w:val="18"/>
              </w:rPr>
              <w:t>999</w:t>
            </w:r>
          </w:p>
        </w:tc>
        <w:tc>
          <w:tcPr>
            <w:tcW w:type="dxa" w:w="1608"/>
          </w:tcPr>
          <w:p>
            <w:r/>
            <w:r>
              <w:rPr>
                <w:b w:val="0"/>
                <w:color w:val="0B0B0B"/>
                <w:sz w:val="18"/>
              </w:rPr>
              <w:t>42</w:t>
            </w:r>
          </w:p>
        </w:tc>
        <w:tc>
          <w:tcPr>
            <w:tcW w:type="dxa" w:w="1608"/>
          </w:tcPr>
          <w:p>
            <w:r/>
            <w:r>
              <w:rPr>
                <w:b w:val="0"/>
                <w:color w:val="0B0B0B"/>
                <w:sz w:val="18"/>
              </w:rPr>
              <w:t>Avery Dennison</w:t>
            </w:r>
          </w:p>
        </w:tc>
        <w:tc>
          <w:tcPr>
            <w:tcW w:type="dxa" w:w="1608"/>
          </w:tcPr>
          <w:p>
            <w:r/>
            <w:r>
              <w:rPr>
                <w:b w:val="0"/>
                <w:color w:val="0B0B0B"/>
                <w:sz w:val="18"/>
              </w:rPr>
              <w:t>411</w:t>
            </w:r>
          </w:p>
        </w:tc>
      </w:tr>
      <w:tr>
        <w:tc>
          <w:tcPr>
            <w:tcW w:type="dxa" w:w="1608"/>
            <w:shd w:fill="F2F6FC"/>
          </w:tcPr>
          <w:p>
            <w:r/>
            <w:r>
              <w:rPr>
                <w:b w:val="0"/>
                <w:color w:val="0B0B0B"/>
                <w:sz w:val="18"/>
              </w:rPr>
              <w:t>18</w:t>
            </w:r>
          </w:p>
        </w:tc>
        <w:tc>
          <w:tcPr>
            <w:tcW w:type="dxa" w:w="1608"/>
            <w:shd w:fill="F2F6FC"/>
          </w:tcPr>
          <w:p>
            <w:r/>
            <w:r>
              <w:rPr>
                <w:b w:val="0"/>
                <w:color w:val="0B0B0B"/>
                <w:sz w:val="18"/>
              </w:rPr>
              <w:t>ASSYSTEM</w:t>
            </w:r>
          </w:p>
        </w:tc>
        <w:tc>
          <w:tcPr>
            <w:tcW w:type="dxa" w:w="1608"/>
            <w:shd w:fill="F2F6FC"/>
          </w:tcPr>
          <w:p>
            <w:r/>
            <w:r>
              <w:rPr>
                <w:b w:val="0"/>
                <w:color w:val="0B0B0B"/>
                <w:sz w:val="18"/>
              </w:rPr>
              <w:t>932</w:t>
            </w:r>
          </w:p>
        </w:tc>
        <w:tc>
          <w:tcPr>
            <w:tcW w:type="dxa" w:w="1608"/>
            <w:shd w:fill="F2F6FC"/>
          </w:tcPr>
          <w:p>
            <w:r/>
            <w:r>
              <w:rPr>
                <w:b w:val="0"/>
                <w:color w:val="0B0B0B"/>
                <w:sz w:val="18"/>
              </w:rPr>
              <w:t>43</w:t>
            </w:r>
          </w:p>
        </w:tc>
        <w:tc>
          <w:tcPr>
            <w:tcW w:type="dxa" w:w="1608"/>
            <w:shd w:fill="F2F6FC"/>
          </w:tcPr>
          <w:p>
            <w:r/>
            <w:r>
              <w:rPr>
                <w:b w:val="0"/>
                <w:color w:val="0B0B0B"/>
                <w:sz w:val="18"/>
              </w:rPr>
              <w:t>Datadog</w:t>
            </w:r>
          </w:p>
        </w:tc>
        <w:tc>
          <w:tcPr>
            <w:tcW w:type="dxa" w:w="1608"/>
            <w:shd w:fill="F2F6FC"/>
          </w:tcPr>
          <w:p>
            <w:r/>
            <w:r>
              <w:rPr>
                <w:b w:val="0"/>
                <w:color w:val="0B0B0B"/>
                <w:sz w:val="18"/>
              </w:rPr>
              <w:t>406</w:t>
            </w:r>
          </w:p>
        </w:tc>
      </w:tr>
      <w:tr>
        <w:tc>
          <w:tcPr>
            <w:tcW w:type="dxa" w:w="1608"/>
          </w:tcPr>
          <w:p>
            <w:r/>
            <w:r>
              <w:rPr>
                <w:b w:val="0"/>
                <w:color w:val="0B0B0B"/>
                <w:sz w:val="18"/>
              </w:rPr>
              <w:t>19</w:t>
            </w:r>
          </w:p>
        </w:tc>
        <w:tc>
          <w:tcPr>
            <w:tcW w:type="dxa" w:w="1608"/>
          </w:tcPr>
          <w:p>
            <w:r/>
            <w:r>
              <w:rPr>
                <w:b w:val="0"/>
                <w:color w:val="0B0B0B"/>
                <w:sz w:val="18"/>
              </w:rPr>
              <w:t>Boyd Gaming</w:t>
            </w:r>
          </w:p>
        </w:tc>
        <w:tc>
          <w:tcPr>
            <w:tcW w:type="dxa" w:w="1608"/>
          </w:tcPr>
          <w:p>
            <w:r/>
            <w:r>
              <w:rPr>
                <w:b w:val="0"/>
                <w:color w:val="0B0B0B"/>
                <w:sz w:val="18"/>
              </w:rPr>
              <w:t>891</w:t>
            </w:r>
          </w:p>
        </w:tc>
        <w:tc>
          <w:tcPr>
            <w:tcW w:type="dxa" w:w="1608"/>
          </w:tcPr>
          <w:p>
            <w:r/>
            <w:r>
              <w:rPr>
                <w:b w:val="0"/>
                <w:color w:val="0B0B0B"/>
                <w:sz w:val="18"/>
              </w:rPr>
              <w:t>44</w:t>
            </w:r>
          </w:p>
        </w:tc>
        <w:tc>
          <w:tcPr>
            <w:tcW w:type="dxa" w:w="1608"/>
          </w:tcPr>
          <w:p>
            <w:r/>
            <w:r>
              <w:rPr>
                <w:b w:val="0"/>
                <w:color w:val="0B0B0B"/>
                <w:sz w:val="18"/>
              </w:rPr>
              <w:t>BCforward</w:t>
            </w:r>
          </w:p>
        </w:tc>
        <w:tc>
          <w:tcPr>
            <w:tcW w:type="dxa" w:w="1608"/>
          </w:tcPr>
          <w:p>
            <w:r/>
            <w:r>
              <w:rPr>
                <w:b w:val="0"/>
                <w:color w:val="0B0B0B"/>
                <w:sz w:val="18"/>
              </w:rPr>
              <w:t>405</w:t>
            </w:r>
          </w:p>
        </w:tc>
      </w:tr>
      <w:tr>
        <w:tc>
          <w:tcPr>
            <w:tcW w:type="dxa" w:w="1608"/>
            <w:shd w:fill="F2F6FC"/>
          </w:tcPr>
          <w:p>
            <w:r/>
            <w:r>
              <w:rPr>
                <w:b w:val="0"/>
                <w:color w:val="0B0B0B"/>
                <w:sz w:val="18"/>
              </w:rPr>
              <w:t>20</w:t>
            </w:r>
          </w:p>
        </w:tc>
        <w:tc>
          <w:tcPr>
            <w:tcW w:type="dxa" w:w="1608"/>
            <w:shd w:fill="F2F6FC"/>
          </w:tcPr>
          <w:p>
            <w:r/>
            <w:r>
              <w:rPr>
                <w:b w:val="0"/>
                <w:color w:val="0B0B0B"/>
                <w:sz w:val="18"/>
              </w:rPr>
              <w:t>Gopuff</w:t>
            </w:r>
          </w:p>
        </w:tc>
        <w:tc>
          <w:tcPr>
            <w:tcW w:type="dxa" w:w="1608"/>
            <w:shd w:fill="F2F6FC"/>
          </w:tcPr>
          <w:p>
            <w:r/>
            <w:r>
              <w:rPr>
                <w:b w:val="0"/>
                <w:color w:val="0B0B0B"/>
                <w:sz w:val="18"/>
              </w:rPr>
              <w:t>815</w:t>
            </w:r>
          </w:p>
        </w:tc>
        <w:tc>
          <w:tcPr>
            <w:tcW w:type="dxa" w:w="1608"/>
            <w:shd w:fill="F2F6FC"/>
          </w:tcPr>
          <w:p>
            <w:r/>
            <w:r>
              <w:rPr>
                <w:b w:val="0"/>
                <w:color w:val="0B0B0B"/>
                <w:sz w:val="18"/>
              </w:rPr>
              <w:t>45</w:t>
            </w:r>
          </w:p>
        </w:tc>
        <w:tc>
          <w:tcPr>
            <w:tcW w:type="dxa" w:w="1608"/>
            <w:shd w:fill="F2F6FC"/>
          </w:tcPr>
          <w:p>
            <w:r/>
            <w:r>
              <w:rPr>
                <w:b w:val="0"/>
                <w:color w:val="0B0B0B"/>
                <w:sz w:val="18"/>
              </w:rPr>
              <w:t>Tesco</w:t>
            </w:r>
          </w:p>
        </w:tc>
        <w:tc>
          <w:tcPr>
            <w:tcW w:type="dxa" w:w="1608"/>
            <w:shd w:fill="F2F6FC"/>
          </w:tcPr>
          <w:p>
            <w:r/>
            <w:r>
              <w:rPr>
                <w:b w:val="0"/>
                <w:color w:val="0B0B0B"/>
                <w:sz w:val="18"/>
              </w:rPr>
              <w:t>400</w:t>
            </w:r>
          </w:p>
        </w:tc>
      </w:tr>
      <w:tr>
        <w:tc>
          <w:tcPr>
            <w:tcW w:type="dxa" w:w="1608"/>
          </w:tcPr>
          <w:p>
            <w:r/>
            <w:r>
              <w:rPr>
                <w:b w:val="0"/>
                <w:color w:val="0B0B0B"/>
                <w:sz w:val="18"/>
              </w:rPr>
              <w:t>21</w:t>
            </w:r>
          </w:p>
        </w:tc>
        <w:tc>
          <w:tcPr>
            <w:tcW w:type="dxa" w:w="1608"/>
          </w:tcPr>
          <w:p>
            <w:r/>
            <w:r>
              <w:rPr>
                <w:b w:val="0"/>
                <w:color w:val="0B0B0B"/>
                <w:sz w:val="18"/>
              </w:rPr>
              <w:t>Databricks</w:t>
            </w:r>
          </w:p>
        </w:tc>
        <w:tc>
          <w:tcPr>
            <w:tcW w:type="dxa" w:w="1608"/>
          </w:tcPr>
          <w:p>
            <w:r/>
            <w:r>
              <w:rPr>
                <w:b w:val="0"/>
                <w:color w:val="0B0B0B"/>
                <w:sz w:val="18"/>
              </w:rPr>
              <w:t>792</w:t>
            </w:r>
          </w:p>
        </w:tc>
        <w:tc>
          <w:tcPr>
            <w:tcW w:type="dxa" w:w="1608"/>
          </w:tcPr>
          <w:p>
            <w:r/>
            <w:r>
              <w:rPr>
                <w:b w:val="0"/>
                <w:color w:val="0B0B0B"/>
                <w:sz w:val="18"/>
              </w:rPr>
              <w:t>46</w:t>
            </w:r>
          </w:p>
        </w:tc>
        <w:tc>
          <w:tcPr>
            <w:tcW w:type="dxa" w:w="1608"/>
          </w:tcPr>
          <w:p>
            <w:r/>
            <w:r>
              <w:rPr>
                <w:b w:val="0"/>
                <w:color w:val="0B0B0B"/>
                <w:sz w:val="18"/>
              </w:rPr>
              <w:t>ServiceNow</w:t>
            </w:r>
          </w:p>
        </w:tc>
        <w:tc>
          <w:tcPr>
            <w:tcW w:type="dxa" w:w="1608"/>
          </w:tcPr>
          <w:p>
            <w:r/>
            <w:r>
              <w:rPr>
                <w:b w:val="0"/>
                <w:color w:val="0B0B0B"/>
                <w:sz w:val="18"/>
              </w:rPr>
              <w:t>398</w:t>
            </w:r>
          </w:p>
        </w:tc>
      </w:tr>
      <w:tr>
        <w:tc>
          <w:tcPr>
            <w:tcW w:type="dxa" w:w="1608"/>
            <w:shd w:fill="F2F6FC"/>
          </w:tcPr>
          <w:p>
            <w:r/>
            <w:r>
              <w:rPr>
                <w:b w:val="0"/>
                <w:color w:val="0B0B0B"/>
                <w:sz w:val="18"/>
              </w:rPr>
              <w:t>22</w:t>
            </w:r>
          </w:p>
        </w:tc>
        <w:tc>
          <w:tcPr>
            <w:tcW w:type="dxa" w:w="1608"/>
            <w:shd w:fill="F2F6FC"/>
          </w:tcPr>
          <w:p>
            <w:r/>
            <w:r>
              <w:rPr>
                <w:b w:val="0"/>
                <w:color w:val="0B0B0B"/>
                <w:sz w:val="18"/>
              </w:rPr>
              <w:t>Primark</w:t>
            </w:r>
          </w:p>
        </w:tc>
        <w:tc>
          <w:tcPr>
            <w:tcW w:type="dxa" w:w="1608"/>
            <w:shd w:fill="F2F6FC"/>
          </w:tcPr>
          <w:p>
            <w:r/>
            <w:r>
              <w:rPr>
                <w:b w:val="0"/>
                <w:color w:val="0B0B0B"/>
                <w:sz w:val="18"/>
              </w:rPr>
              <w:t>735</w:t>
            </w:r>
          </w:p>
        </w:tc>
        <w:tc>
          <w:tcPr>
            <w:tcW w:type="dxa" w:w="1608"/>
            <w:shd w:fill="F2F6FC"/>
          </w:tcPr>
          <w:p>
            <w:r/>
            <w:r>
              <w:rPr>
                <w:b w:val="0"/>
                <w:color w:val="0B0B0B"/>
                <w:sz w:val="18"/>
              </w:rPr>
              <w:t>47</w:t>
            </w:r>
          </w:p>
        </w:tc>
        <w:tc>
          <w:tcPr>
            <w:tcW w:type="dxa" w:w="1608"/>
            <w:shd w:fill="F2F6FC"/>
          </w:tcPr>
          <w:p>
            <w:r/>
            <w:r>
              <w:rPr>
                <w:b w:val="0"/>
                <w:color w:val="0B0B0B"/>
                <w:sz w:val="18"/>
              </w:rPr>
              <w:t>MongoDB</w:t>
            </w:r>
          </w:p>
        </w:tc>
        <w:tc>
          <w:tcPr>
            <w:tcW w:type="dxa" w:w="1608"/>
            <w:shd w:fill="F2F6FC"/>
          </w:tcPr>
          <w:p>
            <w:r/>
            <w:r>
              <w:rPr>
                <w:b w:val="0"/>
                <w:color w:val="0B0B0B"/>
                <w:sz w:val="18"/>
              </w:rPr>
              <w:t>397</w:t>
            </w:r>
          </w:p>
        </w:tc>
      </w:tr>
      <w:tr>
        <w:tc>
          <w:tcPr>
            <w:tcW w:type="dxa" w:w="1608"/>
          </w:tcPr>
          <w:p>
            <w:r/>
            <w:r>
              <w:rPr>
                <w:b w:val="0"/>
                <w:color w:val="0B0B0B"/>
                <w:sz w:val="18"/>
              </w:rPr>
              <w:t>23</w:t>
            </w:r>
          </w:p>
        </w:tc>
        <w:tc>
          <w:tcPr>
            <w:tcW w:type="dxa" w:w="1608"/>
          </w:tcPr>
          <w:p>
            <w:r/>
            <w:r>
              <w:rPr>
                <w:b w:val="0"/>
                <w:color w:val="0B0B0B"/>
                <w:sz w:val="18"/>
              </w:rPr>
              <w:t>Reed</w:t>
            </w:r>
          </w:p>
        </w:tc>
        <w:tc>
          <w:tcPr>
            <w:tcW w:type="dxa" w:w="1608"/>
          </w:tcPr>
          <w:p>
            <w:r/>
            <w:r>
              <w:rPr>
                <w:b w:val="0"/>
                <w:color w:val="0B0B0B"/>
                <w:sz w:val="18"/>
              </w:rPr>
              <w:t>696</w:t>
            </w:r>
          </w:p>
        </w:tc>
        <w:tc>
          <w:tcPr>
            <w:tcW w:type="dxa" w:w="1608"/>
          </w:tcPr>
          <w:p>
            <w:r/>
            <w:r>
              <w:rPr>
                <w:b w:val="0"/>
                <w:color w:val="0B0B0B"/>
                <w:sz w:val="18"/>
              </w:rPr>
              <w:t>48</w:t>
            </w:r>
          </w:p>
        </w:tc>
        <w:tc>
          <w:tcPr>
            <w:tcW w:type="dxa" w:w="1608"/>
          </w:tcPr>
          <w:p>
            <w:r/>
            <w:r>
              <w:rPr>
                <w:b w:val="0"/>
                <w:color w:val="0B0B0B"/>
                <w:sz w:val="18"/>
              </w:rPr>
              <w:t>United States Army Installation Mgmt. Command</w:t>
            </w:r>
          </w:p>
        </w:tc>
        <w:tc>
          <w:tcPr>
            <w:tcW w:type="dxa" w:w="1608"/>
          </w:tcPr>
          <w:p>
            <w:r/>
            <w:r>
              <w:rPr>
                <w:b w:val="0"/>
                <w:color w:val="0B0B0B"/>
                <w:sz w:val="18"/>
              </w:rPr>
              <w:t>396</w:t>
            </w:r>
          </w:p>
        </w:tc>
      </w:tr>
      <w:tr>
        <w:tc>
          <w:tcPr>
            <w:tcW w:type="dxa" w:w="1608"/>
            <w:shd w:fill="F2F6FC"/>
          </w:tcPr>
          <w:p>
            <w:r/>
            <w:r>
              <w:rPr>
                <w:b w:val="0"/>
                <w:color w:val="0B0B0B"/>
                <w:sz w:val="18"/>
              </w:rPr>
              <w:t>24</w:t>
            </w:r>
          </w:p>
        </w:tc>
        <w:tc>
          <w:tcPr>
            <w:tcW w:type="dxa" w:w="1608"/>
            <w:shd w:fill="F2F6FC"/>
          </w:tcPr>
          <w:p>
            <w:r/>
            <w:r>
              <w:rPr>
                <w:b w:val="0"/>
                <w:color w:val="0B0B0B"/>
                <w:sz w:val="18"/>
              </w:rPr>
              <w:t>Equinox</w:t>
            </w:r>
          </w:p>
        </w:tc>
        <w:tc>
          <w:tcPr>
            <w:tcW w:type="dxa" w:w="1608"/>
            <w:shd w:fill="F2F6FC"/>
          </w:tcPr>
          <w:p>
            <w:r/>
            <w:r>
              <w:rPr>
                <w:b w:val="0"/>
                <w:color w:val="0B0B0B"/>
                <w:sz w:val="18"/>
              </w:rPr>
              <w:t>679</w:t>
            </w:r>
          </w:p>
        </w:tc>
        <w:tc>
          <w:tcPr>
            <w:tcW w:type="dxa" w:w="1608"/>
            <w:shd w:fill="F2F6FC"/>
          </w:tcPr>
          <w:p>
            <w:r/>
            <w:r>
              <w:rPr>
                <w:b w:val="0"/>
                <w:color w:val="0B0B0B"/>
                <w:sz w:val="18"/>
              </w:rPr>
              <w:t>49</w:t>
            </w:r>
          </w:p>
        </w:tc>
        <w:tc>
          <w:tcPr>
            <w:tcW w:type="dxa" w:w="1608"/>
            <w:shd w:fill="F2F6FC"/>
          </w:tcPr>
          <w:p>
            <w:r/>
            <w:r>
              <w:rPr>
                <w:b w:val="0"/>
                <w:color w:val="0B0B0B"/>
                <w:sz w:val="18"/>
              </w:rPr>
              <w:t>Hire Resolve.com</w:t>
            </w:r>
          </w:p>
        </w:tc>
        <w:tc>
          <w:tcPr>
            <w:tcW w:type="dxa" w:w="1608"/>
            <w:shd w:fill="F2F6FC"/>
          </w:tcPr>
          <w:p>
            <w:r/>
            <w:r>
              <w:rPr>
                <w:b w:val="0"/>
                <w:color w:val="0B0B0B"/>
                <w:sz w:val="18"/>
              </w:rPr>
              <w:t>395</w:t>
            </w:r>
          </w:p>
        </w:tc>
      </w:tr>
      <w:tr>
        <w:tc>
          <w:tcPr>
            <w:tcW w:type="dxa" w:w="1608"/>
          </w:tcPr>
          <w:p>
            <w:r/>
            <w:r>
              <w:rPr>
                <w:b w:val="0"/>
                <w:color w:val="0B0B0B"/>
                <w:sz w:val="18"/>
              </w:rPr>
              <w:t>25</w:t>
            </w:r>
          </w:p>
        </w:tc>
        <w:tc>
          <w:tcPr>
            <w:tcW w:type="dxa" w:w="1608"/>
          </w:tcPr>
          <w:p>
            <w:r/>
            <w:r>
              <w:rPr>
                <w:b w:val="0"/>
                <w:color w:val="0B0B0B"/>
                <w:sz w:val="18"/>
              </w:rPr>
              <w:t>IDEALFORCE LLC</w:t>
            </w:r>
          </w:p>
        </w:tc>
        <w:tc>
          <w:tcPr>
            <w:tcW w:type="dxa" w:w="1608"/>
          </w:tcPr>
          <w:p>
            <w:r/>
            <w:r>
              <w:rPr>
                <w:b w:val="0"/>
                <w:color w:val="0B0B0B"/>
                <w:sz w:val="18"/>
              </w:rPr>
              <w:t>662</w:t>
            </w:r>
          </w:p>
        </w:tc>
        <w:tc>
          <w:tcPr>
            <w:tcW w:type="dxa" w:w="1608"/>
          </w:tcPr>
          <w:p>
            <w:r/>
            <w:r>
              <w:rPr>
                <w:b w:val="0"/>
                <w:color w:val="0B0B0B"/>
                <w:sz w:val="18"/>
              </w:rPr>
              <w:t>50</w:t>
            </w:r>
          </w:p>
        </w:tc>
        <w:tc>
          <w:tcPr>
            <w:tcW w:type="dxa" w:w="1608"/>
          </w:tcPr>
          <w:p>
            <w:r/>
            <w:r>
              <w:rPr>
                <w:b w:val="0"/>
                <w:color w:val="0B0B0B"/>
                <w:sz w:val="18"/>
              </w:rPr>
              <w:t>Shieldai</w:t>
            </w:r>
          </w:p>
        </w:tc>
        <w:tc>
          <w:tcPr>
            <w:tcW w:type="dxa" w:w="1608"/>
          </w:tcPr>
          <w:p>
            <w:r/>
            <w:r>
              <w:rPr>
                <w:b w:val="0"/>
                <w:color w:val="0B0B0B"/>
                <w:sz w:val="18"/>
              </w:rPr>
              <w:t>394</w:t>
            </w:r>
          </w:p>
        </w:tc>
      </w:tr>
    </w:tbl>
    <w:p>
      <w:pPr>
        <w:spacing w:after="80"/>
      </w:pPr>
    </w:p>
    <w:p>
      <w:pPr>
        <w:jc w:val="center"/>
      </w:pPr>
      <w:r>
        <w:drawing>
          <wp:inline xmlns:a="http://schemas.openxmlformats.org/drawingml/2006/main" xmlns:pic="http://schemas.openxmlformats.org/drawingml/2006/picture">
            <wp:extent cx="5669280" cy="4764779"/>
            <wp:docPr id="8" name="Picture 8"/>
            <wp:cNvGraphicFramePr>
              <a:graphicFrameLocks noChangeAspect="1"/>
            </wp:cNvGraphicFramePr>
            <a:graphic>
              <a:graphicData uri="http://schemas.openxmlformats.org/drawingml/2006/picture">
                <pic:pic>
                  <pic:nvPicPr>
                    <pic:cNvPr id="0" name="top20_companies.png"/>
                    <pic:cNvPicPr/>
                  </pic:nvPicPr>
                  <pic:blipFill>
                    <a:blip r:embed="rId16"/>
                    <a:stretch>
                      <a:fillRect/>
                    </a:stretch>
                  </pic:blipFill>
                  <pic:spPr>
                    <a:xfrm>
                      <a:off x="0" y="0"/>
                      <a:ext cx="5669280" cy="4764779"/>
                    </a:xfrm>
                    <a:prstGeom prst="rect"/>
                  </pic:spPr>
                </pic:pic>
              </a:graphicData>
            </a:graphic>
          </wp:inline>
        </w:drawing>
      </w:r>
    </w:p>
    <w:p>
      <w:pPr>
        <w:pStyle w:val="Heading2"/>
      </w:pPr>
      <w:r>
        <w:rPr>
          <w:color w:val="0B0B0B"/>
        </w:rPr>
        <w:t>Duplicate Analysis</w:t>
      </w:r>
    </w:p>
    <w:p>
      <w:pPr>
        <w:spacing w:after="160"/>
      </w:pPr>
      <w:r>
        <w:rPr>
          <w:b/>
          <w:i w:val="0"/>
          <w:color w:val="0B0B0B"/>
          <w:sz w:val="21"/>
        </w:rPr>
        <w:t>Deduplication strategy.</w:t>
      </w:r>
      <w:r>
        <w:rPr>
          <w:b w:val="0"/>
          <w:i w:val="0"/>
          <w:color w:val="0B0B0B"/>
          <w:sz w:val="21"/>
        </w:rPr>
        <w:t xml:space="preserve"> `jobs.py`'s `dedupe_jobs()` collects every job from every source into one list, then walks it once, keeping a `seen_urls` set keyed on each job's normalized `url` field — the first occurrence of a given URL is kept, every subsequent occurrence is dropped. This single global pass runs *after* all sources have been fetched, so it catches duplicates both within one provider (e.g., a Workable job listed once per posted city, sharing the same URL) and across providers (e.g., the same externally-hosted job surfaced by two different aggregators).</w:t>
      </w:r>
    </w:p>
    <w:p>
      <w:pPr>
        <w:spacing w:after="160"/>
      </w:pPr>
      <w:r>
        <w:rPr>
          <w:b/>
          <w:i w:val="0"/>
          <w:color w:val="0B0B0B"/>
          <w:sz w:val="21"/>
        </w:rPr>
        <w:t>Duplicate jobs removed / final unique jobs.</w:t>
      </w:r>
      <w:r>
        <w:rPr>
          <w:b w:val="0"/>
          <w:i w:val="0"/>
          <w:color w:val="0B0B0B"/>
          <w:sz w:val="21"/>
        </w:rPr>
        <w:t xml:space="preserve"> Per the project's own documentation (`aggregation_summary.md`, from its most recent fully-documented pipeline run): </w:t>
      </w:r>
      <w:r>
        <w:rPr>
          <w:b/>
          <w:i w:val="0"/>
          <w:color w:val="0B0B0B"/>
          <w:sz w:val="21"/>
        </w:rPr>
        <w:t>159,322 jobs fetched pre-dedup → 3,528 duplicates removed → 155,794 unique jobs written to `jobs.json`.</w:t>
      </w:r>
      <w:r>
        <w:rPr>
          <w:b w:val="0"/>
          <w:i w:val="0"/>
          <w:color w:val="0B0B0B"/>
          <w:sz w:val="21"/>
        </w:rPr>
        <w:t xml:space="preserve"> This report cannot independently recompute the *pre-dedup* total or the duplicate count from `jobs.json` alone, because the deduplication step already discards that information before the file is written — `jobs.json` only ever contains the post-dedup result. This is stated explicitly rather than estimated.</w:t>
      </w:r>
    </w:p>
    <w:p>
      <w:pPr>
        <w:spacing w:after="160"/>
      </w:pPr>
      <w:r>
        <w:rPr>
          <w:b/>
          <w:i w:val="0"/>
          <w:color w:val="0B0B0B"/>
          <w:sz w:val="21"/>
        </w:rPr>
        <w:t>What this report *can* verify independently:</w:t>
      </w:r>
      <w:r>
        <w:rPr>
          <w:b w:val="0"/>
          <w:i w:val="0"/>
          <w:color w:val="0B0B0B"/>
          <w:sz w:val="21"/>
        </w:rPr>
        <w:t xml:space="preserve"> scanning all 155,794 URLs in the current `jobs.json` directly confirms </w:t>
      </w:r>
      <w:r>
        <w:rPr>
          <w:b/>
          <w:i w:val="0"/>
          <w:color w:val="0B0B0B"/>
          <w:sz w:val="21"/>
        </w:rPr>
        <w:t>0 duplicate URLs remain</w:t>
      </w:r>
      <w:r>
        <w:rPr>
          <w:b w:val="0"/>
          <w:i w:val="0"/>
          <w:color w:val="0B0B0B"/>
          <w:sz w:val="21"/>
        </w:rPr>
        <w:t xml:space="preserve"> — every `url` value is unique, consistent with `dedupe_jobs()` having run to completion and the documented "Duplicate URLs remaining: 0" claim in `aggregation_summary.md`.</w:t>
      </w:r>
    </w:p>
    <w:p>
      <w:pPr>
        <w:jc w:val="center"/>
      </w:pPr>
      <w:r>
        <w:drawing>
          <wp:inline xmlns:a="http://schemas.openxmlformats.org/drawingml/2006/main" xmlns:pic="http://schemas.openxmlformats.org/drawingml/2006/picture">
            <wp:extent cx="5669280" cy="1963353"/>
            <wp:docPr id="9" name="Picture 9"/>
            <wp:cNvGraphicFramePr>
              <a:graphicFrameLocks noChangeAspect="1"/>
            </wp:cNvGraphicFramePr>
            <a:graphic>
              <a:graphicData uri="http://schemas.openxmlformats.org/drawingml/2006/picture">
                <pic:pic>
                  <pic:nvPicPr>
                    <pic:cNvPr id="0" name="dedup_outcome.png"/>
                    <pic:cNvPicPr/>
                  </pic:nvPicPr>
                  <pic:blipFill>
                    <a:blip r:embed="rId17"/>
                    <a:stretch>
                      <a:fillRect/>
                    </a:stretch>
                  </pic:blipFill>
                  <pic:spPr>
                    <a:xfrm>
                      <a:off x="0" y="0"/>
                      <a:ext cx="5669280" cy="1963353"/>
                    </a:xfrm>
                    <a:prstGeom prst="rect"/>
                  </pic:spPr>
                </pic:pic>
              </a:graphicData>
            </a:graphic>
          </wp:inline>
        </w:drawing>
      </w:r>
    </w:p>
    <w:p>
      <w:pPr>
        <w:spacing w:after="160"/>
      </w:pPr>
      <w:r>
        <w:rPr>
          <w:b/>
          <w:i w:val="0"/>
          <w:color w:val="0B0B0B"/>
          <w:sz w:val="21"/>
        </w:rPr>
        <w:t>Per-provider duplicate contribution.</w:t>
      </w:r>
      <w:r>
        <w:rPr>
          <w:b w:val="0"/>
          <w:i w:val="0"/>
          <w:color w:val="0B0B0B"/>
          <w:sz w:val="21"/>
        </w:rPr>
        <w:t xml:space="preserve"> Because deduplication happens on the *combined* list before `jobs.json` is written, and no provider field is retained per job, it is </w:t>
      </w:r>
      <w:r>
        <w:rPr>
          <w:b/>
          <w:i w:val="0"/>
          <w:color w:val="0B0B0B"/>
          <w:sz w:val="21"/>
        </w:rPr>
        <w:t>not possible to accurately determine which provider(s) contributed the 3,528 removed duplicates</w:t>
      </w:r>
      <w:r>
        <w:rPr>
          <w:b w:val="0"/>
          <w:i w:val="0"/>
          <w:color w:val="0B0B0B"/>
          <w:sz w:val="21"/>
        </w:rPr>
        <w:t xml:space="preserve"> from `jobs.json` alone — that information was discarded at write time and is not recoverable by re-analysis. This report does not estimate it. What can be said with confidence, from the project's architecture rather than from recomputed data: the providers most structurally likely to contribute duplicates are the ones documented as returning the same underlying job more than once — Workable (the same job open in multiple cities, sharing one URL) and any pair of providers that can both surface the same externally-hosted posting (e.g., an aggregator like Jooble or SerpApi returning a job also directly indexed by Bundesagentur's `externeUrl`, or by an ATS provider). This is an architectural inference, not a measured figure.</w:t>
      </w:r>
    </w:p>
    <w:p>
      <w:pPr>
        <w:pStyle w:val="Heading2"/>
      </w:pPr>
      <w:r>
        <w:rPr>
          <w:color w:val="0B0B0B"/>
        </w:rPr>
        <w:t>Technical Improvements</w:t>
      </w:r>
    </w:p>
    <w:p>
      <w:pPr>
        <w:pStyle w:val="ListBullet"/>
      </w:pPr>
      <w:r>
        <w:rPr>
          <w:b/>
          <w:i w:val="0"/>
          <w:color w:val="0B0B0B"/>
          <w:sz w:val="21"/>
        </w:rPr>
        <w:t>Retry logic.</w:t>
      </w:r>
      <w:r>
        <w:rPr>
          <w:b w:val="0"/>
          <w:i w:val="0"/>
          <w:color w:val="0B0B0B"/>
          <w:sz w:val="21"/>
        </w:rPr>
        <w:t xml:space="preserve"> Bundesagentur für Arbeit's page requests retry up to 3 times with exponential backoff (2s, then 4s) on timeouts and connection errors before that page is given up on.</w:t>
      </w:r>
    </w:p>
    <w:p>
      <w:pPr>
        <w:pStyle w:val="ListBullet"/>
      </w:pPr>
      <w:r>
        <w:rPr>
          <w:b/>
          <w:i w:val="0"/>
          <w:color w:val="0B0B0B"/>
          <w:sz w:val="21"/>
        </w:rPr>
        <w:t>Timeout improvements.</w:t>
      </w:r>
      <w:r>
        <w:rPr>
          <w:b w:val="0"/>
          <w:i w:val="0"/>
          <w:color w:val="0B0B0B"/>
          <w:sz w:val="21"/>
        </w:rPr>
        <w:t xml:space="preserve"> Bundesagentur's per-request timeout was raised from 15s to 30s after live runs showed occasional transient read timeouts, typically around page 20–50.</w:t>
      </w:r>
    </w:p>
    <w:p>
      <w:pPr>
        <w:pStyle w:val="ListBullet"/>
      </w:pPr>
      <w:r>
        <w:rPr>
          <w:b/>
          <w:i w:val="0"/>
          <w:color w:val="0B0B0B"/>
          <w:sz w:val="21"/>
        </w:rPr>
        <w:t>Bundesagentur reliability improvements.</w:t>
      </w:r>
      <w:r>
        <w:rPr>
          <w:b w:val="0"/>
          <w:i w:val="0"/>
          <w:color w:val="0B0B0B"/>
          <w:sz w:val="21"/>
        </w:rPr>
        <w:t xml:space="preserve"> The retry + timeout changes above were added specifically after observing transient failures in that provider, without altering its pagination logic, schema mapping, or logging format.</w:t>
      </w:r>
    </w:p>
    <w:p>
      <w:pPr>
        <w:pStyle w:val="ListBullet"/>
      </w:pPr>
      <w:r>
        <w:rPr>
          <w:b/>
          <w:i w:val="0"/>
          <w:color w:val="0B0B0B"/>
          <w:sz w:val="21"/>
        </w:rPr>
        <w:t>Shared retry helper.</w:t>
      </w:r>
      <w:r>
        <w:rPr>
          <w:b w:val="0"/>
          <w:i w:val="0"/>
          <w:color w:val="0B0B0B"/>
          <w:sz w:val="21"/>
        </w:rPr>
        <w:t xml:space="preserve"> Request retry behavior (used at minimum by Bundesagentur, and referenced as `request_with_retry` in provider modules such as SerpApi) is implemented as a shared utility rather than duplicated per-provider, keeping retry/backoff behavior consistent across sources that need it.</w:t>
      </w:r>
    </w:p>
    <w:p>
      <w:pPr>
        <w:pStyle w:val="ListBullet"/>
      </w:pPr>
      <w:r>
        <w:rPr>
          <w:b/>
          <w:i w:val="0"/>
          <w:color w:val="0B0B0B"/>
          <w:sz w:val="21"/>
        </w:rPr>
        <w:t>Error handling improvements.</w:t>
      </w:r>
      <w:r>
        <w:rPr>
          <w:b w:val="0"/>
          <w:i w:val="0"/>
          <w:color w:val="0B0B0B"/>
          <w:sz w:val="21"/>
        </w:rPr>
        <w:t xml:space="preserve"> `BaseJobSource.run()` isolates every source's failure at two levels — a failed `fetch_raw()` call is caught and logged (source contributes 0 jobs, run continues), and a failed `normalize()` call on any individual record is caught and logged per-record (that one job is skipped, the rest of the source's jobs are unaffected). This is why TheirStack's current HTTP 402 plan restriction results in 0 jobs from that provider rather than aborting the whole pipeline run.</w:t>
      </w:r>
    </w:p>
    <w:p>
      <w:pPr>
        <w:pStyle w:val="Heading2"/>
      </w:pPr>
      <w:r>
        <w:rPr>
          <w:color w:val="0B0B0B"/>
        </w:rPr>
        <w:t>Technical Challenges</w:t>
      </w:r>
    </w:p>
    <w:p>
      <w:pPr>
        <w:pStyle w:val="ListBullet"/>
      </w:pPr>
      <w:r>
        <w:rPr>
          <w:b/>
          <w:i w:val="0"/>
          <w:color w:val="0B0B0B"/>
          <w:sz w:val="21"/>
        </w:rPr>
        <w:t>Different schemas.</w:t>
      </w:r>
      <w:r>
        <w:rPr>
          <w:b w:val="0"/>
          <w:i w:val="0"/>
          <w:color w:val="0B0B0B"/>
          <w:sz w:val="21"/>
        </w:rPr>
        <w:t xml:space="preserve"> Each of the 20 providers returns a structurally different response shape (flat JSON, nested JSON, RSS/XML for Teamtailor, RFC 822/2822 vs. ISO-8601 vs. Unix-timestamp dates), all mapped onto one common 7-field schema in each source's `normalize()`.</w:t>
      </w:r>
    </w:p>
    <w:p>
      <w:pPr>
        <w:pStyle w:val="ListBullet"/>
      </w:pPr>
      <w:r>
        <w:rPr>
          <w:b/>
          <w:i w:val="0"/>
          <w:color w:val="0B0B0B"/>
          <w:sz w:val="21"/>
        </w:rPr>
        <w:t>Pagination.</w:t>
      </w:r>
      <w:r>
        <w:rPr>
          <w:b w:val="0"/>
          <w:i w:val="0"/>
          <w:color w:val="0B0B0B"/>
          <w:sz w:val="21"/>
        </w:rPr>
        <w:t xml:space="preserve"> No two providers paginate the same way: cursor-based (Arbeitnow, SerpApi, OpenWeb Ninja), offset/limit (Himalayas, Bundesagentur, Lever, SmartRecruiters), page-based with a hard ceiling (The Muse, USAJOBS), or none at all (RemoteOK, Jobicy, Greenhouse, Ashby, Workable, Teamtailor).</w:t>
      </w:r>
    </w:p>
    <w:p>
      <w:pPr>
        <w:pStyle w:val="ListBullet"/>
      </w:pPr>
      <w:r>
        <w:rPr>
          <w:b/>
          <w:i w:val="0"/>
          <w:color w:val="0B0B0B"/>
          <w:sz w:val="21"/>
        </w:rPr>
        <w:t>Authentication.</w:t>
      </w:r>
      <w:r>
        <w:rPr>
          <w:b w:val="0"/>
          <w:i w:val="0"/>
          <w:color w:val="0B0B0B"/>
          <w:sz w:val="21"/>
        </w:rPr>
        <w:t xml:space="preserve"> Auth mechanisms range from none, to a public non-secret header key (Bundesagentur), to query-param keys (Adzuna, SerpApi), to HTTP Basic Auth (Reed), to a 3-header scheme (USAJOBS) — each handled per-provider via `sources/config.py` for credentialed sources.</w:t>
      </w:r>
    </w:p>
    <w:p>
      <w:pPr>
        <w:pStyle w:val="ListBullet"/>
      </w:pPr>
      <w:r>
        <w:rPr>
          <w:b/>
          <w:i w:val="0"/>
          <w:color w:val="0B0B0B"/>
          <w:sz w:val="21"/>
        </w:rPr>
        <w:t>Rate limits.</w:t>
      </w:r>
      <w:r>
        <w:rPr>
          <w:b w:val="0"/>
          <w:i w:val="0"/>
          <w:color w:val="0B0B0B"/>
          <w:sz w:val="21"/>
        </w:rPr>
        <w:t xml:space="preserve"> Metered providers (SerpApi, OpenWeb Ninja, TheirStack) required deliberately conservative pagination caps to avoid exhausting monthly quotas or, in TheirStack's case, per-job billing.</w:t>
      </w:r>
    </w:p>
    <w:p>
      <w:pPr>
        <w:pStyle w:val="ListBullet"/>
      </w:pPr>
      <w:r>
        <w:rPr>
          <w:b/>
          <w:i w:val="0"/>
          <w:color w:val="0B0B0B"/>
          <w:sz w:val="21"/>
        </w:rPr>
        <w:t>ATS verification.</w:t>
      </w:r>
      <w:r>
        <w:rPr>
          <w:b w:val="0"/>
          <w:i w:val="0"/>
          <w:color w:val="0B0B0B"/>
          <w:sz w:val="21"/>
        </w:rPr>
        <w:t xml:space="preserve"> Company identifiers for ATS providers had to be individually verified live before being added to each provider's company list — an unknown SmartRecruiters company ID, for example, returns HTTP 200 with an empty result rather than a 404, so existence had to be checked via `totalFound &gt; 0`.</w:t>
      </w:r>
    </w:p>
    <w:p>
      <w:pPr>
        <w:pStyle w:val="ListBullet"/>
      </w:pPr>
      <w:r>
        <w:rPr>
          <w:b/>
          <w:i w:val="0"/>
          <w:color w:val="0B0B0B"/>
          <w:sz w:val="21"/>
        </w:rPr>
        <w:t>Company discovery.</w:t>
      </w:r>
      <w:r>
        <w:rPr>
          <w:b w:val="0"/>
          <w:i w:val="0"/>
          <w:color w:val="0B0B0B"/>
          <w:sz w:val="21"/>
        </w:rPr>
        <w:t xml:space="preserve"> ATS providers have no "list all companies" endpoint — each employer had to be discovered and confirmed live (e.g., via a company's own career-site HTML, in Teamtailor's case, to find its `jobs.rss` feed) before being added to the curated per-provider company list.</w:t>
      </w:r>
    </w:p>
    <w:p>
      <w:pPr>
        <w:pStyle w:val="ListBullet"/>
      </w:pPr>
      <w:r>
        <w:rPr>
          <w:b/>
          <w:i w:val="0"/>
          <w:color w:val="0B0B0B"/>
          <w:sz w:val="21"/>
        </w:rPr>
        <w:t>Network failures.</w:t>
      </w:r>
      <w:r>
        <w:rPr>
          <w:b w:val="0"/>
          <w:i w:val="0"/>
          <w:color w:val="0B0B0B"/>
          <w:sz w:val="21"/>
        </w:rPr>
        <w:t xml:space="preserve"> Handled at two levels: per-source isolation in `BaseJobSource.run()`, and Bundesagentur-specific retry/backoff for transient timeouts.</w:t>
      </w:r>
    </w:p>
    <w:p>
      <w:pPr>
        <w:pStyle w:val="ListBullet"/>
      </w:pPr>
      <w:r>
        <w:rPr>
          <w:b/>
          <w:i w:val="0"/>
          <w:color w:val="0B0B0B"/>
          <w:sz w:val="21"/>
        </w:rPr>
        <w:t>Duplicate jobs.</w:t>
      </w:r>
      <w:r>
        <w:rPr>
          <w:b w:val="0"/>
          <w:i w:val="0"/>
          <w:color w:val="0B0B0B"/>
          <w:sz w:val="21"/>
        </w:rPr>
        <w:t xml:space="preserve"> Same job appearing more than once (within a provider, e.g. Workable's multi-city postings, or across providers via externally-hosted links) is resolved by a single global URL-keyed dedup pass after all sources are collected.</w:t>
      </w:r>
    </w:p>
    <w:p>
      <w:pPr>
        <w:pStyle w:val="Heading2"/>
      </w:pPr>
      <w:r>
        <w:rPr>
          <w:color w:val="0B0B0B"/>
        </w:rPr>
        <w:t>Key Findings</w:t>
      </w:r>
    </w:p>
    <w:p>
      <w:pPr>
        <w:pStyle w:val="ListNumber"/>
      </w:pPr>
      <w:r>
        <w:rPr>
          <w:b/>
          <w:i w:val="0"/>
          <w:color w:val="0B0B0B"/>
          <w:sz w:val="21"/>
        </w:rPr>
        <w:t>The dataset is large and structurally sound.</w:t>
      </w:r>
      <w:r>
        <w:rPr>
          <w:b w:val="0"/>
          <w:i w:val="0"/>
          <w:color w:val="0B0B0B"/>
          <w:sz w:val="21"/>
        </w:rPr>
        <w:t xml:space="preserve"> 155,794 unique jobs, 100% schema-valid, 0 duplicate URLs remaining — the pipeline's own correctness guarantees hold when checked independently against the file on disk.</w:t>
      </w:r>
    </w:p>
    <w:p>
      <w:pPr>
        <w:pStyle w:val="ListNumber"/>
      </w:pPr>
      <w:r>
        <w:rPr>
          <w:b/>
          <w:i w:val="0"/>
          <w:color w:val="0B0B0B"/>
          <w:sz w:val="21"/>
        </w:rPr>
        <w:t>Volume is extremely concentrated in a few providers and a few employers.</w:t>
      </w:r>
      <w:r>
        <w:rPr>
          <w:b w:val="0"/>
          <w:i w:val="0"/>
          <w:color w:val="0B0B0B"/>
          <w:sz w:val="21"/>
        </w:rPr>
        <w:t xml:space="preserve"> SmartRecruiters alone accounts for ~42% of all domain-attributable jobs (largely driven by one employer, Domino's, at 24,448 openings — 15.7% of the *entire* dataset by itself).</w:t>
      </w:r>
    </w:p>
    <w:p>
      <w:pPr>
        <w:pStyle w:val="ListNumber"/>
      </w:pPr>
      <w:r>
        <w:rPr>
          <w:b/>
          <w:i w:val="0"/>
          <w:color w:val="0B0B0B"/>
          <w:sz w:val="21"/>
        </w:rPr>
        <w:t>The dataset is heavily on-site and U.S.-centric.</w:t>
      </w:r>
      <w:r>
        <w:rPr>
          <w:b w:val="0"/>
          <w:i w:val="0"/>
          <w:color w:val="0B0B0B"/>
          <w:sz w:val="21"/>
        </w:rPr>
        <w:t xml:space="preserve"> 87.97% on-site vs. 10.86% remote vs. 1.17% hybrid; the U.S. accounts for 53.56% of all classified-country jobs, with Germany a distant second at 7.86% (a direct consequence of including a Germany-only government index, Bundesagentur, as one of 20 providers).</w:t>
      </w:r>
    </w:p>
    <w:p>
      <w:pPr>
        <w:pStyle w:val="ListNumber"/>
      </w:pPr>
      <w:r>
        <w:rPr>
          <w:b/>
          <w:i w:val="0"/>
          <w:color w:val="0B0B0B"/>
          <w:sz w:val="21"/>
        </w:rPr>
        <w:t>Most job titles carry no explicit seniority signal.</w:t>
      </w:r>
      <w:r>
        <w:rPr>
          <w:b w:val="0"/>
          <w:i w:val="0"/>
          <w:color w:val="0B0B0B"/>
          <w:sz w:val="21"/>
        </w:rPr>
        <w:t xml:space="preserve"> 63.6% of postings fall into the "Mid" bucket purely because their titles don't contain a seniority keyword — this says more about title-writing conventions among large multi-location employers than about the actual seniority mix of the roles.</w:t>
      </w:r>
    </w:p>
    <w:p>
      <w:pPr>
        <w:pStyle w:val="ListNumber"/>
      </w:pPr>
      <w:r>
        <w:rPr>
          <w:b/>
          <w:i w:val="0"/>
          <w:color w:val="0B0B0B"/>
          <w:sz w:val="21"/>
        </w:rPr>
        <w:t>The common schema's simplicity trades off against post-hoc analyzability.</w:t>
      </w:r>
      <w:r>
        <w:rPr>
          <w:b w:val="0"/>
          <w:i w:val="0"/>
          <w:color w:val="0B0B0B"/>
          <w:sz w:val="21"/>
        </w:rPr>
        <w:t xml:space="preserve"> Because `jobs.json` stores no provider, country, category, or experience-level field, every one of those breakdowns in this report had to be reconstructed heuristically from `url`, `location`, `title`, and `tags` — accurately for some providers/fields, only approximately for others (see each section's accuracy note). A future schema revision that retained a `source` field at write time would make provider-level analysis exact rather than best-effort.</w:t>
      </w:r>
    </w:p>
    <w:p>
      <w:pPr>
        <w:pStyle w:val="ListNumber"/>
      </w:pPr>
      <w:r>
        <w:rPr>
          <w:b/>
          <w:i w:val="0"/>
          <w:color w:val="0B0B0B"/>
          <w:sz w:val="21"/>
        </w:rPr>
        <w:t>India is a modest but non-trivial share of the dataset</w:t>
      </w:r>
      <w:r>
        <w:rPr>
          <w:b w:val="0"/>
          <w:i w:val="0"/>
          <w:color w:val="0B0B0B"/>
          <w:sz w:val="21"/>
        </w:rPr>
        <w:t xml:space="preserve"> (3,734 jobs, 2.40%), skewing toward Software Engineering (22.4% of India jobs) more heavily than the dataset as a whole (9.4% Software Engineering globally).</w:t>
      </w:r>
    </w:p>
    <w:p>
      <w:pPr>
        <w:pStyle w:val="Heading2"/>
      </w:pPr>
      <w:r>
        <w:rPr>
          <w:color w:val="0B0B0B"/>
        </w:rPr>
        <w:t>Recommendations</w:t>
      </w:r>
    </w:p>
    <w:p>
      <w:pPr>
        <w:pStyle w:val="ListBullet"/>
      </w:pPr>
      <w:r>
        <w:rPr>
          <w:b/>
          <w:i w:val="0"/>
          <w:color w:val="0B0B0B"/>
          <w:sz w:val="21"/>
        </w:rPr>
        <w:t>Which APIs should remain:</w:t>
      </w:r>
      <w:r>
        <w:rPr>
          <w:b w:val="0"/>
          <w:i w:val="0"/>
          <w:color w:val="0B0B0B"/>
          <w:sz w:val="21"/>
        </w:rPr>
        <w:t xml:space="preserve"> All 20 currently-active providers should remain — none currently costs more (in quota or dollars) than the value it returns, apart from TheirStack, which currently contributes 0 jobs under its present plan.</w:t>
      </w:r>
    </w:p>
    <w:p>
      <w:pPr>
        <w:pStyle w:val="ListBullet"/>
      </w:pPr>
      <w:r>
        <w:rPr>
          <w:b/>
          <w:i w:val="0"/>
          <w:color w:val="0B0B0B"/>
          <w:sz w:val="21"/>
        </w:rPr>
        <w:t>Which providers deliver the highest-quality jobs:</w:t>
      </w:r>
      <w:r>
        <w:rPr>
          <w:b w:val="0"/>
          <w:i w:val="0"/>
          <w:color w:val="0B0B0B"/>
          <w:sz w:val="21"/>
        </w:rPr>
        <w:t xml:space="preserve"> USAJOBS and Lever stand out for structured, high-fidelity data (USAJOBS has a genuine `remote` field rather than an inferred one; Lever's `workplaceType` is a genuine remote/hybrid/onsite field). Ashby's `isRemote` is likewise a real boolean rather than inferred.</w:t>
      </w:r>
    </w:p>
    <w:p>
      <w:pPr>
        <w:pStyle w:val="ListBullet"/>
      </w:pPr>
      <w:r>
        <w:rPr>
          <w:b/>
          <w:i w:val="0"/>
          <w:color w:val="0B0B0B"/>
          <w:sz w:val="21"/>
        </w:rPr>
        <w:t>Which providers contribute the largest volume:</w:t>
      </w:r>
      <w:r>
        <w:rPr>
          <w:b w:val="0"/>
          <w:i w:val="0"/>
          <w:color w:val="0B0B0B"/>
          <w:sz w:val="21"/>
        </w:rPr>
        <w:t xml:space="preserve"> SmartRecruiters (65,193 domain-attributed jobs), Lever (17,755), and Greenhouse (documented 22,728 fetched, ~14,942 domain-attributable) are the three largest contributors by a wide margin.</w:t>
      </w:r>
    </w:p>
    <w:p>
      <w:pPr>
        <w:pStyle w:val="ListBullet"/>
      </w:pPr>
      <w:r>
        <w:rPr>
          <w:b/>
          <w:i w:val="0"/>
          <w:color w:val="0B0B0B"/>
          <w:sz w:val="21"/>
        </w:rPr>
        <w:t>Which providers have the most overlap:</w:t>
      </w:r>
      <w:r>
        <w:rPr>
          <w:b w:val="0"/>
          <w:i w:val="0"/>
          <w:color w:val="0B0B0B"/>
          <w:sz w:val="21"/>
        </w:rPr>
        <w:t xml:space="preserve"> Cannot be stated as a measured figure from `jobs.json` alone (see [Duplicate Analysis](#duplicate-analysis)); architecturally, Workable (same job across multiple cities) and any pair of providers capable of surfacing the same externally-hosted posting (Jooble, SerpApi, OpenWeb Ninja, Bundesagentur's external-link postings) are the most likely sources of the 3,528 documented duplicates.</w:t>
      </w:r>
    </w:p>
    <w:p>
      <w:pPr>
        <w:pStyle w:val="ListBullet"/>
      </w:pPr>
      <w:r>
        <w:rPr>
          <w:b/>
          <w:i w:val="0"/>
          <w:color w:val="0B0B0B"/>
          <w:sz w:val="21"/>
        </w:rPr>
        <w:t>Future improvement — store a source field:</w:t>
      </w:r>
      <w:r>
        <w:rPr>
          <w:b w:val="0"/>
          <w:i w:val="0"/>
          <w:color w:val="0B0B0B"/>
          <w:sz w:val="21"/>
        </w:rPr>
        <w:t xml:space="preserve"> Add a `source` (provider) field per job in the schema at write time — every provider-level breakdown in this report would become exact rather than best-effort.</w:t>
      </w:r>
    </w:p>
    <w:p>
      <w:pPr>
        <w:pStyle w:val="ListBullet"/>
      </w:pPr>
      <w:r>
        <w:rPr>
          <w:b/>
          <w:i w:val="0"/>
          <w:color w:val="0B0B0B"/>
          <w:sz w:val="21"/>
        </w:rPr>
        <w:t>Future improvement — store a normalized country field:</w:t>
      </w:r>
      <w:r>
        <w:rPr>
          <w:b w:val="0"/>
          <w:i w:val="0"/>
          <w:color w:val="0B0B0B"/>
          <w:sz w:val="21"/>
        </w:rPr>
        <w:t xml:space="preserve"> Capture a normalized `country` field per job at write time, using each provider's own structured location data (many already expose it, e.g. Bundesagentur's `arbeitsort.land`) rather than requiring post-hoc text parsing.</w:t>
      </w:r>
    </w:p>
    <w:p>
      <w:pPr>
        <w:pStyle w:val="ListBullet"/>
      </w:pPr>
      <w:r>
        <w:rPr>
          <w:b/>
          <w:i w:val="0"/>
          <w:color w:val="0B0B0B"/>
          <w:sz w:val="21"/>
        </w:rPr>
        <w:t>Future improvement — resolve TheirStack:</w:t>
      </w:r>
      <w:r>
        <w:rPr>
          <w:b w:val="0"/>
          <w:i w:val="0"/>
          <w:color w:val="0B0B0B"/>
          <w:sz w:val="21"/>
        </w:rPr>
        <w:t xml:space="preserve"> Resolve or drop TheirStack pending a plan upgrade, since it currently contributes 0 jobs against ongoing billing exposure.</w:t>
      </w:r>
    </w:p>
    <w:p>
      <w:pPr>
        <w:pStyle w:val="ListBullet"/>
      </w:pPr>
      <w:r>
        <w:rPr>
          <w:b/>
          <w:i w:val="0"/>
          <w:color w:val="0B0B0B"/>
          <w:sz w:val="21"/>
        </w:rPr>
        <w:t>Future improvement — revisit pagination ceilings:</w:t>
      </w:r>
      <w:r>
        <w:rPr>
          <w:b w:val="0"/>
          <w:i w:val="0"/>
          <w:color w:val="0B0B0B"/>
          <w:sz w:val="21"/>
        </w:rPr>
        <w:t xml:space="preserve"> Consider re-enabling deeper pagination on providers with no discovered ceiling (Adzuna, CareerJet) if broader coverage is prioritized over request volume.</w:t>
      </w:r>
    </w:p>
    <w:p>
      <w:pPr>
        <w:pStyle w:val="Heading2"/>
      </w:pPr>
      <w:r>
        <w:rPr>
          <w:color w:val="0B0B0B"/>
        </w:rPr>
        <w:t>Conclusion</w:t>
      </w:r>
    </w:p>
    <w:p>
      <w:pPr>
        <w:spacing w:after="160"/>
      </w:pPr>
      <w:r>
        <w:rPr>
          <w:b w:val="0"/>
          <w:i w:val="0"/>
          <w:color w:val="0B0B0B"/>
          <w:sz w:val="21"/>
        </w:rPr>
        <w:t>The Job Aggregation Platform is complete: 20 providers spanning public APIs, API-key services, and ATS integrations feed a single modular pipeline that normalizes, deduplicates, and validates postings into `jobs.json`, currently holding 155,794 unique, 100%-schema-valid jobs with zero duplicate URLs, served through a fully tested static frontend. This report analyzed that dataset exactly as it exists on disk — computing every statistic it is possible to compute accurately from the file's actual schema, and explicitly flagging the handful of statistics (exact per-provider composition of the deduplicated file, and per-provider duplicate-removal counts) that the current schema does not retain enough information to reconstruct precisely. The project is in a strong, verified state and ready for continued use or future schema/provider expansion.</w:t>
      </w:r>
    </w:p>
    <w:p>
      <w:pPr>
        <w:pStyle w:val="Heading3"/>
      </w:pPr>
      <w:r>
        <w:rPr>
          <w:color w:val="52514E"/>
        </w:rPr>
        <w:t>Appendix: Report Generation Notes</w:t>
      </w:r>
    </w:p>
    <w:p>
      <w:pPr>
        <w:pStyle w:val="ListBullet"/>
      </w:pPr>
      <w:r>
        <w:rPr>
          <w:b w:val="0"/>
          <w:i w:val="0"/>
          <w:color w:val="0B0B0B"/>
          <w:sz w:val="21"/>
        </w:rPr>
        <w:t>All statistics in this report were computed by a standalone, read-only Python analysis script that loads `jobs.json`, computes the figures above, and writes chart images — it does not import, call, or modify `jobs.py` or any module under `sources/`, and it makes no network requests.</w:t>
      </w:r>
    </w:p>
    <w:p>
      <w:pPr>
        <w:pStyle w:val="ListBullet"/>
      </w:pPr>
      <w:r>
        <w:rPr>
          <w:b w:val="0"/>
          <w:i w:val="0"/>
          <w:color w:val="0B0B0B"/>
          <w:sz w:val="21"/>
        </w:rPr>
        <w:t>Charts were generated with Matplotlib using a fixed, colorblind-safe categorical palette.</w:t>
      </w:r>
    </w:p>
    <w:p>
      <w:pPr>
        <w:pStyle w:val="ListBullet"/>
      </w:pPr>
      <w:r>
        <w:rPr>
          <w:b w:val="0"/>
          <w:i w:val="0"/>
          <w:color w:val="0B0B0B"/>
          <w:sz w:val="21"/>
        </w:rPr>
        <w:t>No file inside `sources/`, `jobs.py`, or `jobs.json` was modified in the course of producing this report.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