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E18" w:rsidRDefault="00400E18" w:rsidP="0015490A">
      <w:pPr>
        <w:autoSpaceDE w:val="0"/>
        <w:autoSpaceDN w:val="0"/>
        <w:adjustRightInd w:val="0"/>
        <w:spacing w:after="0"/>
        <w:rPr>
          <w:rFonts w:ascii="Euphemia" w:hAnsi="Euphemia"/>
          <w:lang w:val="en-IN"/>
        </w:rPr>
      </w:pPr>
      <w:r>
        <w:rPr>
          <w:rFonts w:ascii="Euphemia" w:hAnsi="Euphemia"/>
          <w:lang w:val="en-IN"/>
        </w:rPr>
        <w:t xml:space="preserve">History is often subject to lot of misunderstandings and inculcation of a lot of popular perceptions. These perception either enter the realms of historical facts and figures to legitimize political or socio-cultural power or at times, the perceptions creep in through slight yet constant changes that creep in during the, these perceptions are rather a form of misreading the evidence at our disposal. This paper, on the basis of </w:t>
      </w:r>
      <w:proofErr w:type="spellStart"/>
      <w:r>
        <w:rPr>
          <w:rFonts w:ascii="Euphemia" w:hAnsi="Euphemia"/>
          <w:lang w:val="en-IN"/>
        </w:rPr>
        <w:t>Romila</w:t>
      </w:r>
      <w:proofErr w:type="spellEnd"/>
      <w:r>
        <w:rPr>
          <w:rFonts w:ascii="Euphemia" w:hAnsi="Euphemia"/>
          <w:lang w:val="en-IN"/>
        </w:rPr>
        <w:t xml:space="preserve"> </w:t>
      </w:r>
      <w:proofErr w:type="spellStart"/>
      <w:r>
        <w:rPr>
          <w:rFonts w:ascii="Euphemia" w:hAnsi="Euphemia"/>
          <w:lang w:val="en-IN"/>
        </w:rPr>
        <w:t>Thapar’s</w:t>
      </w:r>
      <w:proofErr w:type="spellEnd"/>
      <w:r>
        <w:rPr>
          <w:rFonts w:ascii="Euphemia" w:hAnsi="Euphemia"/>
          <w:lang w:val="en-IN"/>
        </w:rPr>
        <w:t xml:space="preserve"> </w:t>
      </w:r>
      <w:r w:rsidR="00415931">
        <w:rPr>
          <w:rFonts w:ascii="Euphemia" w:hAnsi="Euphemia"/>
          <w:lang w:val="en-IN"/>
        </w:rPr>
        <w:t xml:space="preserve">collection of essays </w:t>
      </w:r>
      <w:r w:rsidR="00415931" w:rsidRPr="00415931">
        <w:rPr>
          <w:rFonts w:ascii="Euphemia" w:hAnsi="Euphemia"/>
          <w:i/>
          <w:lang w:val="en-IN"/>
        </w:rPr>
        <w:t xml:space="preserve">The </w:t>
      </w:r>
      <w:proofErr w:type="spellStart"/>
      <w:r w:rsidR="00415931" w:rsidRPr="00415931">
        <w:rPr>
          <w:rFonts w:ascii="Euphemia" w:hAnsi="Euphemia"/>
          <w:i/>
          <w:lang w:val="en-IN"/>
        </w:rPr>
        <w:t>Mauryas</w:t>
      </w:r>
      <w:proofErr w:type="spellEnd"/>
      <w:r w:rsidR="00415931" w:rsidRPr="00415931">
        <w:rPr>
          <w:rFonts w:ascii="Euphemia" w:hAnsi="Euphemia"/>
          <w:i/>
          <w:lang w:val="en-IN"/>
        </w:rPr>
        <w:t xml:space="preserve"> Revisited</w:t>
      </w:r>
      <w:r>
        <w:rPr>
          <w:rFonts w:ascii="Euphemia" w:hAnsi="Euphemia"/>
          <w:lang w:val="en-IN"/>
        </w:rPr>
        <w:t xml:space="preserve">, </w:t>
      </w:r>
      <w:r w:rsidR="00415931">
        <w:rPr>
          <w:rFonts w:ascii="Euphemia" w:hAnsi="Euphemia"/>
          <w:lang w:val="en-IN"/>
        </w:rPr>
        <w:t xml:space="preserve">“India During the Nanda and </w:t>
      </w:r>
      <w:proofErr w:type="spellStart"/>
      <w:r w:rsidR="00415931">
        <w:rPr>
          <w:rFonts w:ascii="Euphemia" w:hAnsi="Euphemia"/>
          <w:lang w:val="en-IN"/>
        </w:rPr>
        <w:t>Maurya</w:t>
      </w:r>
      <w:proofErr w:type="spellEnd"/>
      <w:r w:rsidR="00415931">
        <w:rPr>
          <w:rFonts w:ascii="Euphemia" w:hAnsi="Euphemia"/>
          <w:lang w:val="en-IN"/>
        </w:rPr>
        <w:t xml:space="preserve"> Periods-the Linguistic Situation” by </w:t>
      </w:r>
      <w:proofErr w:type="spellStart"/>
      <w:r w:rsidR="00415931">
        <w:rPr>
          <w:rFonts w:ascii="Euphemia" w:hAnsi="Euphemia"/>
          <w:lang w:val="en-IN"/>
        </w:rPr>
        <w:t>Suniti</w:t>
      </w:r>
      <w:proofErr w:type="spellEnd"/>
      <w:r w:rsidR="00415931">
        <w:rPr>
          <w:rFonts w:ascii="Euphemia" w:hAnsi="Euphemia"/>
          <w:lang w:val="en-IN"/>
        </w:rPr>
        <w:t xml:space="preserve"> Kumar </w:t>
      </w:r>
      <w:proofErr w:type="spellStart"/>
      <w:r w:rsidR="00415931">
        <w:rPr>
          <w:rFonts w:ascii="Euphemia" w:hAnsi="Euphemia"/>
          <w:lang w:val="en-IN"/>
        </w:rPr>
        <w:t>Chatterji</w:t>
      </w:r>
      <w:proofErr w:type="spellEnd"/>
      <w:r>
        <w:rPr>
          <w:rFonts w:ascii="Euphemia" w:hAnsi="Euphemia"/>
          <w:lang w:val="en-IN"/>
        </w:rPr>
        <w:t xml:space="preserve"> and </w:t>
      </w:r>
      <w:proofErr w:type="spellStart"/>
      <w:r>
        <w:rPr>
          <w:rFonts w:ascii="Euphemia" w:hAnsi="Euphemia"/>
          <w:lang w:val="en-IN"/>
        </w:rPr>
        <w:t>D.C</w:t>
      </w:r>
      <w:proofErr w:type="spellEnd"/>
      <w:r>
        <w:rPr>
          <w:rFonts w:ascii="Euphemia" w:hAnsi="Euphemia"/>
          <w:lang w:val="en-IN"/>
        </w:rPr>
        <w:t xml:space="preserve"> </w:t>
      </w:r>
      <w:proofErr w:type="spellStart"/>
      <w:r>
        <w:rPr>
          <w:rFonts w:ascii="Euphemia" w:hAnsi="Euphemia"/>
          <w:lang w:val="en-IN"/>
        </w:rPr>
        <w:t>Sirc</w:t>
      </w:r>
      <w:r w:rsidR="00415931">
        <w:rPr>
          <w:rFonts w:ascii="Euphemia" w:hAnsi="Euphemia"/>
          <w:lang w:val="en-IN"/>
        </w:rPr>
        <w:t>ar’s</w:t>
      </w:r>
      <w:proofErr w:type="spellEnd"/>
      <w:r w:rsidR="00415931">
        <w:rPr>
          <w:rFonts w:ascii="Euphemia" w:hAnsi="Euphemia"/>
          <w:lang w:val="en-IN"/>
        </w:rPr>
        <w:t xml:space="preserve"> Inscriptions of the Asoka</w:t>
      </w:r>
      <w:r>
        <w:rPr>
          <w:rFonts w:ascii="Euphemia" w:hAnsi="Euphemia"/>
          <w:lang w:val="en-IN"/>
        </w:rPr>
        <w:t xml:space="preserve">, tries to explore the ways in which recent historical figures have </w:t>
      </w:r>
      <w:r w:rsidR="00415931">
        <w:rPr>
          <w:rFonts w:ascii="Euphemia" w:hAnsi="Euphemia"/>
          <w:lang w:val="en-IN"/>
        </w:rPr>
        <w:t>refined the</w:t>
      </w:r>
      <w:r>
        <w:rPr>
          <w:rFonts w:ascii="Euphemia" w:hAnsi="Euphemia"/>
          <w:lang w:val="en-IN"/>
        </w:rPr>
        <w:t xml:space="preserve"> idea of the Mauryan empire and also tries to banish some of the popular misconceptions or myths surrounding this ancient empire.</w:t>
      </w:r>
    </w:p>
    <w:p w:rsidR="00400E18" w:rsidRDefault="00400E18" w:rsidP="0015490A">
      <w:pPr>
        <w:autoSpaceDE w:val="0"/>
        <w:autoSpaceDN w:val="0"/>
        <w:adjustRightInd w:val="0"/>
        <w:spacing w:after="0"/>
        <w:rPr>
          <w:rFonts w:ascii="Euphemia" w:hAnsi="Euphemia"/>
          <w:lang w:val="en-IN"/>
        </w:rPr>
      </w:pPr>
    </w:p>
    <w:p w:rsidR="00582050" w:rsidRPr="0015490A" w:rsidRDefault="00582050" w:rsidP="0015490A">
      <w:pPr>
        <w:autoSpaceDE w:val="0"/>
        <w:autoSpaceDN w:val="0"/>
        <w:adjustRightInd w:val="0"/>
        <w:spacing w:after="0"/>
        <w:rPr>
          <w:rFonts w:ascii="Euphemia" w:hAnsi="Euphemia"/>
          <w:lang w:val="en-IN"/>
        </w:rPr>
      </w:pPr>
      <w:r w:rsidRPr="0015490A">
        <w:rPr>
          <w:rFonts w:ascii="Euphemia" w:hAnsi="Euphemia"/>
          <w:lang w:val="en-IN"/>
        </w:rPr>
        <w:t xml:space="preserve">The Wikipedia page on the </w:t>
      </w:r>
      <w:proofErr w:type="spellStart"/>
      <w:r w:rsidRPr="0015490A">
        <w:rPr>
          <w:rFonts w:ascii="Euphemia" w:hAnsi="Euphemia"/>
          <w:lang w:val="en-IN"/>
        </w:rPr>
        <w:t>Maurya</w:t>
      </w:r>
      <w:proofErr w:type="spellEnd"/>
      <w:r w:rsidRPr="0015490A">
        <w:rPr>
          <w:rFonts w:ascii="Euphemia" w:hAnsi="Euphemia"/>
          <w:lang w:val="en-IN"/>
        </w:rPr>
        <w:t xml:space="preserve"> Empire talks of a great degree of uniformity at political and administrative level. The page doesn’t attempt to break down what do they mean when they use the word ‘Empire’. However, they introduce the Mauryan Empire as “</w:t>
      </w:r>
      <w:r w:rsidRPr="0015490A">
        <w:rPr>
          <w:rFonts w:ascii="Euphemia" w:hAnsi="Euphemia"/>
        </w:rPr>
        <w:t xml:space="preserve">The </w:t>
      </w:r>
      <w:r w:rsidRPr="0015490A">
        <w:rPr>
          <w:rFonts w:ascii="Euphemia" w:hAnsi="Euphemia"/>
          <w:bCs/>
        </w:rPr>
        <w:t>Maurya Empire</w:t>
      </w:r>
      <w:r w:rsidRPr="0015490A">
        <w:rPr>
          <w:rFonts w:ascii="Euphemia" w:hAnsi="Euphemia"/>
        </w:rPr>
        <w:t xml:space="preserve">, also known as the </w:t>
      </w:r>
      <w:proofErr w:type="spellStart"/>
      <w:r w:rsidRPr="0015490A">
        <w:rPr>
          <w:rFonts w:ascii="Euphemia" w:hAnsi="Euphemia"/>
          <w:bCs/>
        </w:rPr>
        <w:t>Mauryan</w:t>
      </w:r>
      <w:proofErr w:type="spellEnd"/>
      <w:r w:rsidRPr="0015490A">
        <w:rPr>
          <w:rFonts w:ascii="Euphemia" w:hAnsi="Euphemia"/>
          <w:bCs/>
        </w:rPr>
        <w:t xml:space="preserve"> Empire</w:t>
      </w:r>
      <w:r w:rsidRPr="0015490A">
        <w:rPr>
          <w:rFonts w:ascii="Euphemia" w:hAnsi="Euphemia"/>
        </w:rPr>
        <w:t xml:space="preserve">, was a geographically extensive Iron Age historical power in ancient India, ruled by the </w:t>
      </w:r>
      <w:r w:rsidRPr="0015490A">
        <w:rPr>
          <w:rFonts w:ascii="Euphemia" w:hAnsi="Euphemia"/>
          <w:bCs/>
        </w:rPr>
        <w:t>Maurya dynasty</w:t>
      </w:r>
      <w:r w:rsidRPr="0015490A">
        <w:rPr>
          <w:rFonts w:ascii="Euphemia" w:hAnsi="Euphemia"/>
        </w:rPr>
        <w:t xml:space="preserve"> from 322–185 BCE</w:t>
      </w:r>
      <w:r w:rsidRPr="0015490A">
        <w:rPr>
          <w:rFonts w:ascii="Euphemia" w:hAnsi="Euphemia"/>
          <w:lang w:val="en-IN"/>
        </w:rPr>
        <w:t xml:space="preserve">”. </w:t>
      </w:r>
      <w:proofErr w:type="gramStart"/>
      <w:r w:rsidRPr="0015490A">
        <w:rPr>
          <w:rFonts w:ascii="Euphemia" w:hAnsi="Euphemia"/>
          <w:lang w:val="en-IN"/>
        </w:rPr>
        <w:t xml:space="preserve">This definition of the Mauryan empire hints towards the popular perception of associating an </w:t>
      </w:r>
      <w:r w:rsidR="000219DA" w:rsidRPr="0015490A">
        <w:rPr>
          <w:rFonts w:ascii="Euphemia" w:hAnsi="Euphemia"/>
          <w:lang w:val="en-IN"/>
        </w:rPr>
        <w:t>E</w:t>
      </w:r>
      <w:r w:rsidRPr="0015490A">
        <w:rPr>
          <w:rFonts w:ascii="Euphemia" w:hAnsi="Euphemia"/>
          <w:lang w:val="en-IN"/>
        </w:rPr>
        <w:t>mpire with vast territorial control and extensively centralized political power.</w:t>
      </w:r>
      <w:proofErr w:type="gramEnd"/>
      <w:r w:rsidRPr="0015490A">
        <w:rPr>
          <w:rFonts w:ascii="Euphemia" w:hAnsi="Euphemia"/>
          <w:lang w:val="en-IN"/>
        </w:rPr>
        <w:t xml:space="preserve"> </w:t>
      </w:r>
      <w:r w:rsidRPr="0015490A">
        <w:rPr>
          <w:rFonts w:ascii="Euphemia" w:hAnsi="Euphemia"/>
        </w:rPr>
        <w:t>The Oxford English Dictionary defines an empire as</w:t>
      </w:r>
      <w:r w:rsidRPr="0015490A">
        <w:rPr>
          <w:rFonts w:ascii="Euphemia" w:hAnsi="Euphemia" w:cs="Euphemia"/>
        </w:rPr>
        <w:t>: A</w:t>
      </w:r>
      <w:r w:rsidRPr="0015490A">
        <w:rPr>
          <w:rFonts w:ascii="Euphemia" w:hAnsi="Euphemia"/>
        </w:rPr>
        <w:t xml:space="preserve">n extensive territory under the control of a supreme ruler (typically an emperor) or an oligarchy, often consisting of an aggregate of many separate states or territories. These definitions however, are oversimplifications and gross-generalizations of the complex mechanisms of the Empire as an entity. Though these definitions have worked well for all early empires, </w:t>
      </w:r>
      <w:proofErr w:type="spellStart"/>
      <w:r w:rsidRPr="0015490A">
        <w:rPr>
          <w:rFonts w:ascii="Euphemia" w:hAnsi="Euphemia"/>
        </w:rPr>
        <w:t>Achaemenid</w:t>
      </w:r>
      <w:proofErr w:type="spellEnd"/>
      <w:r w:rsidRPr="0015490A">
        <w:rPr>
          <w:rFonts w:ascii="Euphemia" w:hAnsi="Euphemia"/>
        </w:rPr>
        <w:t xml:space="preserve">, Han, Roman, they do not perform that well for the Maurya </w:t>
      </w:r>
      <w:proofErr w:type="gramStart"/>
      <w:r w:rsidRPr="0015490A">
        <w:rPr>
          <w:rFonts w:ascii="Euphemia" w:hAnsi="Euphemia"/>
        </w:rPr>
        <w:t>empire</w:t>
      </w:r>
      <w:proofErr w:type="gramEnd"/>
      <w:r w:rsidRPr="0015490A">
        <w:rPr>
          <w:rFonts w:ascii="Euphemia" w:hAnsi="Euphemia"/>
        </w:rPr>
        <w:t xml:space="preserve">. </w:t>
      </w:r>
      <w:r w:rsidRPr="0015490A">
        <w:rPr>
          <w:rFonts w:ascii="Euphemia" w:hAnsi="Euphemia"/>
          <w:lang w:val="en-IN"/>
        </w:rPr>
        <w:t xml:space="preserve">Though the page does identify the existence of provincial capital and border lands in the Mauryan Empire as slightly disparate entities, it doesn’t shine any light on the disparity </w:t>
      </w:r>
      <w:r w:rsidR="00415931">
        <w:rPr>
          <w:rFonts w:ascii="Euphemia" w:hAnsi="Euphemia"/>
          <w:lang w:val="en-IN"/>
        </w:rPr>
        <w:t xml:space="preserve">that existed geographically </w:t>
      </w:r>
      <w:r w:rsidRPr="0015490A">
        <w:rPr>
          <w:rFonts w:ascii="Euphemia" w:hAnsi="Euphemia"/>
          <w:lang w:val="en-IN"/>
        </w:rPr>
        <w:t>nor does it highlight the non-uniformity of administration</w:t>
      </w:r>
      <w:r w:rsidR="00415931">
        <w:rPr>
          <w:rFonts w:ascii="Euphemia" w:hAnsi="Euphemia"/>
          <w:lang w:val="en-IN"/>
        </w:rPr>
        <w:t xml:space="preserve"> structure in the Mauryan Empire</w:t>
      </w:r>
      <w:r w:rsidRPr="0015490A">
        <w:rPr>
          <w:rFonts w:ascii="Euphemia" w:hAnsi="Euphemia"/>
          <w:lang w:val="en-IN"/>
        </w:rPr>
        <w:t>. It also maintains that “</w:t>
      </w:r>
      <w:r w:rsidRPr="0015490A">
        <w:rPr>
          <w:rFonts w:ascii="Euphemia" w:hAnsi="Euphemia" w:cs="FreeSerif-Identity-H"/>
          <w:lang w:val="en-IN"/>
        </w:rPr>
        <w:t>For the first time in South Asia, political unity and military security allowed for a common economic system and enhanced trade and commerce, with increased agricultural productivity.</w:t>
      </w:r>
      <w:r w:rsidRPr="0015490A">
        <w:rPr>
          <w:rFonts w:ascii="Euphemia" w:hAnsi="Euphemia"/>
          <w:lang w:val="en-IN"/>
        </w:rPr>
        <w:t xml:space="preserve">” However, the structure of the Mauryan </w:t>
      </w:r>
      <w:r w:rsidR="00415931" w:rsidRPr="0015490A">
        <w:rPr>
          <w:rFonts w:ascii="Euphemia" w:hAnsi="Euphemia"/>
          <w:lang w:val="en-IN"/>
        </w:rPr>
        <w:t>Empire</w:t>
      </w:r>
      <w:r w:rsidRPr="0015490A">
        <w:rPr>
          <w:rFonts w:ascii="Euphemia" w:hAnsi="Euphemia"/>
          <w:lang w:val="en-IN"/>
        </w:rPr>
        <w:t xml:space="preserve"> isn’t as uniform as the article suggests which has been elaborated upon in detail in the coming paragraphs.</w:t>
      </w:r>
    </w:p>
    <w:p w:rsidR="00DE69E3" w:rsidRPr="0015490A" w:rsidRDefault="00DE69E3" w:rsidP="0015490A">
      <w:pPr>
        <w:autoSpaceDE w:val="0"/>
        <w:autoSpaceDN w:val="0"/>
        <w:adjustRightInd w:val="0"/>
        <w:spacing w:after="0"/>
        <w:rPr>
          <w:rFonts w:ascii="Euphemia" w:hAnsi="Euphemia"/>
          <w:lang w:val="en-IN"/>
        </w:rPr>
      </w:pPr>
    </w:p>
    <w:p w:rsidR="00DE69E3" w:rsidRPr="0015490A" w:rsidRDefault="00DE69E3" w:rsidP="0015490A">
      <w:pPr>
        <w:pStyle w:val="Heading3"/>
        <w:spacing w:line="276" w:lineRule="auto"/>
        <w:rPr>
          <w:rFonts w:ascii="Euphemia" w:hAnsi="Euphemia"/>
          <w:b w:val="0"/>
          <w:sz w:val="22"/>
          <w:szCs w:val="22"/>
        </w:rPr>
      </w:pPr>
      <w:r w:rsidRPr="0015490A">
        <w:rPr>
          <w:rFonts w:ascii="Euphemia" w:hAnsi="Euphemia"/>
          <w:b w:val="0"/>
          <w:sz w:val="22"/>
          <w:szCs w:val="22"/>
        </w:rPr>
        <w:t xml:space="preserve">The linguistic situation of Mauryan </w:t>
      </w:r>
      <w:proofErr w:type="gramStart"/>
      <w:r w:rsidRPr="0015490A">
        <w:rPr>
          <w:rFonts w:ascii="Euphemia" w:hAnsi="Euphemia"/>
          <w:b w:val="0"/>
          <w:sz w:val="22"/>
          <w:szCs w:val="22"/>
        </w:rPr>
        <w:t>empire</w:t>
      </w:r>
      <w:proofErr w:type="gramEnd"/>
      <w:r w:rsidRPr="0015490A">
        <w:rPr>
          <w:rFonts w:ascii="Euphemia" w:hAnsi="Euphemia"/>
          <w:b w:val="0"/>
          <w:sz w:val="22"/>
          <w:szCs w:val="22"/>
        </w:rPr>
        <w:t xml:space="preserve">, Ashokan era in particular, hints towards a certain degree of centralization of power as well as the </w:t>
      </w:r>
      <w:r w:rsidR="004F0DC7" w:rsidRPr="0015490A">
        <w:rPr>
          <w:rFonts w:ascii="Euphemia" w:hAnsi="Euphemia"/>
          <w:b w:val="0"/>
          <w:sz w:val="22"/>
          <w:szCs w:val="22"/>
        </w:rPr>
        <w:t>relative importance of one community over the other</w:t>
      </w:r>
      <w:r w:rsidRPr="0015490A">
        <w:rPr>
          <w:rFonts w:ascii="Euphemia" w:hAnsi="Euphemia"/>
          <w:b w:val="0"/>
          <w:sz w:val="22"/>
          <w:szCs w:val="22"/>
        </w:rPr>
        <w:t>. To argue for this centralization of power</w:t>
      </w:r>
      <w:r w:rsidR="004F0DC7" w:rsidRPr="0015490A">
        <w:rPr>
          <w:rFonts w:ascii="Euphemia" w:hAnsi="Euphemia"/>
          <w:b w:val="0"/>
          <w:sz w:val="22"/>
          <w:szCs w:val="22"/>
        </w:rPr>
        <w:t>,</w:t>
      </w:r>
      <w:r w:rsidRPr="0015490A">
        <w:rPr>
          <w:rFonts w:ascii="Euphemia" w:hAnsi="Euphemia"/>
          <w:b w:val="0"/>
          <w:sz w:val="22"/>
          <w:szCs w:val="22"/>
        </w:rPr>
        <w:t xml:space="preserve"> it is imperative to briefly acquaint </w:t>
      </w:r>
      <w:r w:rsidR="00752CC4" w:rsidRPr="0015490A">
        <w:rPr>
          <w:rFonts w:ascii="Euphemia" w:hAnsi="Euphemia"/>
          <w:b w:val="0"/>
          <w:sz w:val="22"/>
          <w:szCs w:val="22"/>
        </w:rPr>
        <w:t xml:space="preserve">ourselves </w:t>
      </w:r>
      <w:r w:rsidRPr="0015490A">
        <w:rPr>
          <w:rFonts w:ascii="Euphemia" w:hAnsi="Euphemia"/>
          <w:b w:val="0"/>
          <w:sz w:val="22"/>
          <w:szCs w:val="22"/>
        </w:rPr>
        <w:t>with the</w:t>
      </w:r>
      <w:r w:rsidR="00752CC4" w:rsidRPr="0015490A">
        <w:rPr>
          <w:rFonts w:ascii="Euphemia" w:hAnsi="Euphemia"/>
          <w:b w:val="0"/>
          <w:sz w:val="22"/>
          <w:szCs w:val="22"/>
        </w:rPr>
        <w:t xml:space="preserve"> three distinctive local dialects of the Aryan language </w:t>
      </w:r>
      <w:r w:rsidR="00752CC4" w:rsidRPr="0015490A">
        <w:rPr>
          <w:rFonts w:ascii="Euphemia" w:hAnsi="Euphemia"/>
          <w:b w:val="0"/>
          <w:sz w:val="22"/>
          <w:szCs w:val="22"/>
        </w:rPr>
        <w:lastRenderedPageBreak/>
        <w:t>in Mauryan India.</w:t>
      </w:r>
      <w:r w:rsidRPr="0015490A">
        <w:rPr>
          <w:rFonts w:ascii="Euphemia" w:hAnsi="Euphemia"/>
          <w:b w:val="0"/>
          <w:sz w:val="22"/>
          <w:szCs w:val="22"/>
        </w:rPr>
        <w:t xml:space="preserve"> </w:t>
      </w:r>
      <w:r w:rsidR="00752CC4" w:rsidRPr="0015490A">
        <w:rPr>
          <w:rFonts w:ascii="Euphemia" w:hAnsi="Euphemia"/>
          <w:b w:val="0"/>
          <w:sz w:val="22"/>
          <w:szCs w:val="22"/>
        </w:rPr>
        <w:t>Before, the Maurya</w:t>
      </w:r>
      <w:r w:rsidR="0056645B" w:rsidRPr="0015490A">
        <w:rPr>
          <w:rFonts w:ascii="Euphemia" w:hAnsi="Euphemia"/>
          <w:b w:val="0"/>
          <w:sz w:val="22"/>
          <w:szCs w:val="22"/>
        </w:rPr>
        <w:t>n period, we could speak of the</w:t>
      </w:r>
      <w:r w:rsidRPr="0015490A">
        <w:rPr>
          <w:rFonts w:ascii="Euphemia" w:hAnsi="Euphemia"/>
          <w:b w:val="0"/>
          <w:sz w:val="22"/>
          <w:szCs w:val="22"/>
        </w:rPr>
        <w:t xml:space="preserve"> Aryan-speaking world of c.700 B.C., </w:t>
      </w:r>
      <w:r w:rsidR="00752CC4" w:rsidRPr="0015490A">
        <w:rPr>
          <w:rFonts w:ascii="Euphemia" w:hAnsi="Euphemia"/>
          <w:b w:val="0"/>
          <w:sz w:val="22"/>
          <w:szCs w:val="22"/>
        </w:rPr>
        <w:t xml:space="preserve">as being </w:t>
      </w:r>
      <w:r w:rsidRPr="0015490A">
        <w:rPr>
          <w:rFonts w:ascii="Euphemia" w:hAnsi="Euphemia"/>
          <w:b w:val="0"/>
          <w:sz w:val="22"/>
          <w:szCs w:val="22"/>
        </w:rPr>
        <w:t xml:space="preserve">divided </w:t>
      </w:r>
      <w:r w:rsidR="00752CC4" w:rsidRPr="0015490A">
        <w:rPr>
          <w:rFonts w:ascii="Euphemia" w:hAnsi="Euphemia"/>
          <w:b w:val="0"/>
          <w:sz w:val="22"/>
          <w:szCs w:val="22"/>
        </w:rPr>
        <w:t>into</w:t>
      </w:r>
      <w:r w:rsidRPr="0015490A">
        <w:rPr>
          <w:rFonts w:ascii="Euphemia" w:hAnsi="Euphemia"/>
          <w:b w:val="0"/>
          <w:sz w:val="22"/>
          <w:szCs w:val="22"/>
        </w:rPr>
        <w:t xml:space="preserve"> three groups on the basis of dialectal differences:</w:t>
      </w:r>
      <w:r w:rsidR="00752CC4" w:rsidRPr="0015490A">
        <w:rPr>
          <w:rFonts w:ascii="Euphemia" w:hAnsi="Euphemia"/>
          <w:b w:val="0"/>
          <w:sz w:val="22"/>
          <w:szCs w:val="22"/>
        </w:rPr>
        <w:t xml:space="preserve"> </w:t>
      </w:r>
      <w:r w:rsidR="00752CC4" w:rsidRPr="0015490A">
        <w:rPr>
          <w:rFonts w:ascii="Euphemia" w:hAnsi="Euphemia"/>
          <w:b w:val="0"/>
          <w:i/>
          <w:sz w:val="22"/>
          <w:szCs w:val="22"/>
        </w:rPr>
        <w:t>Udi</w:t>
      </w:r>
      <w:r w:rsidR="00752CC4" w:rsidRPr="0015490A">
        <w:rPr>
          <w:rFonts w:ascii="Arial" w:hAnsi="Arial" w:cs="Arial"/>
          <w:b w:val="0"/>
          <w:i/>
          <w:sz w:val="22"/>
          <w:szCs w:val="22"/>
        </w:rPr>
        <w:t>̄</w:t>
      </w:r>
      <w:r w:rsidR="00752CC4" w:rsidRPr="0015490A">
        <w:rPr>
          <w:rFonts w:ascii="Euphemia" w:hAnsi="Euphemia"/>
          <w:b w:val="0"/>
          <w:i/>
          <w:sz w:val="22"/>
          <w:szCs w:val="22"/>
        </w:rPr>
        <w:t>cya,</w:t>
      </w:r>
      <w:r w:rsidR="00752CC4" w:rsidRPr="0015490A">
        <w:rPr>
          <w:rFonts w:ascii="Euphemia" w:hAnsi="Euphemia"/>
          <w:sz w:val="22"/>
          <w:szCs w:val="22"/>
        </w:rPr>
        <w:t xml:space="preserve"> </w:t>
      </w:r>
      <w:proofErr w:type="spellStart"/>
      <w:r w:rsidR="00752CC4" w:rsidRPr="0015490A">
        <w:rPr>
          <w:rFonts w:ascii="Euphemia" w:hAnsi="Euphemia"/>
          <w:b w:val="0"/>
          <w:i/>
          <w:sz w:val="22"/>
          <w:szCs w:val="22"/>
        </w:rPr>
        <w:t>Madhyade</w:t>
      </w:r>
      <w:r w:rsidR="00752CC4" w:rsidRPr="0015490A">
        <w:rPr>
          <w:rFonts w:ascii="Arial" w:hAnsi="Arial" w:cs="Arial"/>
          <w:b w:val="0"/>
          <w:i/>
          <w:sz w:val="22"/>
          <w:szCs w:val="22"/>
        </w:rPr>
        <w:t>̄</w:t>
      </w:r>
      <w:r w:rsidR="00752CC4" w:rsidRPr="0015490A">
        <w:rPr>
          <w:rFonts w:ascii="Euphemia" w:hAnsi="Euphemia"/>
          <w:b w:val="0"/>
          <w:i/>
          <w:sz w:val="22"/>
          <w:szCs w:val="22"/>
        </w:rPr>
        <w:t>śi</w:t>
      </w:r>
      <w:r w:rsidR="00752CC4" w:rsidRPr="0015490A">
        <w:rPr>
          <w:rFonts w:ascii="Arial" w:hAnsi="Arial" w:cs="Arial"/>
          <w:b w:val="0"/>
          <w:i/>
          <w:sz w:val="22"/>
          <w:szCs w:val="22"/>
        </w:rPr>
        <w:t>̄</w:t>
      </w:r>
      <w:r w:rsidR="00752CC4" w:rsidRPr="0015490A">
        <w:rPr>
          <w:rFonts w:ascii="Euphemia" w:hAnsi="Euphemia"/>
          <w:b w:val="0"/>
          <w:i/>
          <w:sz w:val="22"/>
          <w:szCs w:val="22"/>
        </w:rPr>
        <w:t>ya</w:t>
      </w:r>
      <w:proofErr w:type="spellEnd"/>
      <w:r w:rsidR="00752CC4" w:rsidRPr="0015490A">
        <w:rPr>
          <w:rFonts w:ascii="Euphemia" w:hAnsi="Euphemia"/>
          <w:b w:val="0"/>
          <w:i/>
          <w:sz w:val="22"/>
          <w:szCs w:val="22"/>
        </w:rPr>
        <w:t>,</w:t>
      </w:r>
      <w:r w:rsidR="00752CC4" w:rsidRPr="0015490A">
        <w:rPr>
          <w:rFonts w:ascii="Euphemia" w:hAnsi="Euphemia"/>
          <w:sz w:val="22"/>
          <w:szCs w:val="22"/>
        </w:rPr>
        <w:t xml:space="preserve"> </w:t>
      </w:r>
      <w:r w:rsidR="00752CC4" w:rsidRPr="0015490A">
        <w:rPr>
          <w:rFonts w:ascii="Euphemia" w:hAnsi="Euphemia"/>
          <w:b w:val="0"/>
          <w:i/>
          <w:sz w:val="22"/>
          <w:szCs w:val="22"/>
        </w:rPr>
        <w:t>Pra</w:t>
      </w:r>
      <w:r w:rsidR="00752CC4" w:rsidRPr="0015490A">
        <w:rPr>
          <w:rFonts w:ascii="Arial" w:hAnsi="Arial" w:cs="Arial"/>
          <w:b w:val="0"/>
          <w:i/>
          <w:sz w:val="22"/>
          <w:szCs w:val="22"/>
        </w:rPr>
        <w:t>̄</w:t>
      </w:r>
      <w:r w:rsidR="00752CC4" w:rsidRPr="0015490A">
        <w:rPr>
          <w:rFonts w:ascii="Euphemia" w:hAnsi="Euphemia"/>
          <w:b w:val="0"/>
          <w:i/>
          <w:sz w:val="22"/>
          <w:szCs w:val="22"/>
        </w:rPr>
        <w:t xml:space="preserve">cya </w:t>
      </w:r>
      <w:r w:rsidR="00752CC4" w:rsidRPr="0015490A">
        <w:rPr>
          <w:rFonts w:ascii="Euphemia" w:hAnsi="Euphemia"/>
          <w:b w:val="0"/>
          <w:sz w:val="22"/>
          <w:szCs w:val="22"/>
        </w:rPr>
        <w:t>and by the</w:t>
      </w:r>
      <w:r w:rsidR="004F0DC7" w:rsidRPr="0015490A">
        <w:rPr>
          <w:rFonts w:ascii="Euphemia" w:hAnsi="Euphemia"/>
          <w:b w:val="0"/>
          <w:sz w:val="22"/>
          <w:szCs w:val="22"/>
        </w:rPr>
        <w:t xml:space="preserve"> end of 500 </w:t>
      </w:r>
      <w:proofErr w:type="spellStart"/>
      <w:r w:rsidR="004F0DC7" w:rsidRPr="0015490A">
        <w:rPr>
          <w:rFonts w:ascii="Euphemia" w:hAnsi="Euphemia"/>
          <w:b w:val="0"/>
          <w:sz w:val="22"/>
          <w:szCs w:val="22"/>
        </w:rPr>
        <w:t>B.C</w:t>
      </w:r>
      <w:proofErr w:type="spellEnd"/>
      <w:r w:rsidR="004F0DC7" w:rsidRPr="0015490A">
        <w:rPr>
          <w:rFonts w:ascii="Euphemia" w:hAnsi="Euphemia"/>
          <w:b w:val="0"/>
          <w:sz w:val="22"/>
          <w:szCs w:val="22"/>
        </w:rPr>
        <w:t xml:space="preserve"> there is the</w:t>
      </w:r>
      <w:r w:rsidR="00752CC4" w:rsidRPr="0015490A">
        <w:rPr>
          <w:rFonts w:ascii="Euphemia" w:hAnsi="Euphemia"/>
          <w:b w:val="0"/>
          <w:sz w:val="22"/>
          <w:szCs w:val="22"/>
        </w:rPr>
        <w:t xml:space="preserve"> addition of</w:t>
      </w:r>
      <w:r w:rsidR="0056645B" w:rsidRPr="0015490A">
        <w:rPr>
          <w:rFonts w:ascii="Euphemia" w:hAnsi="Euphemia"/>
          <w:b w:val="0"/>
          <w:sz w:val="22"/>
          <w:szCs w:val="22"/>
        </w:rPr>
        <w:t xml:space="preserve"> the fourth,</w:t>
      </w:r>
      <w:r w:rsidR="00752CC4" w:rsidRPr="0015490A">
        <w:rPr>
          <w:rFonts w:ascii="Euphemia" w:hAnsi="Euphemia"/>
          <w:b w:val="0"/>
          <w:sz w:val="22"/>
          <w:szCs w:val="22"/>
        </w:rPr>
        <w:t xml:space="preserve"> </w:t>
      </w:r>
      <w:proofErr w:type="spellStart"/>
      <w:r w:rsidR="00752CC4" w:rsidRPr="0015490A">
        <w:rPr>
          <w:rFonts w:ascii="Euphemia" w:hAnsi="Euphemia"/>
          <w:b w:val="0"/>
          <w:i/>
          <w:sz w:val="22"/>
          <w:szCs w:val="22"/>
        </w:rPr>
        <w:t>Da</w:t>
      </w:r>
      <w:r w:rsidR="00752CC4" w:rsidRPr="0015490A">
        <w:rPr>
          <w:rFonts w:ascii="Arial" w:hAnsi="Arial" w:cs="Arial"/>
          <w:b w:val="0"/>
          <w:i/>
          <w:sz w:val="22"/>
          <w:szCs w:val="22"/>
        </w:rPr>
        <w:t>̄</w:t>
      </w:r>
      <w:r w:rsidR="00752CC4" w:rsidRPr="0015490A">
        <w:rPr>
          <w:rFonts w:ascii="Euphemia" w:hAnsi="Euphemia"/>
          <w:b w:val="0"/>
          <w:i/>
          <w:sz w:val="22"/>
          <w:szCs w:val="22"/>
        </w:rPr>
        <w:t>ks</w:t>
      </w:r>
      <w:r w:rsidR="00752CC4" w:rsidRPr="0015490A">
        <w:rPr>
          <w:rFonts w:ascii="Arial" w:hAnsi="Arial" w:cs="Arial"/>
          <w:b w:val="0"/>
          <w:i/>
          <w:sz w:val="22"/>
          <w:szCs w:val="22"/>
        </w:rPr>
        <w:t>̩</w:t>
      </w:r>
      <w:r w:rsidR="00752CC4" w:rsidRPr="0015490A">
        <w:rPr>
          <w:rFonts w:ascii="Euphemia" w:hAnsi="Euphemia"/>
          <w:b w:val="0"/>
          <w:i/>
          <w:sz w:val="22"/>
          <w:szCs w:val="22"/>
        </w:rPr>
        <w:t>in</w:t>
      </w:r>
      <w:r w:rsidR="00752CC4" w:rsidRPr="0015490A">
        <w:rPr>
          <w:rFonts w:ascii="Arial" w:hAnsi="Arial" w:cs="Arial"/>
          <w:b w:val="0"/>
          <w:i/>
          <w:sz w:val="22"/>
          <w:szCs w:val="22"/>
        </w:rPr>
        <w:t>̩</w:t>
      </w:r>
      <w:r w:rsidR="00752CC4" w:rsidRPr="0015490A">
        <w:rPr>
          <w:rFonts w:ascii="Euphemia" w:hAnsi="Euphemia"/>
          <w:b w:val="0"/>
          <w:i/>
          <w:sz w:val="22"/>
          <w:szCs w:val="22"/>
        </w:rPr>
        <w:t>a</w:t>
      </w:r>
      <w:r w:rsidR="00752CC4" w:rsidRPr="0015490A">
        <w:rPr>
          <w:rFonts w:ascii="Arial" w:hAnsi="Arial" w:cs="Arial"/>
          <w:b w:val="0"/>
          <w:i/>
          <w:sz w:val="22"/>
          <w:szCs w:val="22"/>
        </w:rPr>
        <w:t>̄</w:t>
      </w:r>
      <w:r w:rsidR="00752CC4" w:rsidRPr="0015490A">
        <w:rPr>
          <w:rFonts w:ascii="Euphemia" w:hAnsi="Euphemia"/>
          <w:b w:val="0"/>
          <w:i/>
          <w:sz w:val="22"/>
          <w:szCs w:val="22"/>
        </w:rPr>
        <w:t>tya</w:t>
      </w:r>
      <w:proofErr w:type="spellEnd"/>
      <w:r w:rsidR="0056645B" w:rsidRPr="0015490A">
        <w:rPr>
          <w:rFonts w:ascii="Euphemia" w:hAnsi="Euphemia"/>
          <w:b w:val="0"/>
          <w:i/>
          <w:sz w:val="22"/>
          <w:szCs w:val="22"/>
        </w:rPr>
        <w:t>.</w:t>
      </w:r>
      <w:r w:rsidR="00752CC4" w:rsidRPr="0015490A">
        <w:rPr>
          <w:rFonts w:ascii="Euphemia" w:hAnsi="Euphemia"/>
          <w:b w:val="0"/>
          <w:i/>
          <w:sz w:val="22"/>
          <w:szCs w:val="22"/>
        </w:rPr>
        <w:t xml:space="preserve"> </w:t>
      </w:r>
      <w:r w:rsidR="0056645B" w:rsidRPr="0015490A">
        <w:rPr>
          <w:rFonts w:ascii="Euphemia" w:hAnsi="Euphemia"/>
          <w:b w:val="0"/>
          <w:sz w:val="22"/>
          <w:szCs w:val="22"/>
        </w:rPr>
        <w:t xml:space="preserve">However, in the </w:t>
      </w:r>
      <w:proofErr w:type="spellStart"/>
      <w:r w:rsidR="0056645B" w:rsidRPr="0015490A">
        <w:rPr>
          <w:rFonts w:ascii="Euphemia" w:hAnsi="Euphemia"/>
          <w:b w:val="0"/>
          <w:sz w:val="22"/>
          <w:szCs w:val="22"/>
        </w:rPr>
        <w:t>Asokan</w:t>
      </w:r>
      <w:proofErr w:type="spellEnd"/>
      <w:r w:rsidR="0056645B" w:rsidRPr="0015490A">
        <w:rPr>
          <w:rFonts w:ascii="Euphemia" w:hAnsi="Euphemia"/>
          <w:b w:val="0"/>
          <w:sz w:val="22"/>
          <w:szCs w:val="22"/>
        </w:rPr>
        <w:t xml:space="preserve"> period the three dialects that we see are:</w:t>
      </w:r>
      <w:r w:rsidR="0056645B" w:rsidRPr="0015490A">
        <w:rPr>
          <w:rFonts w:ascii="Euphemia" w:hAnsi="Euphemia"/>
          <w:b w:val="0"/>
          <w:i/>
          <w:sz w:val="22"/>
          <w:szCs w:val="22"/>
        </w:rPr>
        <w:t xml:space="preserve"> </w:t>
      </w:r>
      <w:r w:rsidRPr="0015490A">
        <w:rPr>
          <w:rFonts w:ascii="Euphemia" w:hAnsi="Euphemia"/>
          <w:b w:val="0"/>
          <w:sz w:val="22"/>
          <w:szCs w:val="22"/>
        </w:rPr>
        <w:t>a)</w:t>
      </w:r>
      <w:r w:rsidR="0056645B" w:rsidRPr="0015490A">
        <w:rPr>
          <w:rFonts w:ascii="Euphemia" w:hAnsi="Euphemia"/>
          <w:b w:val="0"/>
          <w:sz w:val="22"/>
          <w:szCs w:val="22"/>
        </w:rPr>
        <w:t xml:space="preserve"> Prakrit or Aryan speech of North-west: This dialect which can be seen on the edicts of </w:t>
      </w:r>
      <w:proofErr w:type="spellStart"/>
      <w:r w:rsidR="0056645B" w:rsidRPr="0015490A">
        <w:rPr>
          <w:rFonts w:ascii="Euphemia" w:hAnsi="Euphemia"/>
          <w:b w:val="0"/>
          <w:sz w:val="22"/>
          <w:szCs w:val="22"/>
        </w:rPr>
        <w:t>Mansehra</w:t>
      </w:r>
      <w:proofErr w:type="spellEnd"/>
      <w:r w:rsidR="0056645B" w:rsidRPr="0015490A">
        <w:rPr>
          <w:rFonts w:ascii="Euphemia" w:hAnsi="Euphemia"/>
          <w:b w:val="0"/>
          <w:sz w:val="22"/>
          <w:szCs w:val="22"/>
        </w:rPr>
        <w:t xml:space="preserve"> or </w:t>
      </w:r>
      <w:proofErr w:type="spellStart"/>
      <w:proofErr w:type="gramStart"/>
      <w:r w:rsidR="0056645B" w:rsidRPr="0015490A">
        <w:rPr>
          <w:rFonts w:ascii="Euphemia" w:hAnsi="Euphemia"/>
          <w:b w:val="0"/>
          <w:sz w:val="22"/>
          <w:szCs w:val="22"/>
        </w:rPr>
        <w:t>Shahbazgarhi</w:t>
      </w:r>
      <w:proofErr w:type="spellEnd"/>
      <w:r w:rsidR="0056645B" w:rsidRPr="0015490A">
        <w:rPr>
          <w:rFonts w:ascii="Euphemia" w:hAnsi="Euphemia"/>
          <w:b w:val="0"/>
          <w:sz w:val="22"/>
          <w:szCs w:val="22"/>
        </w:rPr>
        <w:t>,</w:t>
      </w:r>
      <w:proofErr w:type="gramEnd"/>
      <w:r w:rsidR="0056645B" w:rsidRPr="0015490A">
        <w:rPr>
          <w:rFonts w:ascii="Euphemia" w:hAnsi="Euphemia"/>
          <w:b w:val="0"/>
          <w:sz w:val="22"/>
          <w:szCs w:val="22"/>
        </w:rPr>
        <w:t xml:space="preserve"> is based on the </w:t>
      </w:r>
      <w:r w:rsidRPr="0015490A">
        <w:rPr>
          <w:rFonts w:ascii="Euphemia" w:hAnsi="Euphemia"/>
          <w:b w:val="0"/>
          <w:i/>
          <w:sz w:val="22"/>
          <w:szCs w:val="22"/>
        </w:rPr>
        <w:t>Udi</w:t>
      </w:r>
      <w:r w:rsidRPr="0015490A">
        <w:rPr>
          <w:rFonts w:ascii="Arial" w:hAnsi="Arial" w:cs="Arial"/>
          <w:b w:val="0"/>
          <w:i/>
          <w:sz w:val="22"/>
          <w:szCs w:val="22"/>
        </w:rPr>
        <w:t>̄</w:t>
      </w:r>
      <w:r w:rsidRPr="0015490A">
        <w:rPr>
          <w:rFonts w:ascii="Euphemia" w:hAnsi="Euphemia"/>
          <w:b w:val="0"/>
          <w:i/>
          <w:sz w:val="22"/>
          <w:szCs w:val="22"/>
        </w:rPr>
        <w:t>cya</w:t>
      </w:r>
      <w:r w:rsidR="0056645B" w:rsidRPr="0015490A">
        <w:rPr>
          <w:rFonts w:ascii="Euphemia" w:hAnsi="Euphemia"/>
          <w:b w:val="0"/>
          <w:i/>
          <w:sz w:val="22"/>
          <w:szCs w:val="22"/>
        </w:rPr>
        <w:t xml:space="preserve"> </w:t>
      </w:r>
      <w:r w:rsidR="0056645B" w:rsidRPr="0015490A">
        <w:rPr>
          <w:rFonts w:ascii="Euphemia" w:hAnsi="Euphemia"/>
          <w:b w:val="0"/>
          <w:sz w:val="22"/>
          <w:szCs w:val="22"/>
        </w:rPr>
        <w:t>tract.</w:t>
      </w:r>
      <w:r w:rsidRPr="0015490A">
        <w:rPr>
          <w:rFonts w:ascii="Euphemia" w:hAnsi="Euphemia"/>
          <w:b w:val="0"/>
          <w:sz w:val="22"/>
          <w:szCs w:val="22"/>
        </w:rPr>
        <w:t xml:space="preserve"> The dialect spoken in these parts was, in popular perception, the best and the purest form, for it is very likely that in these tracts there was the largest settlement of Aryan population and thereby a better preservation of the language.</w:t>
      </w:r>
      <w:r w:rsidR="0056645B" w:rsidRPr="0015490A">
        <w:rPr>
          <w:rFonts w:ascii="Euphemia" w:hAnsi="Euphemia"/>
          <w:b w:val="0"/>
          <w:sz w:val="22"/>
          <w:szCs w:val="22"/>
        </w:rPr>
        <w:t xml:space="preserve"> </w:t>
      </w:r>
      <w:r w:rsidR="00752CC4" w:rsidRPr="0015490A">
        <w:rPr>
          <w:rFonts w:ascii="Euphemia" w:hAnsi="Euphemia"/>
          <w:b w:val="0"/>
          <w:sz w:val="22"/>
          <w:szCs w:val="22"/>
        </w:rPr>
        <w:t>b)</w:t>
      </w:r>
      <w:r w:rsidR="00EF52C7" w:rsidRPr="0015490A">
        <w:rPr>
          <w:rFonts w:ascii="Euphemia" w:hAnsi="Euphemia"/>
          <w:b w:val="0"/>
          <w:sz w:val="22"/>
          <w:szCs w:val="22"/>
        </w:rPr>
        <w:t xml:space="preserve"> </w:t>
      </w:r>
      <w:r w:rsidR="000D5093" w:rsidRPr="0015490A">
        <w:rPr>
          <w:rFonts w:ascii="Euphemia" w:hAnsi="Euphemia"/>
          <w:b w:val="0"/>
          <w:sz w:val="22"/>
          <w:szCs w:val="22"/>
        </w:rPr>
        <w:t xml:space="preserve">The Prakrit of the east which was a derivative of </w:t>
      </w:r>
      <w:r w:rsidR="000D5093" w:rsidRPr="0015490A">
        <w:rPr>
          <w:rFonts w:ascii="Euphemia" w:hAnsi="Euphemia"/>
          <w:b w:val="0"/>
          <w:i/>
          <w:sz w:val="22"/>
          <w:szCs w:val="22"/>
        </w:rPr>
        <w:t>Pra</w:t>
      </w:r>
      <w:r w:rsidR="000D5093" w:rsidRPr="0015490A">
        <w:rPr>
          <w:rFonts w:ascii="Arial" w:hAnsi="Arial" w:cs="Arial"/>
          <w:b w:val="0"/>
          <w:i/>
          <w:sz w:val="22"/>
          <w:szCs w:val="22"/>
        </w:rPr>
        <w:t>̄</w:t>
      </w:r>
      <w:r w:rsidR="000D5093" w:rsidRPr="0015490A">
        <w:rPr>
          <w:rFonts w:ascii="Euphemia" w:hAnsi="Euphemia"/>
          <w:b w:val="0"/>
          <w:i/>
          <w:sz w:val="22"/>
          <w:szCs w:val="22"/>
        </w:rPr>
        <w:t>cya. Pra</w:t>
      </w:r>
      <w:r w:rsidR="000D5093" w:rsidRPr="0015490A">
        <w:rPr>
          <w:rFonts w:ascii="Arial" w:hAnsi="Arial" w:cs="Arial"/>
          <w:b w:val="0"/>
          <w:i/>
          <w:sz w:val="22"/>
          <w:szCs w:val="22"/>
        </w:rPr>
        <w:t>̄</w:t>
      </w:r>
      <w:r w:rsidR="000D5093" w:rsidRPr="0015490A">
        <w:rPr>
          <w:rFonts w:ascii="Euphemia" w:hAnsi="Euphemia"/>
          <w:b w:val="0"/>
          <w:i/>
          <w:sz w:val="22"/>
          <w:szCs w:val="22"/>
        </w:rPr>
        <w:t xml:space="preserve">cya </w:t>
      </w:r>
      <w:r w:rsidR="000D5093" w:rsidRPr="00415931">
        <w:rPr>
          <w:rFonts w:ascii="Euphemia" w:hAnsi="Euphemia"/>
          <w:b w:val="0"/>
          <w:sz w:val="22"/>
          <w:szCs w:val="22"/>
        </w:rPr>
        <w:t>was a highly deviated form of the Aryan speech and was illegible to the speakers in</w:t>
      </w:r>
      <w:r w:rsidR="000D5093" w:rsidRPr="0015490A">
        <w:rPr>
          <w:rFonts w:ascii="Euphemia" w:hAnsi="Euphemia"/>
          <w:b w:val="0"/>
          <w:i/>
          <w:sz w:val="22"/>
          <w:szCs w:val="22"/>
        </w:rPr>
        <w:t xml:space="preserve"> Udi</w:t>
      </w:r>
      <w:r w:rsidR="000D5093" w:rsidRPr="0015490A">
        <w:rPr>
          <w:rFonts w:ascii="Arial" w:hAnsi="Arial" w:cs="Arial"/>
          <w:b w:val="0"/>
          <w:i/>
          <w:sz w:val="22"/>
          <w:szCs w:val="22"/>
        </w:rPr>
        <w:t>̄</w:t>
      </w:r>
      <w:r w:rsidR="000D5093" w:rsidRPr="0015490A">
        <w:rPr>
          <w:rFonts w:ascii="Euphemia" w:hAnsi="Euphemia"/>
          <w:b w:val="0"/>
          <w:i/>
          <w:sz w:val="22"/>
          <w:szCs w:val="22"/>
        </w:rPr>
        <w:t xml:space="preserve">cya. </w:t>
      </w:r>
      <w:r w:rsidR="000D5093" w:rsidRPr="00415931">
        <w:rPr>
          <w:rFonts w:ascii="Euphemia" w:hAnsi="Euphemia"/>
          <w:b w:val="0"/>
          <w:sz w:val="22"/>
          <w:szCs w:val="22"/>
        </w:rPr>
        <w:t>However, the</w:t>
      </w:r>
      <w:r w:rsidR="000D5093" w:rsidRPr="0015490A">
        <w:rPr>
          <w:rFonts w:ascii="Euphemia" w:hAnsi="Euphemia"/>
          <w:b w:val="0"/>
          <w:i/>
          <w:sz w:val="22"/>
          <w:szCs w:val="22"/>
        </w:rPr>
        <w:t xml:space="preserve"> Prakrit </w:t>
      </w:r>
      <w:r w:rsidR="000D5093" w:rsidRPr="0015490A">
        <w:rPr>
          <w:rFonts w:ascii="Euphemia" w:hAnsi="Euphemia"/>
          <w:b w:val="0"/>
          <w:sz w:val="22"/>
          <w:szCs w:val="22"/>
        </w:rPr>
        <w:t xml:space="preserve">of the East was the dialect that was official language of the court of the Mauryan </w:t>
      </w:r>
      <w:proofErr w:type="gramStart"/>
      <w:r w:rsidR="000D5093" w:rsidRPr="0015490A">
        <w:rPr>
          <w:rFonts w:ascii="Euphemia" w:hAnsi="Euphemia"/>
          <w:b w:val="0"/>
          <w:sz w:val="22"/>
          <w:szCs w:val="22"/>
        </w:rPr>
        <w:t>empire</w:t>
      </w:r>
      <w:proofErr w:type="gramEnd"/>
      <w:r w:rsidR="000D5093" w:rsidRPr="0015490A">
        <w:rPr>
          <w:rFonts w:ascii="Euphemia" w:hAnsi="Euphemia"/>
          <w:b w:val="0"/>
          <w:sz w:val="22"/>
          <w:szCs w:val="22"/>
        </w:rPr>
        <w:t xml:space="preserve">, i.e., this was the dialect that was spoken in and around </w:t>
      </w:r>
      <w:proofErr w:type="spellStart"/>
      <w:r w:rsidR="000D5093" w:rsidRPr="0015490A">
        <w:rPr>
          <w:rFonts w:ascii="Euphemia" w:hAnsi="Euphemia"/>
          <w:b w:val="0"/>
          <w:i/>
          <w:sz w:val="22"/>
          <w:szCs w:val="22"/>
        </w:rPr>
        <w:t>Pa</w:t>
      </w:r>
      <w:r w:rsidR="000D5093" w:rsidRPr="0015490A">
        <w:rPr>
          <w:rFonts w:ascii="Arial" w:hAnsi="Arial" w:cs="Arial"/>
          <w:b w:val="0"/>
          <w:i/>
          <w:sz w:val="22"/>
          <w:szCs w:val="22"/>
        </w:rPr>
        <w:t>̄</w:t>
      </w:r>
      <w:r w:rsidR="000D5093" w:rsidRPr="0015490A">
        <w:rPr>
          <w:rFonts w:ascii="Euphemia" w:hAnsi="Euphemia"/>
          <w:b w:val="0"/>
          <w:i/>
          <w:sz w:val="22"/>
          <w:szCs w:val="22"/>
        </w:rPr>
        <w:t>taliputra</w:t>
      </w:r>
      <w:proofErr w:type="spellEnd"/>
      <w:r w:rsidR="000D5093" w:rsidRPr="0015490A">
        <w:rPr>
          <w:rFonts w:ascii="Euphemia" w:hAnsi="Euphemia"/>
          <w:b w:val="0"/>
          <w:i/>
          <w:sz w:val="22"/>
          <w:szCs w:val="22"/>
        </w:rPr>
        <w:t>. c</w:t>
      </w:r>
      <w:r w:rsidR="000D5093" w:rsidRPr="0015490A">
        <w:rPr>
          <w:rFonts w:ascii="Euphemia" w:hAnsi="Euphemia"/>
          <w:b w:val="0"/>
          <w:sz w:val="22"/>
          <w:szCs w:val="22"/>
        </w:rPr>
        <w:t>) The dialect of peninsular Gujarat (</w:t>
      </w:r>
      <w:proofErr w:type="spellStart"/>
      <w:r w:rsidR="000D5093" w:rsidRPr="0015490A">
        <w:rPr>
          <w:rFonts w:ascii="Euphemia" w:hAnsi="Euphemia"/>
          <w:b w:val="0"/>
          <w:sz w:val="22"/>
          <w:szCs w:val="22"/>
        </w:rPr>
        <w:t>Saurastra</w:t>
      </w:r>
      <w:proofErr w:type="spellEnd"/>
      <w:r w:rsidR="000D5093" w:rsidRPr="0015490A">
        <w:rPr>
          <w:rFonts w:ascii="Euphemia" w:hAnsi="Euphemia"/>
          <w:b w:val="0"/>
          <w:sz w:val="22"/>
          <w:szCs w:val="22"/>
        </w:rPr>
        <w:t>): Thi</w:t>
      </w:r>
      <w:r w:rsidR="00415931">
        <w:rPr>
          <w:rFonts w:ascii="Euphemia" w:hAnsi="Euphemia"/>
          <w:b w:val="0"/>
          <w:sz w:val="22"/>
          <w:szCs w:val="22"/>
        </w:rPr>
        <w:t>s was the dialect that drew its</w:t>
      </w:r>
      <w:r w:rsidR="000D5093" w:rsidRPr="0015490A">
        <w:rPr>
          <w:rFonts w:ascii="Euphemia" w:hAnsi="Euphemia"/>
          <w:b w:val="0"/>
          <w:sz w:val="22"/>
          <w:szCs w:val="22"/>
        </w:rPr>
        <w:t xml:space="preserve"> roots from the Midland speech. The Midland speech was the prevalent dialect </w:t>
      </w:r>
      <w:r w:rsidR="00B75FCB" w:rsidRPr="0015490A">
        <w:rPr>
          <w:rFonts w:ascii="Euphemia" w:hAnsi="Euphemia"/>
          <w:b w:val="0"/>
          <w:sz w:val="22"/>
          <w:szCs w:val="22"/>
        </w:rPr>
        <w:t xml:space="preserve">and was the real heart of </w:t>
      </w:r>
      <w:proofErr w:type="spellStart"/>
      <w:r w:rsidR="00B75FCB" w:rsidRPr="0015490A">
        <w:rPr>
          <w:rFonts w:ascii="Euphemia" w:hAnsi="Euphemia"/>
          <w:b w:val="0"/>
          <w:sz w:val="22"/>
          <w:szCs w:val="22"/>
        </w:rPr>
        <w:t>Aryavarta</w:t>
      </w:r>
      <w:proofErr w:type="spellEnd"/>
      <w:r w:rsidR="00B75FCB" w:rsidRPr="0015490A">
        <w:rPr>
          <w:rFonts w:ascii="Euphemia" w:hAnsi="Euphemia"/>
          <w:b w:val="0"/>
          <w:sz w:val="22"/>
          <w:szCs w:val="22"/>
        </w:rPr>
        <w:t xml:space="preserve">, for this form could be understood by people of </w:t>
      </w:r>
      <w:r w:rsidR="00B75FCB" w:rsidRPr="0015490A">
        <w:rPr>
          <w:rFonts w:ascii="Euphemia" w:hAnsi="Euphemia"/>
          <w:b w:val="0"/>
          <w:i/>
          <w:sz w:val="22"/>
          <w:szCs w:val="22"/>
        </w:rPr>
        <w:t>Udi</w:t>
      </w:r>
      <w:r w:rsidR="00B75FCB" w:rsidRPr="0015490A">
        <w:rPr>
          <w:rFonts w:ascii="Arial" w:hAnsi="Arial" w:cs="Arial"/>
          <w:b w:val="0"/>
          <w:i/>
          <w:sz w:val="22"/>
          <w:szCs w:val="22"/>
        </w:rPr>
        <w:t>̄</w:t>
      </w:r>
      <w:r w:rsidR="00B75FCB" w:rsidRPr="0015490A">
        <w:rPr>
          <w:rFonts w:ascii="Euphemia" w:hAnsi="Euphemia"/>
          <w:b w:val="0"/>
          <w:i/>
          <w:sz w:val="22"/>
          <w:szCs w:val="22"/>
        </w:rPr>
        <w:t>cya,</w:t>
      </w:r>
      <w:r w:rsidR="00B75FCB" w:rsidRPr="0015490A">
        <w:rPr>
          <w:rFonts w:ascii="Euphemia" w:hAnsi="Euphemia"/>
          <w:sz w:val="22"/>
          <w:szCs w:val="22"/>
        </w:rPr>
        <w:t xml:space="preserve"> </w:t>
      </w:r>
      <w:r w:rsidR="00B75FCB" w:rsidRPr="0015490A">
        <w:rPr>
          <w:rFonts w:ascii="Euphemia" w:hAnsi="Euphemia"/>
          <w:b w:val="0"/>
          <w:i/>
          <w:sz w:val="22"/>
          <w:szCs w:val="22"/>
        </w:rPr>
        <w:t>Pra</w:t>
      </w:r>
      <w:r w:rsidR="00B75FCB" w:rsidRPr="0015490A">
        <w:rPr>
          <w:rFonts w:ascii="Arial" w:hAnsi="Arial" w:cs="Arial"/>
          <w:b w:val="0"/>
          <w:i/>
          <w:sz w:val="22"/>
          <w:szCs w:val="22"/>
        </w:rPr>
        <w:t>̄</w:t>
      </w:r>
      <w:r w:rsidR="00B75FCB" w:rsidRPr="0015490A">
        <w:rPr>
          <w:rFonts w:ascii="Euphemia" w:hAnsi="Euphemia"/>
          <w:b w:val="0"/>
          <w:i/>
          <w:sz w:val="22"/>
          <w:szCs w:val="22"/>
        </w:rPr>
        <w:t xml:space="preserve">cya </w:t>
      </w:r>
      <w:r w:rsidR="00B75FCB" w:rsidRPr="0015490A">
        <w:rPr>
          <w:rFonts w:ascii="Euphemia" w:hAnsi="Euphemia"/>
          <w:b w:val="0"/>
          <w:sz w:val="22"/>
          <w:szCs w:val="22"/>
        </w:rPr>
        <w:t xml:space="preserve">and </w:t>
      </w:r>
      <w:proofErr w:type="spellStart"/>
      <w:r w:rsidR="00B75FCB" w:rsidRPr="0015490A">
        <w:rPr>
          <w:rFonts w:ascii="Euphemia" w:hAnsi="Euphemia"/>
          <w:b w:val="0"/>
          <w:i/>
          <w:sz w:val="22"/>
          <w:szCs w:val="22"/>
        </w:rPr>
        <w:t>Da</w:t>
      </w:r>
      <w:r w:rsidR="00B75FCB" w:rsidRPr="0015490A">
        <w:rPr>
          <w:rFonts w:ascii="Arial" w:hAnsi="Arial" w:cs="Arial"/>
          <w:b w:val="0"/>
          <w:i/>
          <w:sz w:val="22"/>
          <w:szCs w:val="22"/>
        </w:rPr>
        <w:t>̄</w:t>
      </w:r>
      <w:r w:rsidR="00B75FCB" w:rsidRPr="0015490A">
        <w:rPr>
          <w:rFonts w:ascii="Euphemia" w:hAnsi="Euphemia"/>
          <w:b w:val="0"/>
          <w:i/>
          <w:sz w:val="22"/>
          <w:szCs w:val="22"/>
        </w:rPr>
        <w:t>ks</w:t>
      </w:r>
      <w:r w:rsidR="00B75FCB" w:rsidRPr="0015490A">
        <w:rPr>
          <w:rFonts w:ascii="Arial" w:hAnsi="Arial" w:cs="Arial"/>
          <w:b w:val="0"/>
          <w:i/>
          <w:sz w:val="22"/>
          <w:szCs w:val="22"/>
        </w:rPr>
        <w:t>̩</w:t>
      </w:r>
      <w:r w:rsidR="00B75FCB" w:rsidRPr="0015490A">
        <w:rPr>
          <w:rFonts w:ascii="Euphemia" w:hAnsi="Euphemia"/>
          <w:b w:val="0"/>
          <w:i/>
          <w:sz w:val="22"/>
          <w:szCs w:val="22"/>
        </w:rPr>
        <w:t>in</w:t>
      </w:r>
      <w:r w:rsidR="00B75FCB" w:rsidRPr="0015490A">
        <w:rPr>
          <w:rFonts w:ascii="Arial" w:hAnsi="Arial" w:cs="Arial"/>
          <w:b w:val="0"/>
          <w:i/>
          <w:sz w:val="22"/>
          <w:szCs w:val="22"/>
        </w:rPr>
        <w:t>̩</w:t>
      </w:r>
      <w:r w:rsidR="00B75FCB" w:rsidRPr="0015490A">
        <w:rPr>
          <w:rFonts w:ascii="Euphemia" w:hAnsi="Euphemia"/>
          <w:b w:val="0"/>
          <w:i/>
          <w:sz w:val="22"/>
          <w:szCs w:val="22"/>
        </w:rPr>
        <w:t>a</w:t>
      </w:r>
      <w:r w:rsidR="00B75FCB" w:rsidRPr="0015490A">
        <w:rPr>
          <w:rFonts w:ascii="Arial" w:hAnsi="Arial" w:cs="Arial"/>
          <w:b w:val="0"/>
          <w:i/>
          <w:sz w:val="22"/>
          <w:szCs w:val="22"/>
        </w:rPr>
        <w:t>̄</w:t>
      </w:r>
      <w:r w:rsidR="00B75FCB" w:rsidRPr="0015490A">
        <w:rPr>
          <w:rFonts w:ascii="Euphemia" w:hAnsi="Euphemia"/>
          <w:b w:val="0"/>
          <w:i/>
          <w:sz w:val="22"/>
          <w:szCs w:val="22"/>
        </w:rPr>
        <w:t>tya</w:t>
      </w:r>
      <w:proofErr w:type="spellEnd"/>
      <w:r w:rsidR="00B75FCB" w:rsidRPr="0015490A">
        <w:rPr>
          <w:rFonts w:ascii="Euphemia" w:hAnsi="Euphemia"/>
          <w:b w:val="0"/>
          <w:i/>
          <w:sz w:val="22"/>
          <w:szCs w:val="22"/>
        </w:rPr>
        <w:t xml:space="preserve"> </w:t>
      </w:r>
      <w:r w:rsidR="00B75FCB" w:rsidRPr="0015490A">
        <w:rPr>
          <w:rFonts w:ascii="Euphemia" w:hAnsi="Euphemia"/>
          <w:b w:val="0"/>
          <w:sz w:val="22"/>
          <w:szCs w:val="22"/>
        </w:rPr>
        <w:t>as well</w:t>
      </w:r>
      <w:r w:rsidR="00B75FCB" w:rsidRPr="0015490A">
        <w:rPr>
          <w:rFonts w:ascii="Euphemia" w:hAnsi="Euphemia"/>
          <w:b w:val="0"/>
          <w:i/>
          <w:sz w:val="22"/>
          <w:szCs w:val="22"/>
        </w:rPr>
        <w:t>.</w:t>
      </w:r>
      <w:r w:rsidR="004F610C">
        <w:rPr>
          <w:rFonts w:ascii="Euphemia" w:hAnsi="Euphemia"/>
          <w:b w:val="0"/>
          <w:i/>
          <w:sz w:val="22"/>
          <w:szCs w:val="22"/>
        </w:rPr>
        <w:t xml:space="preserve"> </w:t>
      </w:r>
      <w:r w:rsidR="00B75FCB" w:rsidRPr="0015490A">
        <w:rPr>
          <w:rFonts w:ascii="Euphemia" w:hAnsi="Euphemia"/>
          <w:b w:val="0"/>
          <w:sz w:val="22"/>
          <w:szCs w:val="22"/>
        </w:rPr>
        <w:t>So mu</w:t>
      </w:r>
      <w:r w:rsidR="004F610C">
        <w:rPr>
          <w:rFonts w:ascii="Euphemia" w:hAnsi="Euphemia"/>
          <w:b w:val="0"/>
          <w:sz w:val="22"/>
          <w:szCs w:val="22"/>
        </w:rPr>
        <w:t xml:space="preserve">ch so was its prevalence that, </w:t>
      </w:r>
      <w:r w:rsidR="00B75FCB" w:rsidRPr="0015490A">
        <w:rPr>
          <w:rFonts w:ascii="Euphemia" w:hAnsi="Euphemia"/>
          <w:b w:val="0"/>
          <w:sz w:val="22"/>
          <w:szCs w:val="22"/>
        </w:rPr>
        <w:t xml:space="preserve">it is likely that </w:t>
      </w:r>
      <w:proofErr w:type="spellStart"/>
      <w:r w:rsidR="00B75FCB" w:rsidRPr="0015490A">
        <w:rPr>
          <w:rFonts w:ascii="Euphemia" w:hAnsi="Euphemia"/>
          <w:b w:val="0"/>
          <w:sz w:val="22"/>
          <w:szCs w:val="22"/>
        </w:rPr>
        <w:t>Mahendra</w:t>
      </w:r>
      <w:proofErr w:type="spellEnd"/>
      <w:r w:rsidR="00B75FCB" w:rsidRPr="0015490A">
        <w:rPr>
          <w:rFonts w:ascii="Euphemia" w:hAnsi="Euphemia"/>
          <w:b w:val="0"/>
          <w:sz w:val="22"/>
          <w:szCs w:val="22"/>
        </w:rPr>
        <w:t xml:space="preserve"> studied his Buddhist texts not in Eastern Prakrit but in </w:t>
      </w:r>
      <w:r w:rsidR="00265E31" w:rsidRPr="0015490A">
        <w:rPr>
          <w:rFonts w:ascii="Euphemia" w:hAnsi="Euphemia"/>
          <w:b w:val="0"/>
          <w:sz w:val="22"/>
          <w:szCs w:val="22"/>
        </w:rPr>
        <w:t xml:space="preserve">Mid-land </w:t>
      </w:r>
      <w:proofErr w:type="gramStart"/>
      <w:r w:rsidR="00265E31" w:rsidRPr="0015490A">
        <w:rPr>
          <w:rFonts w:ascii="Euphemia" w:hAnsi="Euphemia"/>
          <w:b w:val="0"/>
          <w:sz w:val="22"/>
          <w:szCs w:val="22"/>
        </w:rPr>
        <w:t>dialect(</w:t>
      </w:r>
      <w:proofErr w:type="spellStart"/>
      <w:proofErr w:type="gramEnd"/>
      <w:r w:rsidR="00265E31" w:rsidRPr="0015490A">
        <w:rPr>
          <w:rFonts w:ascii="Euphemia" w:hAnsi="Euphemia"/>
          <w:b w:val="0"/>
          <w:sz w:val="22"/>
          <w:szCs w:val="22"/>
        </w:rPr>
        <w:t>Pali</w:t>
      </w:r>
      <w:proofErr w:type="spellEnd"/>
      <w:r w:rsidR="00265E31" w:rsidRPr="0015490A">
        <w:rPr>
          <w:rFonts w:ascii="Euphemia" w:hAnsi="Euphemia"/>
          <w:b w:val="0"/>
          <w:sz w:val="22"/>
          <w:szCs w:val="22"/>
        </w:rPr>
        <w:t xml:space="preserve">) </w:t>
      </w:r>
      <w:r w:rsidR="00B75FCB" w:rsidRPr="0015490A">
        <w:rPr>
          <w:rFonts w:ascii="Euphemia" w:hAnsi="Euphemia"/>
          <w:b w:val="0"/>
          <w:sz w:val="22"/>
          <w:szCs w:val="22"/>
        </w:rPr>
        <w:t xml:space="preserve">. However, due to the presence of the Empire capital in </w:t>
      </w:r>
      <w:proofErr w:type="spellStart"/>
      <w:r w:rsidR="00B75FCB" w:rsidRPr="0015490A">
        <w:rPr>
          <w:rFonts w:ascii="Euphemia" w:hAnsi="Euphemia"/>
          <w:b w:val="0"/>
          <w:i/>
          <w:sz w:val="22"/>
          <w:szCs w:val="22"/>
        </w:rPr>
        <w:t>Pa</w:t>
      </w:r>
      <w:r w:rsidR="00B75FCB" w:rsidRPr="0015490A">
        <w:rPr>
          <w:rFonts w:ascii="Arial" w:hAnsi="Arial" w:cs="Arial"/>
          <w:b w:val="0"/>
          <w:i/>
          <w:sz w:val="22"/>
          <w:szCs w:val="22"/>
        </w:rPr>
        <w:t>̄</w:t>
      </w:r>
      <w:r w:rsidR="00B75FCB" w:rsidRPr="0015490A">
        <w:rPr>
          <w:rFonts w:ascii="Euphemia" w:hAnsi="Euphemia"/>
          <w:b w:val="0"/>
          <w:i/>
          <w:sz w:val="22"/>
          <w:szCs w:val="22"/>
        </w:rPr>
        <w:t>taliputra</w:t>
      </w:r>
      <w:proofErr w:type="spellEnd"/>
      <w:r w:rsidR="00B75FCB" w:rsidRPr="0015490A">
        <w:rPr>
          <w:rFonts w:ascii="Euphemia" w:hAnsi="Euphemia"/>
          <w:b w:val="0"/>
          <w:i/>
          <w:sz w:val="22"/>
          <w:szCs w:val="22"/>
        </w:rPr>
        <w:t xml:space="preserve">, </w:t>
      </w:r>
      <w:r w:rsidR="00B75FCB" w:rsidRPr="0015490A">
        <w:rPr>
          <w:rFonts w:ascii="Euphemia" w:hAnsi="Euphemia"/>
          <w:b w:val="0"/>
          <w:sz w:val="22"/>
          <w:szCs w:val="22"/>
        </w:rPr>
        <w:t>it was “for the first and the last time we have an Eastern speech established as the o</w:t>
      </w:r>
      <w:r w:rsidR="00265E31" w:rsidRPr="0015490A">
        <w:rPr>
          <w:rFonts w:ascii="Euphemia" w:hAnsi="Euphemia"/>
          <w:b w:val="0"/>
          <w:sz w:val="22"/>
          <w:szCs w:val="22"/>
        </w:rPr>
        <w:t>fficial language in the Midland</w:t>
      </w:r>
      <w:r w:rsidR="00B75FCB" w:rsidRPr="0015490A">
        <w:rPr>
          <w:rFonts w:ascii="Euphemia" w:hAnsi="Euphemia"/>
          <w:b w:val="0"/>
          <w:sz w:val="22"/>
          <w:szCs w:val="22"/>
        </w:rPr>
        <w:t>”</w:t>
      </w:r>
      <w:r w:rsidR="004F610C">
        <w:rPr>
          <w:rFonts w:ascii="Euphemia" w:hAnsi="Euphemia"/>
          <w:b w:val="0"/>
          <w:sz w:val="22"/>
          <w:szCs w:val="22"/>
        </w:rPr>
        <w:t xml:space="preserve"> even though it was</w:t>
      </w:r>
      <w:r w:rsidR="00B75FCB" w:rsidRPr="0015490A">
        <w:rPr>
          <w:rFonts w:ascii="Euphemia" w:hAnsi="Euphemia"/>
          <w:b w:val="0"/>
          <w:sz w:val="22"/>
          <w:szCs w:val="22"/>
        </w:rPr>
        <w:t xml:space="preserve"> il</w:t>
      </w:r>
      <w:r w:rsidR="004F610C">
        <w:rPr>
          <w:rFonts w:ascii="Euphemia" w:hAnsi="Euphemia"/>
          <w:b w:val="0"/>
          <w:sz w:val="22"/>
          <w:szCs w:val="22"/>
        </w:rPr>
        <w:t>legible to the rest of Mauryan E</w:t>
      </w:r>
      <w:r w:rsidR="00B75FCB" w:rsidRPr="0015490A">
        <w:rPr>
          <w:rFonts w:ascii="Euphemia" w:hAnsi="Euphemia"/>
          <w:b w:val="0"/>
          <w:sz w:val="22"/>
          <w:szCs w:val="22"/>
        </w:rPr>
        <w:t>mpire (Midland and North-west and South-west). While Midland speakers might have found understanding Eastern Prakrit difficult, the edicts of Asoka were still written in this dialect and sent to the Midland regions. In regions</w:t>
      </w:r>
      <w:r w:rsidR="004F610C">
        <w:rPr>
          <w:rFonts w:ascii="Euphemia" w:hAnsi="Euphemia"/>
          <w:b w:val="0"/>
          <w:sz w:val="22"/>
          <w:szCs w:val="22"/>
        </w:rPr>
        <w:t xml:space="preserve"> like NW (</w:t>
      </w:r>
      <w:proofErr w:type="spellStart"/>
      <w:r w:rsidR="004F610C">
        <w:rPr>
          <w:rFonts w:ascii="Euphemia" w:hAnsi="Euphemia"/>
          <w:b w:val="0"/>
          <w:sz w:val="22"/>
          <w:szCs w:val="22"/>
        </w:rPr>
        <w:t>Mansehra</w:t>
      </w:r>
      <w:proofErr w:type="spellEnd"/>
      <w:r w:rsidR="004F610C">
        <w:rPr>
          <w:rFonts w:ascii="Euphemia" w:hAnsi="Euphemia"/>
          <w:b w:val="0"/>
          <w:sz w:val="22"/>
          <w:szCs w:val="22"/>
        </w:rPr>
        <w:t xml:space="preserve"> and </w:t>
      </w:r>
      <w:proofErr w:type="spellStart"/>
      <w:r w:rsidR="004F610C">
        <w:rPr>
          <w:rFonts w:ascii="Euphemia" w:hAnsi="Euphemia"/>
          <w:b w:val="0"/>
          <w:sz w:val="22"/>
          <w:szCs w:val="22"/>
        </w:rPr>
        <w:t>Shahbazgarhi</w:t>
      </w:r>
      <w:proofErr w:type="spellEnd"/>
      <w:r w:rsidR="004F610C">
        <w:rPr>
          <w:rFonts w:ascii="Euphemia" w:hAnsi="Euphemia"/>
          <w:b w:val="0"/>
          <w:sz w:val="22"/>
          <w:szCs w:val="22"/>
        </w:rPr>
        <w:t>) and in SW (</w:t>
      </w:r>
      <w:proofErr w:type="spellStart"/>
      <w:r w:rsidR="004F610C">
        <w:rPr>
          <w:rFonts w:ascii="Euphemia" w:hAnsi="Euphemia"/>
          <w:b w:val="0"/>
          <w:sz w:val="22"/>
          <w:szCs w:val="22"/>
        </w:rPr>
        <w:t>Girnar</w:t>
      </w:r>
      <w:proofErr w:type="spellEnd"/>
      <w:r w:rsidR="004F610C">
        <w:rPr>
          <w:rFonts w:ascii="Euphemia" w:hAnsi="Euphemia"/>
          <w:b w:val="0"/>
          <w:sz w:val="22"/>
          <w:szCs w:val="22"/>
        </w:rPr>
        <w:t>)</w:t>
      </w:r>
      <w:r w:rsidR="00B75FCB" w:rsidRPr="0015490A">
        <w:rPr>
          <w:rFonts w:ascii="Euphemia" w:hAnsi="Euphemia"/>
          <w:b w:val="0"/>
          <w:sz w:val="22"/>
          <w:szCs w:val="22"/>
        </w:rPr>
        <w:t xml:space="preserve"> where they were totally illegible, they were crudely translated into the local dialect.</w:t>
      </w:r>
      <w:r w:rsidR="004F0DC7" w:rsidRPr="0015490A">
        <w:rPr>
          <w:rFonts w:ascii="Euphemia" w:hAnsi="Euphemia"/>
          <w:b w:val="0"/>
          <w:sz w:val="22"/>
          <w:szCs w:val="22"/>
        </w:rPr>
        <w:t xml:space="preserve"> This also serves an illustration of the importance of the people of NW held in the Mauryan period. For apart from people in NW and SW, people in the Kalinga country (</w:t>
      </w:r>
      <w:proofErr w:type="spellStart"/>
      <w:r w:rsidR="004F0DC7" w:rsidRPr="0015490A">
        <w:rPr>
          <w:rFonts w:ascii="Euphemia" w:hAnsi="Euphemia"/>
          <w:b w:val="0"/>
          <w:sz w:val="22"/>
          <w:szCs w:val="22"/>
        </w:rPr>
        <w:t>Dhauli</w:t>
      </w:r>
      <w:proofErr w:type="spellEnd"/>
      <w:r w:rsidR="004F0DC7" w:rsidRPr="0015490A">
        <w:rPr>
          <w:rFonts w:ascii="Euphemia" w:hAnsi="Euphemia"/>
          <w:b w:val="0"/>
          <w:sz w:val="22"/>
          <w:szCs w:val="22"/>
        </w:rPr>
        <w:t xml:space="preserve"> and </w:t>
      </w:r>
      <w:proofErr w:type="spellStart"/>
      <w:r w:rsidR="004F0DC7" w:rsidRPr="0015490A">
        <w:rPr>
          <w:rFonts w:ascii="Euphemia" w:hAnsi="Euphemia"/>
          <w:b w:val="0"/>
          <w:sz w:val="22"/>
          <w:szCs w:val="22"/>
        </w:rPr>
        <w:t>Jaugada</w:t>
      </w:r>
      <w:proofErr w:type="spellEnd"/>
      <w:r w:rsidR="004F0DC7" w:rsidRPr="0015490A">
        <w:rPr>
          <w:rFonts w:ascii="Euphemia" w:hAnsi="Euphemia"/>
          <w:b w:val="0"/>
          <w:sz w:val="22"/>
          <w:szCs w:val="22"/>
        </w:rPr>
        <w:t xml:space="preserve">) too couldn’t understand Eastern Prakrit and were speakers of Dravidian and </w:t>
      </w:r>
      <w:proofErr w:type="spellStart"/>
      <w:r w:rsidR="004F0DC7" w:rsidRPr="0015490A">
        <w:rPr>
          <w:rFonts w:ascii="Euphemia" w:hAnsi="Euphemia"/>
          <w:b w:val="0"/>
          <w:sz w:val="22"/>
          <w:szCs w:val="22"/>
        </w:rPr>
        <w:t>Kol</w:t>
      </w:r>
      <w:proofErr w:type="spellEnd"/>
      <w:r w:rsidR="004F0DC7" w:rsidRPr="0015490A">
        <w:rPr>
          <w:rFonts w:ascii="Euphemia" w:hAnsi="Euphemia"/>
          <w:b w:val="0"/>
          <w:sz w:val="22"/>
          <w:szCs w:val="22"/>
        </w:rPr>
        <w:t xml:space="preserve"> language the ed</w:t>
      </w:r>
      <w:r w:rsidR="004F610C">
        <w:rPr>
          <w:rFonts w:ascii="Euphemia" w:hAnsi="Euphemia"/>
          <w:b w:val="0"/>
          <w:sz w:val="22"/>
          <w:szCs w:val="22"/>
        </w:rPr>
        <w:t>icts were published in Eastern P</w:t>
      </w:r>
      <w:r w:rsidR="004F0DC7" w:rsidRPr="0015490A">
        <w:rPr>
          <w:rFonts w:ascii="Euphemia" w:hAnsi="Euphemia"/>
          <w:b w:val="0"/>
          <w:sz w:val="22"/>
          <w:szCs w:val="22"/>
        </w:rPr>
        <w:t>rakrit only. This shows the relative importance of the NW people over citizens of Kalinga. The prevalence of Eastern Prakrit clearly elucidates the centralization in terms of linguistics.</w:t>
      </w:r>
      <w:r w:rsidR="00B75FCB" w:rsidRPr="0015490A">
        <w:rPr>
          <w:rFonts w:ascii="Euphemia" w:hAnsi="Euphemia"/>
          <w:b w:val="0"/>
          <w:sz w:val="22"/>
          <w:szCs w:val="22"/>
        </w:rPr>
        <w:t xml:space="preserve">   </w:t>
      </w:r>
    </w:p>
    <w:p w:rsidR="00DE69E3" w:rsidRPr="0015490A" w:rsidRDefault="004F610C" w:rsidP="0015490A">
      <w:pPr>
        <w:autoSpaceDE w:val="0"/>
        <w:autoSpaceDN w:val="0"/>
        <w:adjustRightInd w:val="0"/>
        <w:spacing w:after="0"/>
        <w:rPr>
          <w:rFonts w:ascii="Euphemia" w:hAnsi="Euphemia" w:cs="FreeSerif-Identity-H"/>
          <w:lang w:val="en-IN"/>
        </w:rPr>
      </w:pPr>
      <w:r>
        <w:rPr>
          <w:rFonts w:ascii="Euphemia" w:hAnsi="Euphemia"/>
          <w:lang w:val="en-IN"/>
        </w:rPr>
        <w:t>The popular perception</w:t>
      </w:r>
      <w:r w:rsidR="0073330B" w:rsidRPr="0015490A">
        <w:rPr>
          <w:rFonts w:ascii="Euphemia" w:hAnsi="Euphemia"/>
          <w:lang w:val="en-IN"/>
        </w:rPr>
        <w:t xml:space="preserve"> of the Mauryan </w:t>
      </w:r>
      <w:r>
        <w:rPr>
          <w:rFonts w:ascii="Euphemia" w:hAnsi="Euphemia"/>
          <w:lang w:val="en-IN"/>
        </w:rPr>
        <w:t>E</w:t>
      </w:r>
      <w:r w:rsidR="0073330B" w:rsidRPr="0015490A">
        <w:rPr>
          <w:rFonts w:ascii="Euphemia" w:hAnsi="Euphemia"/>
          <w:lang w:val="en-IN"/>
        </w:rPr>
        <w:t>mpire also include</w:t>
      </w:r>
      <w:r>
        <w:rPr>
          <w:rFonts w:ascii="Euphemia" w:hAnsi="Euphemia"/>
          <w:lang w:val="en-IN"/>
        </w:rPr>
        <w:t>s</w:t>
      </w:r>
      <w:r w:rsidR="0073330B" w:rsidRPr="0015490A">
        <w:rPr>
          <w:rFonts w:ascii="Euphemia" w:hAnsi="Euphemia"/>
          <w:lang w:val="en-IN"/>
        </w:rPr>
        <w:t xml:space="preserve"> this notion of a highly centralized, well- organized system of agriculture. The article claims “</w:t>
      </w:r>
      <w:r w:rsidR="0073330B" w:rsidRPr="0015490A">
        <w:rPr>
          <w:rFonts w:ascii="Euphemia" w:hAnsi="Euphemia" w:cs="FreeSerif-Identity-H"/>
          <w:lang w:val="en-IN"/>
        </w:rPr>
        <w:t>Farmers were freed of tax and crop collection burdens from regional kings, paying instead to a nationally administered and strict-but</w:t>
      </w:r>
      <w:r w:rsidR="0015490A">
        <w:rPr>
          <w:rFonts w:ascii="Euphemia" w:hAnsi="Euphemia" w:cs="FreeSerif-Identity-H"/>
          <w:lang w:val="en-IN"/>
        </w:rPr>
        <w:t xml:space="preserve"> </w:t>
      </w:r>
      <w:r w:rsidR="0073330B" w:rsidRPr="0015490A">
        <w:rPr>
          <w:rFonts w:ascii="Euphemia" w:hAnsi="Euphemia" w:cs="FreeSerif-Identity-H"/>
          <w:lang w:val="en-IN"/>
        </w:rPr>
        <w:t>fair system of taxation as advised by the principles in</w:t>
      </w:r>
      <w:r w:rsidR="0015490A">
        <w:rPr>
          <w:rFonts w:ascii="Euphemia" w:hAnsi="Euphemia" w:cs="FreeSerif-Identity-H"/>
          <w:lang w:val="en-IN"/>
        </w:rPr>
        <w:t xml:space="preserve"> </w:t>
      </w:r>
      <w:r w:rsidR="0073330B" w:rsidRPr="0015490A">
        <w:rPr>
          <w:rFonts w:ascii="Euphemia" w:hAnsi="Euphemia" w:cs="FreeSerif-Identity-H"/>
          <w:lang w:val="en-IN"/>
        </w:rPr>
        <w:t xml:space="preserve">the </w:t>
      </w:r>
      <w:proofErr w:type="spellStart"/>
      <w:r w:rsidR="0073330B" w:rsidRPr="0015490A">
        <w:rPr>
          <w:rFonts w:ascii="Euphemia" w:eastAsia="FreeSerifItalic-Identity-H" w:hAnsi="Euphemia" w:cs="FreeSerifItalic-Identity-H"/>
          <w:i/>
          <w:iCs/>
          <w:lang w:val="en-IN"/>
        </w:rPr>
        <w:t>Arthashastra</w:t>
      </w:r>
      <w:proofErr w:type="spellEnd"/>
      <w:r w:rsidR="0073330B" w:rsidRPr="0015490A">
        <w:rPr>
          <w:rFonts w:ascii="Euphemia" w:hAnsi="Euphemia"/>
          <w:lang w:val="en-IN"/>
        </w:rPr>
        <w:t>”</w:t>
      </w:r>
      <w:r w:rsidR="0015490A">
        <w:rPr>
          <w:rFonts w:ascii="Euphemia" w:hAnsi="Euphemia"/>
          <w:lang w:val="en-IN"/>
        </w:rPr>
        <w:t xml:space="preserve">. This is the system that has been fairly discussed in depth by </w:t>
      </w:r>
      <w:proofErr w:type="spellStart"/>
      <w:r w:rsidR="0015490A">
        <w:rPr>
          <w:rFonts w:ascii="Euphemia" w:hAnsi="Euphemia"/>
          <w:lang w:val="en-IN"/>
        </w:rPr>
        <w:t>Romila</w:t>
      </w:r>
      <w:proofErr w:type="spellEnd"/>
      <w:r w:rsidR="0015490A">
        <w:rPr>
          <w:rFonts w:ascii="Euphemia" w:hAnsi="Euphemia"/>
          <w:lang w:val="en-IN"/>
        </w:rPr>
        <w:t xml:space="preserve"> </w:t>
      </w:r>
      <w:proofErr w:type="spellStart"/>
      <w:r w:rsidR="0015490A">
        <w:rPr>
          <w:rFonts w:ascii="Euphemia" w:hAnsi="Euphemia"/>
          <w:lang w:val="en-IN"/>
        </w:rPr>
        <w:t>Thapar</w:t>
      </w:r>
      <w:proofErr w:type="spellEnd"/>
      <w:r w:rsidR="0015490A">
        <w:rPr>
          <w:rFonts w:ascii="Euphemia" w:hAnsi="Euphemia"/>
          <w:lang w:val="en-IN"/>
        </w:rPr>
        <w:t xml:space="preserve"> in </w:t>
      </w:r>
      <w:r w:rsidR="00B306D1">
        <w:rPr>
          <w:rFonts w:ascii="Euphemia" w:hAnsi="Euphemia"/>
          <w:lang w:val="en-IN"/>
        </w:rPr>
        <w:t xml:space="preserve">her dissection of </w:t>
      </w:r>
      <w:proofErr w:type="spellStart"/>
      <w:r w:rsidR="00B306D1">
        <w:rPr>
          <w:rFonts w:ascii="Euphemia" w:hAnsi="Euphemia"/>
          <w:lang w:val="en-IN"/>
        </w:rPr>
        <w:t>Megasthenes</w:t>
      </w:r>
      <w:proofErr w:type="spellEnd"/>
      <w:r w:rsidR="00B306D1">
        <w:rPr>
          <w:rFonts w:ascii="Euphemia" w:hAnsi="Euphemia"/>
          <w:lang w:val="en-IN"/>
        </w:rPr>
        <w:t xml:space="preserve"> account of his visit to the </w:t>
      </w:r>
      <w:r w:rsidR="00B306D1">
        <w:rPr>
          <w:rFonts w:ascii="Euphemia" w:hAnsi="Euphemia"/>
          <w:lang w:val="en-IN"/>
        </w:rPr>
        <w:lastRenderedPageBreak/>
        <w:t xml:space="preserve">Mauryan </w:t>
      </w:r>
      <w:proofErr w:type="gramStart"/>
      <w:r w:rsidR="00B306D1">
        <w:rPr>
          <w:rFonts w:ascii="Euphemia" w:hAnsi="Euphemia"/>
          <w:lang w:val="en-IN"/>
        </w:rPr>
        <w:t>empire</w:t>
      </w:r>
      <w:proofErr w:type="gramEnd"/>
      <w:r w:rsidR="00B306D1">
        <w:rPr>
          <w:rFonts w:ascii="Euphemia" w:hAnsi="Euphemia"/>
          <w:lang w:val="en-IN"/>
        </w:rPr>
        <w:t xml:space="preserve">. She argues that while looking at sources like that of </w:t>
      </w:r>
      <w:proofErr w:type="spellStart"/>
      <w:r w:rsidR="00B306D1">
        <w:rPr>
          <w:rFonts w:ascii="Euphemia" w:hAnsi="Euphemia"/>
          <w:lang w:val="en-IN"/>
        </w:rPr>
        <w:t>Megasthenes</w:t>
      </w:r>
      <w:proofErr w:type="spellEnd"/>
      <w:r w:rsidR="00B306D1">
        <w:rPr>
          <w:rFonts w:ascii="Euphemia" w:hAnsi="Euphemia"/>
          <w:lang w:val="en-IN"/>
        </w:rPr>
        <w:t xml:space="preserve">, which didn’t survive the cruel clutches of time and rather survives through quotations by later author, we need to consider the ideological positions of these authors to derive historical facts out of the account. After a detailed study, she concludes that when </w:t>
      </w:r>
      <w:proofErr w:type="spellStart"/>
      <w:r w:rsidR="00B306D1">
        <w:rPr>
          <w:rFonts w:ascii="Euphemia" w:hAnsi="Euphemia"/>
          <w:lang w:val="en-IN"/>
        </w:rPr>
        <w:t>Megasthenes</w:t>
      </w:r>
      <w:proofErr w:type="spellEnd"/>
      <w:r w:rsidR="00B306D1">
        <w:rPr>
          <w:rFonts w:ascii="Euphemia" w:hAnsi="Euphemia"/>
          <w:lang w:val="en-IN"/>
        </w:rPr>
        <w:t xml:space="preserve"> visited and noted these  </w:t>
      </w:r>
    </w:p>
    <w:p w:rsidR="00582050" w:rsidRPr="0015490A" w:rsidRDefault="00582050" w:rsidP="0015490A">
      <w:pPr>
        <w:autoSpaceDE w:val="0"/>
        <w:autoSpaceDN w:val="0"/>
        <w:adjustRightInd w:val="0"/>
        <w:spacing w:after="0"/>
        <w:rPr>
          <w:rFonts w:ascii="Euphemia" w:hAnsi="Euphemia" w:cs="Times New Roman"/>
          <w:lang w:val="en-IN"/>
        </w:rPr>
      </w:pPr>
      <w:r w:rsidRPr="0015490A">
        <w:rPr>
          <w:rFonts w:ascii="Euphemia" w:hAnsi="Euphemia"/>
          <w:lang w:val="en-IN"/>
        </w:rPr>
        <w:t xml:space="preserve"> </w:t>
      </w:r>
    </w:p>
    <w:p w:rsidR="005F09A6" w:rsidRPr="0015490A" w:rsidRDefault="00197D3C" w:rsidP="0015490A">
      <w:pPr>
        <w:rPr>
          <w:rFonts w:ascii="Euphemia" w:hAnsi="Euphemia" w:cs="Times New Roman"/>
          <w:lang w:val="en-IN"/>
        </w:rPr>
      </w:pPr>
      <w:r w:rsidRPr="0015490A">
        <w:rPr>
          <w:rFonts w:ascii="Euphemia" w:hAnsi="Euphemia" w:cs="Times New Roman"/>
          <w:lang w:val="en-IN"/>
        </w:rPr>
        <w:t xml:space="preserve">Recent historical debates have also revolved around the nature of </w:t>
      </w:r>
      <w:r w:rsidRPr="0015490A">
        <w:rPr>
          <w:rFonts w:ascii="Euphemia" w:hAnsi="Euphemia" w:cs="Times New Roman"/>
          <w:i/>
          <w:lang w:val="en-IN"/>
        </w:rPr>
        <w:t>dhamma</w:t>
      </w:r>
      <w:r w:rsidRPr="0015490A">
        <w:rPr>
          <w:rFonts w:ascii="Euphemia" w:hAnsi="Euphemia" w:cs="Times New Roman"/>
          <w:lang w:val="en-IN"/>
        </w:rPr>
        <w:t xml:space="preserve"> and the agendas </w:t>
      </w:r>
      <w:proofErr w:type="spellStart"/>
      <w:r w:rsidRPr="0015490A">
        <w:rPr>
          <w:rFonts w:ascii="Euphemia" w:hAnsi="Euphemia" w:cs="Times New Roman"/>
          <w:lang w:val="en-IN"/>
        </w:rPr>
        <w:t>Ashoka</w:t>
      </w:r>
      <w:proofErr w:type="spellEnd"/>
      <w:r w:rsidRPr="0015490A">
        <w:rPr>
          <w:rFonts w:ascii="Euphemia" w:hAnsi="Euphemia" w:cs="Times New Roman"/>
          <w:lang w:val="en-IN"/>
        </w:rPr>
        <w:t xml:space="preserve"> had behind them.  Historians like </w:t>
      </w:r>
      <w:proofErr w:type="spellStart"/>
      <w:r w:rsidRPr="0015490A">
        <w:rPr>
          <w:rFonts w:ascii="Euphemia" w:hAnsi="Euphemia" w:cs="Times New Roman"/>
          <w:lang w:val="en-IN"/>
        </w:rPr>
        <w:t>Romila</w:t>
      </w:r>
      <w:proofErr w:type="spellEnd"/>
      <w:r w:rsidRPr="0015490A">
        <w:rPr>
          <w:rFonts w:ascii="Euphemia" w:hAnsi="Euphemia" w:cs="Times New Roman"/>
          <w:lang w:val="en-IN"/>
        </w:rPr>
        <w:t xml:space="preserve"> </w:t>
      </w:r>
      <w:proofErr w:type="spellStart"/>
      <w:r w:rsidRPr="0015490A">
        <w:rPr>
          <w:rFonts w:ascii="Euphemia" w:hAnsi="Euphemia" w:cs="Times New Roman"/>
          <w:lang w:val="en-IN"/>
        </w:rPr>
        <w:t>Thapar</w:t>
      </w:r>
      <w:proofErr w:type="spellEnd"/>
      <w:r w:rsidRPr="0015490A">
        <w:rPr>
          <w:rFonts w:ascii="Euphemia" w:hAnsi="Euphemia" w:cs="Times New Roman"/>
          <w:lang w:val="en-IN"/>
        </w:rPr>
        <w:t xml:space="preserve"> argue that </w:t>
      </w:r>
      <w:r w:rsidRPr="0015490A">
        <w:rPr>
          <w:rFonts w:ascii="Euphemia" w:hAnsi="Euphemia" w:cs="Times New Roman"/>
          <w:i/>
          <w:lang w:val="en-IN"/>
        </w:rPr>
        <w:t>dhamma</w:t>
      </w:r>
      <w:r w:rsidRPr="0015490A">
        <w:rPr>
          <w:rFonts w:ascii="Euphemia" w:hAnsi="Euphemia" w:cs="Times New Roman"/>
          <w:lang w:val="en-IN"/>
        </w:rPr>
        <w:t xml:space="preserve"> was as “an attempt at uniformity at the ideational level”.  She sees the </w:t>
      </w:r>
      <w:r w:rsidRPr="0015490A">
        <w:rPr>
          <w:rFonts w:ascii="Euphemia" w:hAnsi="Euphemia" w:cs="Times New Roman"/>
          <w:i/>
          <w:lang w:val="en-IN"/>
        </w:rPr>
        <w:t>dhamma</w:t>
      </w:r>
      <w:r w:rsidRPr="0015490A">
        <w:rPr>
          <w:rFonts w:ascii="Euphemia" w:hAnsi="Euphemia" w:cs="Times New Roman"/>
          <w:lang w:val="en-IN"/>
        </w:rPr>
        <w:t xml:space="preserve"> as this abstract message that just propounds goodwill, righteousness and morality. “His definition of </w:t>
      </w:r>
      <w:r w:rsidRPr="0015490A">
        <w:rPr>
          <w:rFonts w:ascii="Euphemia" w:hAnsi="Euphemia" w:cs="Times New Roman"/>
          <w:i/>
          <w:lang w:val="en-IN"/>
        </w:rPr>
        <w:t>dhamma</w:t>
      </w:r>
      <w:r w:rsidRPr="0015490A">
        <w:rPr>
          <w:rFonts w:ascii="Euphemia" w:hAnsi="Euphemia" w:cs="Times New Roman"/>
          <w:lang w:val="en-IN"/>
        </w:rPr>
        <w:t xml:space="preserve"> as an ethical principle was an attempt to provide a common factor even if only of an abstract kind. That it is not meant as an imposition of Buddhism seems evident” she claims. While she says “The universalising of </w:t>
      </w:r>
      <w:proofErr w:type="spellStart"/>
      <w:r w:rsidRPr="0015490A">
        <w:rPr>
          <w:rFonts w:ascii="Euphemia" w:hAnsi="Euphemia" w:cs="Times New Roman"/>
          <w:i/>
          <w:lang w:val="en-IN"/>
        </w:rPr>
        <w:t>dhamma</w:t>
      </w:r>
      <w:proofErr w:type="spellEnd"/>
      <w:r w:rsidRPr="0015490A">
        <w:rPr>
          <w:rFonts w:ascii="Euphemia" w:hAnsi="Euphemia" w:cs="Times New Roman"/>
          <w:lang w:val="en-IN"/>
        </w:rPr>
        <w:t xml:space="preserve"> by </w:t>
      </w:r>
      <w:proofErr w:type="spellStart"/>
      <w:r w:rsidR="00BE2F77" w:rsidRPr="0015490A">
        <w:rPr>
          <w:rFonts w:ascii="Euphemia" w:hAnsi="Euphemia" w:cs="Times New Roman"/>
          <w:lang w:val="en-IN"/>
        </w:rPr>
        <w:t>Aśoka</w:t>
      </w:r>
      <w:proofErr w:type="spellEnd"/>
      <w:r w:rsidRPr="0015490A">
        <w:rPr>
          <w:rFonts w:ascii="Euphemia" w:hAnsi="Euphemia" w:cs="Times New Roman"/>
          <w:lang w:val="en-IN"/>
        </w:rPr>
        <w:t xml:space="preserve"> went further than merely patronage to a particular sect. Interestingly none of his inscriptions are direct votive inscriptions to the Buddhist </w:t>
      </w:r>
      <w:proofErr w:type="spellStart"/>
      <w:r w:rsidRPr="0015490A">
        <w:rPr>
          <w:rFonts w:ascii="Euphemia" w:hAnsi="Euphemia" w:cs="Times New Roman"/>
          <w:lang w:val="en-IN"/>
        </w:rPr>
        <w:t>sangha</w:t>
      </w:r>
      <w:proofErr w:type="spellEnd"/>
      <w:r w:rsidRPr="0015490A">
        <w:rPr>
          <w:rFonts w:ascii="Euphemia" w:hAnsi="Euphemia" w:cs="Times New Roman"/>
          <w:lang w:val="en-IN"/>
        </w:rPr>
        <w:t xml:space="preserve">”. However, in </w:t>
      </w:r>
      <w:proofErr w:type="spellStart"/>
      <w:r w:rsidRPr="0015490A">
        <w:rPr>
          <w:rFonts w:ascii="Euphemia" w:hAnsi="Euphemia" w:cs="Times New Roman"/>
          <w:lang w:val="en-IN"/>
        </w:rPr>
        <w:t>D.C</w:t>
      </w:r>
      <w:proofErr w:type="spellEnd"/>
      <w:r w:rsidRPr="0015490A">
        <w:rPr>
          <w:rFonts w:ascii="Euphemia" w:hAnsi="Euphemia" w:cs="Times New Roman"/>
          <w:lang w:val="en-IN"/>
        </w:rPr>
        <w:t xml:space="preserve"> </w:t>
      </w:r>
      <w:proofErr w:type="spellStart"/>
      <w:r w:rsidRPr="0015490A">
        <w:rPr>
          <w:rFonts w:ascii="Euphemia" w:hAnsi="Euphemia" w:cs="Times New Roman"/>
          <w:lang w:val="en-IN"/>
        </w:rPr>
        <w:t>sircar’s</w:t>
      </w:r>
      <w:proofErr w:type="spellEnd"/>
      <w:r w:rsidRPr="0015490A">
        <w:rPr>
          <w:rFonts w:ascii="Euphemia" w:hAnsi="Euphemia" w:cs="Times New Roman"/>
          <w:lang w:val="en-IN"/>
        </w:rPr>
        <w:t xml:space="preserve"> translation of the </w:t>
      </w:r>
      <w:proofErr w:type="spellStart"/>
      <w:r w:rsidRPr="0015490A">
        <w:rPr>
          <w:rFonts w:ascii="Euphemia" w:hAnsi="Euphemia" w:cs="Times New Roman"/>
          <w:lang w:val="en-IN"/>
        </w:rPr>
        <w:t>Rupnath</w:t>
      </w:r>
      <w:proofErr w:type="spellEnd"/>
      <w:r w:rsidRPr="0015490A">
        <w:rPr>
          <w:rFonts w:ascii="Euphemia" w:hAnsi="Euphemia" w:cs="Times New Roman"/>
          <w:lang w:val="en-IN"/>
        </w:rPr>
        <w:t xml:space="preserve"> Rock edict, </w:t>
      </w:r>
      <w:proofErr w:type="spellStart"/>
      <w:r w:rsidR="00BE2F77" w:rsidRPr="0015490A">
        <w:rPr>
          <w:rFonts w:ascii="Euphemia" w:hAnsi="Euphemia" w:cs="Times New Roman"/>
          <w:lang w:val="en-IN"/>
        </w:rPr>
        <w:t>Aśoka</w:t>
      </w:r>
      <w:r w:rsidRPr="0015490A">
        <w:rPr>
          <w:rFonts w:ascii="Euphemia" w:hAnsi="Euphemia" w:cs="Times New Roman"/>
          <w:lang w:val="en-IN"/>
        </w:rPr>
        <w:t>’s</w:t>
      </w:r>
      <w:proofErr w:type="spellEnd"/>
      <w:r w:rsidRPr="0015490A">
        <w:rPr>
          <w:rFonts w:ascii="Euphemia" w:hAnsi="Euphemia" w:cs="Times New Roman"/>
          <w:lang w:val="en-IN"/>
        </w:rPr>
        <w:t xml:space="preserve"> directives to his officers to propagate the teachings of </w:t>
      </w:r>
      <w:r w:rsidRPr="0015490A">
        <w:rPr>
          <w:rFonts w:ascii="Euphemia" w:hAnsi="Euphemia" w:cs="Times New Roman"/>
          <w:i/>
          <w:lang w:val="en-IN"/>
        </w:rPr>
        <w:t>dhamma</w:t>
      </w:r>
      <w:r w:rsidRPr="0015490A">
        <w:rPr>
          <w:rFonts w:ascii="Euphemia" w:hAnsi="Euphemia" w:cs="Times New Roman"/>
          <w:lang w:val="en-IN"/>
        </w:rPr>
        <w:t xml:space="preserve"> by putting it in stone wherever possible is preface by his declaration of his allegiance to the Buddhist religion. </w:t>
      </w:r>
      <w:proofErr w:type="spellStart"/>
      <w:r w:rsidRPr="0015490A">
        <w:rPr>
          <w:rFonts w:ascii="Euphemia" w:hAnsi="Euphemia" w:cs="Times New Roman"/>
          <w:lang w:val="en-IN"/>
        </w:rPr>
        <w:t>D.C</w:t>
      </w:r>
      <w:proofErr w:type="spellEnd"/>
      <w:r w:rsidRPr="0015490A">
        <w:rPr>
          <w:rFonts w:ascii="Euphemia" w:hAnsi="Euphemia" w:cs="Times New Roman"/>
          <w:lang w:val="en-IN"/>
        </w:rPr>
        <w:t xml:space="preserve"> </w:t>
      </w:r>
      <w:proofErr w:type="spellStart"/>
      <w:r w:rsidRPr="0015490A">
        <w:rPr>
          <w:rFonts w:ascii="Euphemia" w:hAnsi="Euphemia" w:cs="Times New Roman"/>
          <w:lang w:val="en-IN"/>
        </w:rPr>
        <w:t>Sircar</w:t>
      </w:r>
      <w:proofErr w:type="spellEnd"/>
      <w:r w:rsidRPr="0015490A">
        <w:rPr>
          <w:rFonts w:ascii="Euphemia" w:hAnsi="Euphemia" w:cs="Times New Roman"/>
          <w:lang w:val="en-IN"/>
        </w:rPr>
        <w:t xml:space="preserve"> clearly translates the text as </w:t>
      </w:r>
      <w:proofErr w:type="gramStart"/>
      <w:r w:rsidRPr="0015490A">
        <w:rPr>
          <w:rFonts w:ascii="Euphemia" w:hAnsi="Euphemia" w:cs="Times New Roman"/>
          <w:lang w:val="en-IN"/>
        </w:rPr>
        <w:t>“ A</w:t>
      </w:r>
      <w:proofErr w:type="gramEnd"/>
      <w:r w:rsidRPr="0015490A">
        <w:rPr>
          <w:rFonts w:ascii="Euphemia" w:hAnsi="Euphemia" w:cs="Times New Roman"/>
          <w:lang w:val="en-IN"/>
        </w:rPr>
        <w:t xml:space="preserve"> little more than two years and half have passed since I have avowedly a lay follower of the Buddha.” Such a preface on an official decree clearly lays how </w:t>
      </w:r>
      <w:proofErr w:type="spellStart"/>
      <w:r w:rsidR="00BE2F77" w:rsidRPr="0015490A">
        <w:rPr>
          <w:rFonts w:ascii="Euphemia" w:hAnsi="Euphemia" w:cs="Times New Roman"/>
          <w:lang w:val="en-IN"/>
        </w:rPr>
        <w:t>Aśoka</w:t>
      </w:r>
      <w:proofErr w:type="spellEnd"/>
      <w:r w:rsidRPr="0015490A">
        <w:rPr>
          <w:rFonts w:ascii="Euphemia" w:hAnsi="Euphemia" w:cs="Times New Roman"/>
          <w:lang w:val="en-IN"/>
        </w:rPr>
        <w:t xml:space="preserve"> and his </w:t>
      </w:r>
      <w:proofErr w:type="spellStart"/>
      <w:r w:rsidRPr="0015490A">
        <w:rPr>
          <w:rFonts w:ascii="Euphemia" w:hAnsi="Euphemia" w:cs="Times New Roman"/>
          <w:i/>
          <w:lang w:val="en-IN"/>
        </w:rPr>
        <w:t>dhamma</w:t>
      </w:r>
      <w:proofErr w:type="spellEnd"/>
      <w:r w:rsidRPr="0015490A">
        <w:rPr>
          <w:rFonts w:ascii="Euphemia" w:hAnsi="Euphemia" w:cs="Times New Roman"/>
          <w:lang w:val="en-IN"/>
        </w:rPr>
        <w:t xml:space="preserve"> are directly linked to Buddhism. While </w:t>
      </w:r>
      <w:proofErr w:type="spellStart"/>
      <w:r w:rsidRPr="0015490A">
        <w:rPr>
          <w:rFonts w:ascii="Euphemia" w:hAnsi="Euphemia" w:cs="Times New Roman"/>
          <w:lang w:val="en-IN"/>
        </w:rPr>
        <w:t>Romila’s</w:t>
      </w:r>
      <w:proofErr w:type="spellEnd"/>
      <w:r w:rsidRPr="0015490A">
        <w:rPr>
          <w:rFonts w:ascii="Euphemia" w:hAnsi="Euphemia" w:cs="Times New Roman"/>
          <w:lang w:val="en-IN"/>
        </w:rPr>
        <w:t xml:space="preserve"> argument about the content of the </w:t>
      </w:r>
      <w:r w:rsidRPr="0015490A">
        <w:rPr>
          <w:rFonts w:ascii="Euphemia" w:hAnsi="Euphemia" w:cs="Times New Roman"/>
          <w:i/>
          <w:lang w:val="en-IN"/>
        </w:rPr>
        <w:t>dhamma</w:t>
      </w:r>
      <w:r w:rsidRPr="0015490A">
        <w:rPr>
          <w:rFonts w:ascii="Euphemia" w:hAnsi="Euphemia" w:cs="Times New Roman"/>
          <w:lang w:val="en-IN"/>
        </w:rPr>
        <w:t xml:space="preserve"> being this message that propagated this general sense of righteousness and just living as can be seen from “” .</w:t>
      </w:r>
    </w:p>
    <w:p w:rsidR="00E71E62" w:rsidRPr="0015490A" w:rsidRDefault="00E71E62" w:rsidP="0015490A">
      <w:pPr>
        <w:rPr>
          <w:rFonts w:ascii="Euphemia" w:hAnsi="Euphemia" w:cs="Times New Roman"/>
          <w:lang w:val="en-IN"/>
        </w:rPr>
      </w:pPr>
    </w:p>
    <w:p w:rsidR="00E71E62" w:rsidRPr="0015490A" w:rsidRDefault="00E71E62" w:rsidP="0015490A">
      <w:pPr>
        <w:rPr>
          <w:rFonts w:ascii="Euphemia" w:hAnsi="Euphemia" w:cs="Times New Roman"/>
        </w:rPr>
      </w:pPr>
      <w:r w:rsidRPr="0015490A">
        <w:rPr>
          <w:rFonts w:ascii="Euphemia" w:hAnsi="Euphemia" w:cs="Times New Roman"/>
        </w:rPr>
        <w:t xml:space="preserve">It is in popular legends that </w:t>
      </w:r>
      <w:proofErr w:type="gramStart"/>
      <w:r w:rsidRPr="0015490A">
        <w:rPr>
          <w:rFonts w:ascii="Euphemia" w:hAnsi="Euphemia" w:cs="Times New Roman"/>
        </w:rPr>
        <w:t>In</w:t>
      </w:r>
      <w:proofErr w:type="gramEnd"/>
      <w:r w:rsidRPr="0015490A">
        <w:rPr>
          <w:rFonts w:ascii="Euphemia" w:hAnsi="Euphemia" w:cs="Times New Roman"/>
        </w:rPr>
        <w:t xml:space="preserve"> about 260 BCE, </w:t>
      </w:r>
      <w:proofErr w:type="spellStart"/>
      <w:r w:rsidRPr="0015490A">
        <w:rPr>
          <w:rFonts w:ascii="Euphemia" w:hAnsi="Euphemia" w:cs="Times New Roman"/>
        </w:rPr>
        <w:t>Ashoka</w:t>
      </w:r>
      <w:proofErr w:type="spellEnd"/>
      <w:r w:rsidRPr="0015490A">
        <w:rPr>
          <w:rFonts w:ascii="Euphemia" w:hAnsi="Euphemia" w:cs="Times New Roman"/>
        </w:rPr>
        <w:t xml:space="preserve"> waged a bitterly destructive war against the state of </w:t>
      </w:r>
      <w:proofErr w:type="spellStart"/>
      <w:r w:rsidRPr="0015490A">
        <w:rPr>
          <w:rFonts w:ascii="Euphemia" w:hAnsi="Euphemia" w:cs="Times New Roman"/>
        </w:rPr>
        <w:t>Kalinga</w:t>
      </w:r>
      <w:proofErr w:type="spellEnd"/>
      <w:r w:rsidR="00BE2F77" w:rsidRPr="0015490A">
        <w:rPr>
          <w:rFonts w:ascii="Euphemia" w:hAnsi="Euphemia" w:cs="Times New Roman"/>
        </w:rPr>
        <w:t xml:space="preserve"> (</w:t>
      </w:r>
      <w:proofErr w:type="spellStart"/>
      <w:r w:rsidR="00BE2F77" w:rsidRPr="0015490A">
        <w:rPr>
          <w:rFonts w:ascii="Euphemia" w:hAnsi="Euphemia" w:cs="Times New Roman"/>
        </w:rPr>
        <w:t>moder</w:t>
      </w:r>
      <w:proofErr w:type="spellEnd"/>
      <w:r w:rsidR="00BE2F77" w:rsidRPr="0015490A">
        <w:rPr>
          <w:rFonts w:ascii="Euphemia" w:hAnsi="Euphemia" w:cs="Times New Roman"/>
        </w:rPr>
        <w:t xml:space="preserve"> day </w:t>
      </w:r>
      <w:proofErr w:type="spellStart"/>
      <w:r w:rsidR="00BE2F77" w:rsidRPr="0015490A">
        <w:rPr>
          <w:rFonts w:ascii="Euphemia" w:hAnsi="Euphemia" w:cs="Times New Roman"/>
        </w:rPr>
        <w:t>Odisha</w:t>
      </w:r>
      <w:proofErr w:type="spellEnd"/>
      <w:r w:rsidR="00BE2F77" w:rsidRPr="0015490A">
        <w:rPr>
          <w:rFonts w:ascii="Euphemia" w:hAnsi="Euphemia" w:cs="Times New Roman"/>
        </w:rPr>
        <w:t>)</w:t>
      </w:r>
      <w:r w:rsidRPr="0015490A">
        <w:rPr>
          <w:rFonts w:ascii="Euphemia" w:hAnsi="Euphemia" w:cs="Times New Roman"/>
        </w:rPr>
        <w:t xml:space="preserve">. He conquered </w:t>
      </w:r>
      <w:proofErr w:type="spellStart"/>
      <w:r w:rsidRPr="0015490A">
        <w:rPr>
          <w:rFonts w:ascii="Euphemia" w:hAnsi="Euphemia" w:cs="Times New Roman"/>
        </w:rPr>
        <w:t>Kalinga</w:t>
      </w:r>
      <w:proofErr w:type="spellEnd"/>
      <w:r w:rsidRPr="0015490A">
        <w:rPr>
          <w:rFonts w:ascii="Euphemia" w:hAnsi="Euphemia" w:cs="Times New Roman"/>
        </w:rPr>
        <w:t xml:space="preserve">, which none of his ancestors had done. He embraced Buddhism after witnessing the mass deaths of the </w:t>
      </w:r>
      <w:proofErr w:type="spellStart"/>
      <w:r w:rsidRPr="0015490A">
        <w:rPr>
          <w:rFonts w:ascii="Euphemia" w:hAnsi="Euphemia" w:cs="Times New Roman"/>
        </w:rPr>
        <w:t>Kalinga</w:t>
      </w:r>
      <w:proofErr w:type="spellEnd"/>
      <w:r w:rsidRPr="0015490A">
        <w:rPr>
          <w:rFonts w:ascii="Euphemia" w:hAnsi="Euphemia" w:cs="Times New Roman"/>
        </w:rPr>
        <w:t xml:space="preserve"> War, which he himself had waged out of a desire for conquest.</w:t>
      </w:r>
      <w:proofErr w:type="gramStart"/>
      <w:r w:rsidRPr="0015490A">
        <w:rPr>
          <w:rFonts w:ascii="Euphemia" w:hAnsi="Euphemia" w:cs="Times New Roman"/>
        </w:rPr>
        <w:t>”.</w:t>
      </w:r>
      <w:proofErr w:type="gramEnd"/>
      <w:r w:rsidRPr="0015490A">
        <w:rPr>
          <w:rFonts w:ascii="Euphemia" w:hAnsi="Euphemia" w:cs="Times New Roman"/>
        </w:rPr>
        <w:t xml:space="preserve"> Historical debates have proved with utmost confidence that this was not the case. The </w:t>
      </w:r>
      <w:proofErr w:type="spellStart"/>
      <w:r w:rsidRPr="0015490A">
        <w:rPr>
          <w:rFonts w:ascii="Euphemia" w:hAnsi="Euphemia" w:cs="Times New Roman"/>
        </w:rPr>
        <w:t>Shahbazgarhi</w:t>
      </w:r>
      <w:proofErr w:type="spellEnd"/>
      <w:r w:rsidRPr="0015490A">
        <w:rPr>
          <w:rFonts w:ascii="Euphemia" w:hAnsi="Euphemia" w:cs="Times New Roman"/>
        </w:rPr>
        <w:t xml:space="preserve"> Rock edict no 13 (</w:t>
      </w:r>
      <w:proofErr w:type="spellStart"/>
      <w:r w:rsidRPr="0015490A">
        <w:rPr>
          <w:rFonts w:ascii="Euphemia" w:hAnsi="Euphemia" w:cs="Times New Roman"/>
        </w:rPr>
        <w:t>pg</w:t>
      </w:r>
      <w:proofErr w:type="spellEnd"/>
      <w:r w:rsidRPr="0015490A">
        <w:rPr>
          <w:rFonts w:ascii="Euphemia" w:hAnsi="Euphemia" w:cs="Times New Roman"/>
        </w:rPr>
        <w:t xml:space="preserve"> 42) elucidates in length how remorseful </w:t>
      </w:r>
      <w:proofErr w:type="spellStart"/>
      <w:r w:rsidR="00BE2F77" w:rsidRPr="0015490A">
        <w:rPr>
          <w:rFonts w:ascii="Euphemia" w:hAnsi="Euphemia" w:cs="Times New Roman"/>
        </w:rPr>
        <w:t>Aśoka</w:t>
      </w:r>
      <w:proofErr w:type="spellEnd"/>
      <w:r w:rsidRPr="0015490A">
        <w:rPr>
          <w:rFonts w:ascii="Euphemia" w:hAnsi="Euphemia" w:cs="Times New Roman"/>
        </w:rPr>
        <w:t xml:space="preserve"> is about the slaughter and enslavement the </w:t>
      </w:r>
      <w:proofErr w:type="spellStart"/>
      <w:r w:rsidRPr="0015490A">
        <w:rPr>
          <w:rFonts w:ascii="Euphemia" w:hAnsi="Euphemia" w:cs="Times New Roman"/>
        </w:rPr>
        <w:t>Kalinga</w:t>
      </w:r>
      <w:proofErr w:type="spellEnd"/>
      <w:r w:rsidRPr="0015490A">
        <w:rPr>
          <w:rFonts w:ascii="Euphemia" w:hAnsi="Euphemia" w:cs="Times New Roman"/>
        </w:rPr>
        <w:t xml:space="preserve"> war caused. He also expresses remorse as to how righteous people like the </w:t>
      </w:r>
      <w:proofErr w:type="spellStart"/>
      <w:r w:rsidRPr="0015490A">
        <w:rPr>
          <w:rFonts w:ascii="Euphemia" w:hAnsi="Euphemia" w:cs="Times New Roman"/>
        </w:rPr>
        <w:t>Brahmanas</w:t>
      </w:r>
      <w:proofErr w:type="spellEnd"/>
      <w:r w:rsidRPr="0015490A">
        <w:rPr>
          <w:rFonts w:ascii="Euphemia" w:hAnsi="Euphemia" w:cs="Times New Roman"/>
        </w:rPr>
        <w:t xml:space="preserve">, the </w:t>
      </w:r>
      <w:proofErr w:type="spellStart"/>
      <w:r w:rsidRPr="0015490A">
        <w:rPr>
          <w:rFonts w:ascii="Euphemia" w:hAnsi="Euphemia" w:cs="Times New Roman"/>
        </w:rPr>
        <w:t>Sramanas</w:t>
      </w:r>
      <w:proofErr w:type="spellEnd"/>
      <w:r w:rsidRPr="0015490A">
        <w:rPr>
          <w:rFonts w:ascii="Euphemia" w:hAnsi="Euphemia" w:cs="Times New Roman"/>
        </w:rPr>
        <w:t xml:space="preserve"> and other pious people too are deported or slaughtered.  All this serves as an excellent plot for the transition of </w:t>
      </w:r>
      <w:proofErr w:type="spellStart"/>
      <w:r w:rsidRPr="0015490A">
        <w:rPr>
          <w:rFonts w:ascii="Euphemia" w:hAnsi="Euphemia" w:cs="Times New Roman"/>
        </w:rPr>
        <w:t>Chanda</w:t>
      </w:r>
      <w:proofErr w:type="spellEnd"/>
      <w:r w:rsidRPr="0015490A">
        <w:rPr>
          <w:rFonts w:ascii="Euphemia" w:hAnsi="Euphemia" w:cs="Times New Roman"/>
        </w:rPr>
        <w:t xml:space="preserve"> </w:t>
      </w:r>
      <w:proofErr w:type="spellStart"/>
      <w:r w:rsidR="00BE2F77" w:rsidRPr="0015490A">
        <w:rPr>
          <w:rFonts w:ascii="Euphemia" w:hAnsi="Euphemia" w:cs="Times New Roman"/>
        </w:rPr>
        <w:t>Aśoka</w:t>
      </w:r>
      <w:proofErr w:type="spellEnd"/>
      <w:r w:rsidRPr="0015490A">
        <w:rPr>
          <w:rFonts w:ascii="Euphemia" w:hAnsi="Euphemia" w:cs="Times New Roman"/>
        </w:rPr>
        <w:t xml:space="preserve"> to </w:t>
      </w:r>
      <w:proofErr w:type="spellStart"/>
      <w:r w:rsidR="00BE2F77" w:rsidRPr="0015490A">
        <w:rPr>
          <w:rFonts w:ascii="Euphemia" w:hAnsi="Euphemia" w:cs="Times New Roman"/>
        </w:rPr>
        <w:t>Aśoka</w:t>
      </w:r>
      <w:proofErr w:type="spellEnd"/>
      <w:r w:rsidRPr="0015490A">
        <w:rPr>
          <w:rFonts w:ascii="Euphemia" w:hAnsi="Euphemia" w:cs="Times New Roman"/>
        </w:rPr>
        <w:t xml:space="preserve"> the Great. However, the very next paragraph of the same edict, he says “It is hereby explained to them (offenders and forest-dwellers of the borderlands)that </w:t>
      </w:r>
      <w:proofErr w:type="spellStart"/>
      <w:r w:rsidRPr="0015490A">
        <w:rPr>
          <w:rFonts w:ascii="Euphemia" w:hAnsi="Euphemia" w:cs="Times New Roman"/>
        </w:rPr>
        <w:t>inspite</w:t>
      </w:r>
      <w:proofErr w:type="spellEnd"/>
      <w:r w:rsidRPr="0015490A">
        <w:rPr>
          <w:rFonts w:ascii="Euphemia" w:hAnsi="Euphemia" w:cs="Times New Roman"/>
        </w:rPr>
        <w:t xml:space="preserve"> of his repentance, the Beloved of Gods </w:t>
      </w:r>
      <w:r w:rsidRPr="0015490A">
        <w:rPr>
          <w:rFonts w:ascii="Euphemia" w:hAnsi="Euphemia" w:cs="Times New Roman"/>
        </w:rPr>
        <w:lastRenderedPageBreak/>
        <w:t xml:space="preserve">possesses power enough to punish them for their crimes, so that they should turn from evil ways and would not be killed for their crimes ”. </w:t>
      </w:r>
    </w:p>
    <w:p w:rsidR="005344CE" w:rsidRPr="0015490A" w:rsidRDefault="005344CE" w:rsidP="0015490A">
      <w:pPr>
        <w:rPr>
          <w:rFonts w:ascii="Euphemia" w:hAnsi="Euphemia"/>
          <w:lang w:val="en-IN"/>
        </w:rPr>
      </w:pPr>
      <w:r w:rsidRPr="0015490A">
        <w:rPr>
          <w:rFonts w:ascii="Euphemia" w:hAnsi="Euphemia"/>
          <w:lang w:val="en-IN"/>
        </w:rPr>
        <w:t xml:space="preserve">Corroboration between historical sources is imperial to the art of historical reasoning and deduction. This act of finding corroboration between sources is missing in the process of creation of a popular image of </w:t>
      </w:r>
      <w:proofErr w:type="spellStart"/>
      <w:r w:rsidR="00BE2F77" w:rsidRPr="0015490A">
        <w:rPr>
          <w:rFonts w:ascii="Euphemia" w:hAnsi="Euphemia"/>
          <w:lang w:val="en-IN"/>
        </w:rPr>
        <w:t>Aśoka</w:t>
      </w:r>
      <w:proofErr w:type="spellEnd"/>
      <w:r w:rsidRPr="0015490A">
        <w:rPr>
          <w:rFonts w:ascii="Euphemia" w:hAnsi="Euphemia"/>
          <w:lang w:val="en-IN"/>
        </w:rPr>
        <w:t xml:space="preserve"> which has been a fairly biased process with different communities having invested motives in the popularity of </w:t>
      </w:r>
      <w:proofErr w:type="spellStart"/>
      <w:r w:rsidR="00BE2F77" w:rsidRPr="0015490A">
        <w:rPr>
          <w:rFonts w:ascii="Euphemia" w:hAnsi="Euphemia"/>
          <w:lang w:val="en-IN"/>
        </w:rPr>
        <w:t>Aśoka</w:t>
      </w:r>
      <w:proofErr w:type="spellEnd"/>
      <w:r w:rsidRPr="0015490A">
        <w:rPr>
          <w:rFonts w:ascii="Euphemia" w:hAnsi="Euphemia"/>
          <w:lang w:val="en-IN"/>
        </w:rPr>
        <w:t xml:space="preserve"> in good light. People just pick up one source and take everything said in it or through it to be true if it is working in their favour </w:t>
      </w:r>
      <w:proofErr w:type="spellStart"/>
      <w:r w:rsidRPr="0015490A">
        <w:rPr>
          <w:rFonts w:ascii="Euphemia" w:hAnsi="Euphemia"/>
          <w:lang w:val="en-IN"/>
        </w:rPr>
        <w:t>i.e</w:t>
      </w:r>
      <w:proofErr w:type="spellEnd"/>
      <w:r w:rsidRPr="0015490A">
        <w:rPr>
          <w:rFonts w:ascii="Euphemia" w:hAnsi="Euphemia"/>
          <w:lang w:val="en-IN"/>
        </w:rPr>
        <w:t xml:space="preserve"> if it is working towards creating a majestic image of </w:t>
      </w:r>
      <w:proofErr w:type="spellStart"/>
      <w:r w:rsidR="00BE2F77" w:rsidRPr="0015490A">
        <w:rPr>
          <w:rFonts w:ascii="Euphemia" w:hAnsi="Euphemia"/>
          <w:lang w:val="en-IN"/>
        </w:rPr>
        <w:t>Aś</w:t>
      </w:r>
      <w:proofErr w:type="gramStart"/>
      <w:r w:rsidR="00BE2F77" w:rsidRPr="0015490A">
        <w:rPr>
          <w:rFonts w:ascii="Euphemia" w:hAnsi="Euphemia"/>
          <w:lang w:val="en-IN"/>
        </w:rPr>
        <w:t>oka</w:t>
      </w:r>
      <w:proofErr w:type="spellEnd"/>
      <w:r w:rsidRPr="0015490A">
        <w:rPr>
          <w:rFonts w:ascii="Euphemia" w:hAnsi="Euphemia"/>
          <w:lang w:val="en-IN"/>
        </w:rPr>
        <w:t xml:space="preserve"> .</w:t>
      </w:r>
      <w:proofErr w:type="gramEnd"/>
      <w:r w:rsidRPr="0015490A">
        <w:rPr>
          <w:rFonts w:ascii="Euphemia" w:hAnsi="Euphemia"/>
          <w:lang w:val="en-IN"/>
        </w:rPr>
        <w:t xml:space="preserve"> This can be seen in the Wikipedia page of </w:t>
      </w:r>
      <w:proofErr w:type="spellStart"/>
      <w:r w:rsidR="00BE2F77" w:rsidRPr="0015490A">
        <w:rPr>
          <w:rFonts w:ascii="Euphemia" w:hAnsi="Euphemia"/>
          <w:lang w:val="en-IN"/>
        </w:rPr>
        <w:t>Aśoka</w:t>
      </w:r>
      <w:proofErr w:type="spellEnd"/>
      <w:r w:rsidRPr="0015490A">
        <w:rPr>
          <w:rFonts w:ascii="Euphemia" w:hAnsi="Euphemia"/>
          <w:lang w:val="en-IN"/>
        </w:rPr>
        <w:t xml:space="preserve"> as well. Sources like </w:t>
      </w:r>
      <w:proofErr w:type="spellStart"/>
      <w:r w:rsidR="00BE2F77" w:rsidRPr="0015490A">
        <w:rPr>
          <w:rFonts w:ascii="Euphemia" w:hAnsi="Euphemia"/>
          <w:lang w:val="en-IN"/>
        </w:rPr>
        <w:t>Aśoka</w:t>
      </w:r>
      <w:r w:rsidRPr="0015490A">
        <w:rPr>
          <w:rFonts w:ascii="Euphemia" w:hAnsi="Euphemia"/>
          <w:lang w:val="en-IN"/>
        </w:rPr>
        <w:t>vadana</w:t>
      </w:r>
      <w:proofErr w:type="spellEnd"/>
      <w:r w:rsidRPr="0015490A">
        <w:rPr>
          <w:rFonts w:ascii="Euphemia" w:hAnsi="Euphemia"/>
          <w:lang w:val="en-IN"/>
        </w:rPr>
        <w:t xml:space="preserve"> and Buddhist </w:t>
      </w:r>
      <w:proofErr w:type="gramStart"/>
      <w:r w:rsidRPr="0015490A">
        <w:rPr>
          <w:rFonts w:ascii="Euphemia" w:hAnsi="Euphemia"/>
          <w:lang w:val="en-IN"/>
        </w:rPr>
        <w:t>chronicles ,</w:t>
      </w:r>
      <w:proofErr w:type="gramEnd"/>
      <w:r w:rsidRPr="0015490A">
        <w:rPr>
          <w:rFonts w:ascii="Euphemia" w:hAnsi="Euphemia"/>
          <w:lang w:val="en-IN"/>
        </w:rPr>
        <w:t xml:space="preserve"> whose exaggerated facts and figures have been quoted again and again throughout the page, don’t have any sort of corroboration with any</w:t>
      </w:r>
      <w:bookmarkStart w:id="0" w:name="_GoBack"/>
      <w:bookmarkEnd w:id="0"/>
      <w:r w:rsidRPr="0015490A">
        <w:rPr>
          <w:rFonts w:ascii="Euphemia" w:hAnsi="Euphemia"/>
          <w:lang w:val="en-IN"/>
        </w:rPr>
        <w:t xml:space="preserve"> other historical source of evidence. So much strong is the</w:t>
      </w:r>
      <w:r w:rsidR="00BE2F77" w:rsidRPr="0015490A">
        <w:rPr>
          <w:rFonts w:ascii="Euphemia" w:hAnsi="Euphemia"/>
          <w:lang w:val="en-IN"/>
        </w:rPr>
        <w:t xml:space="preserve"> attempt towards glorifying </w:t>
      </w:r>
      <w:proofErr w:type="spellStart"/>
      <w:r w:rsidR="00BE2F77" w:rsidRPr="0015490A">
        <w:rPr>
          <w:rFonts w:ascii="Euphemia" w:hAnsi="Euphemia"/>
          <w:lang w:val="en-IN"/>
        </w:rPr>
        <w:t>Aśoka</w:t>
      </w:r>
      <w:proofErr w:type="spellEnd"/>
      <w:r w:rsidRPr="0015490A">
        <w:rPr>
          <w:rFonts w:ascii="Euphemia" w:hAnsi="Euphemia"/>
          <w:lang w:val="en-IN"/>
        </w:rPr>
        <w:t xml:space="preserve"> is that the authors of the pages quoted claim that the story of </w:t>
      </w:r>
      <w:proofErr w:type="spellStart"/>
      <w:r w:rsidR="00BE2F77" w:rsidRPr="0015490A">
        <w:rPr>
          <w:rFonts w:ascii="Euphemia" w:hAnsi="Euphemia"/>
          <w:lang w:val="en-IN"/>
        </w:rPr>
        <w:t>Aśoka</w:t>
      </w:r>
      <w:proofErr w:type="spellEnd"/>
      <w:r w:rsidRPr="0015490A">
        <w:rPr>
          <w:rFonts w:ascii="Euphemia" w:hAnsi="Euphemia"/>
          <w:lang w:val="en-IN"/>
        </w:rPr>
        <w:t xml:space="preserve"> ordering a massacre of all </w:t>
      </w:r>
      <w:proofErr w:type="spellStart"/>
      <w:r w:rsidRPr="0015490A">
        <w:rPr>
          <w:rFonts w:ascii="Euphemia" w:hAnsi="Euphemia"/>
          <w:lang w:val="en-IN"/>
        </w:rPr>
        <w:t>Ajivikas</w:t>
      </w:r>
      <w:proofErr w:type="spellEnd"/>
      <w:r w:rsidRPr="0015490A">
        <w:rPr>
          <w:rFonts w:ascii="Euphemia" w:hAnsi="Euphemia"/>
          <w:lang w:val="en-IN"/>
        </w:rPr>
        <w:t xml:space="preserve"> is called “</w:t>
      </w:r>
      <w:r w:rsidRPr="0015490A">
        <w:rPr>
          <w:rFonts w:ascii="Euphemia" w:hAnsi="Euphemia"/>
        </w:rPr>
        <w:t xml:space="preserve">a </w:t>
      </w:r>
      <w:r w:rsidRPr="0015490A">
        <w:rPr>
          <w:rFonts w:ascii="Euphemia" w:hAnsi="Euphemia"/>
          <w:u w:val="single"/>
        </w:rPr>
        <w:t>clear</w:t>
      </w:r>
      <w:r w:rsidRPr="0015490A">
        <w:rPr>
          <w:rFonts w:ascii="Euphemia" w:hAnsi="Euphemia"/>
        </w:rPr>
        <w:t xml:space="preserve"> fabrication aris</w:t>
      </w:r>
      <w:r w:rsidR="00265E31" w:rsidRPr="0015490A">
        <w:rPr>
          <w:rFonts w:ascii="Euphemia" w:hAnsi="Euphemia"/>
        </w:rPr>
        <w:t>ing out of sectarian propaganda</w:t>
      </w:r>
      <w:r w:rsidRPr="0015490A">
        <w:rPr>
          <w:rFonts w:ascii="Euphemia" w:hAnsi="Euphemia"/>
          <w:lang w:val="en-IN"/>
        </w:rPr>
        <w:t xml:space="preserve">”. This sort of lack of corroboration is the reason for many myths that surround the figure of </w:t>
      </w:r>
      <w:proofErr w:type="spellStart"/>
      <w:r w:rsidR="00BE2F77" w:rsidRPr="0015490A">
        <w:rPr>
          <w:rFonts w:ascii="Euphemia" w:hAnsi="Euphemia"/>
          <w:lang w:val="en-IN"/>
        </w:rPr>
        <w:t>Aśoka</w:t>
      </w:r>
      <w:proofErr w:type="spellEnd"/>
      <w:r w:rsidRPr="0015490A">
        <w:rPr>
          <w:rFonts w:ascii="Euphemia" w:hAnsi="Euphemia"/>
          <w:lang w:val="en-IN"/>
        </w:rPr>
        <w:t>.</w:t>
      </w:r>
    </w:p>
    <w:p w:rsidR="009F086F" w:rsidRPr="0015490A" w:rsidRDefault="009F086F" w:rsidP="0015490A">
      <w:pPr>
        <w:rPr>
          <w:rFonts w:ascii="Euphemia" w:hAnsi="Euphemia"/>
          <w:lang w:val="en-IN"/>
        </w:rPr>
      </w:pPr>
    </w:p>
    <w:sectPr w:rsidR="009F086F" w:rsidRPr="00154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uphemia">
    <w:panose1 w:val="020B0503040102020104"/>
    <w:charset w:val="00"/>
    <w:family w:val="swiss"/>
    <w:pitch w:val="variable"/>
    <w:sig w:usb0="8000006F" w:usb1="0000004A" w:usb2="00002000" w:usb3="00000000" w:csb0="00000001" w:csb1="00000000"/>
  </w:font>
  <w:font w:name="FreeSerif-Identity-H">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AFF" w:usb1="C0007843" w:usb2="00000009" w:usb3="00000000" w:csb0="000001FF" w:csb1="00000000"/>
  </w:font>
  <w:font w:name="FreeSerifItalic-Identity-H">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C0F16"/>
    <w:multiLevelType w:val="hybridMultilevel"/>
    <w:tmpl w:val="04F80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EA0"/>
    <w:rsid w:val="000071EE"/>
    <w:rsid w:val="000219DA"/>
    <w:rsid w:val="000D5093"/>
    <w:rsid w:val="0015490A"/>
    <w:rsid w:val="00197D3C"/>
    <w:rsid w:val="00265E31"/>
    <w:rsid w:val="00284B6B"/>
    <w:rsid w:val="00400E18"/>
    <w:rsid w:val="00415931"/>
    <w:rsid w:val="004F0DC7"/>
    <w:rsid w:val="004F610C"/>
    <w:rsid w:val="005344CE"/>
    <w:rsid w:val="0056645B"/>
    <w:rsid w:val="00582050"/>
    <w:rsid w:val="005F09A6"/>
    <w:rsid w:val="006921EE"/>
    <w:rsid w:val="006F1EA0"/>
    <w:rsid w:val="0073330B"/>
    <w:rsid w:val="00752CC4"/>
    <w:rsid w:val="00852F56"/>
    <w:rsid w:val="009F086F"/>
    <w:rsid w:val="009F117C"/>
    <w:rsid w:val="00AD2E68"/>
    <w:rsid w:val="00AE7C34"/>
    <w:rsid w:val="00AF39F5"/>
    <w:rsid w:val="00B306D1"/>
    <w:rsid w:val="00B75FCB"/>
    <w:rsid w:val="00B839F6"/>
    <w:rsid w:val="00BE2F77"/>
    <w:rsid w:val="00BF0405"/>
    <w:rsid w:val="00D01D0C"/>
    <w:rsid w:val="00DE69E3"/>
    <w:rsid w:val="00E71E62"/>
    <w:rsid w:val="00E97294"/>
    <w:rsid w:val="00E9753A"/>
    <w:rsid w:val="00EF52C7"/>
    <w:rsid w:val="00F3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F09A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1EA0"/>
    <w:rPr>
      <w:color w:val="0000FF"/>
      <w:u w:val="single"/>
    </w:rPr>
  </w:style>
  <w:style w:type="character" w:customStyle="1" w:styleId="unicode">
    <w:name w:val="unicode"/>
    <w:basedOn w:val="DefaultParagraphFont"/>
    <w:rsid w:val="006F1EA0"/>
  </w:style>
  <w:style w:type="character" w:customStyle="1" w:styleId="nowrap">
    <w:name w:val="nowrap"/>
    <w:basedOn w:val="DefaultParagraphFont"/>
    <w:rsid w:val="006F1EA0"/>
  </w:style>
  <w:style w:type="character" w:customStyle="1" w:styleId="ipa">
    <w:name w:val="ipa"/>
    <w:basedOn w:val="DefaultParagraphFont"/>
    <w:rsid w:val="006F1EA0"/>
  </w:style>
  <w:style w:type="paragraph" w:styleId="ListParagraph">
    <w:name w:val="List Paragraph"/>
    <w:basedOn w:val="Normal"/>
    <w:uiPriority w:val="34"/>
    <w:qFormat/>
    <w:rsid w:val="00AF39F5"/>
    <w:pPr>
      <w:ind w:left="720"/>
      <w:contextualSpacing/>
    </w:pPr>
  </w:style>
  <w:style w:type="character" w:customStyle="1" w:styleId="Heading3Char">
    <w:name w:val="Heading 3 Char"/>
    <w:basedOn w:val="DefaultParagraphFont"/>
    <w:link w:val="Heading3"/>
    <w:uiPriority w:val="9"/>
    <w:rsid w:val="005F09A6"/>
    <w:rPr>
      <w:rFonts w:ascii="Times New Roman" w:eastAsia="Times New Roman" w:hAnsi="Times New Roman" w:cs="Times New Roman"/>
      <w:b/>
      <w:bCs/>
      <w:sz w:val="27"/>
      <w:szCs w:val="27"/>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F09A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1EA0"/>
    <w:rPr>
      <w:color w:val="0000FF"/>
      <w:u w:val="single"/>
    </w:rPr>
  </w:style>
  <w:style w:type="character" w:customStyle="1" w:styleId="unicode">
    <w:name w:val="unicode"/>
    <w:basedOn w:val="DefaultParagraphFont"/>
    <w:rsid w:val="006F1EA0"/>
  </w:style>
  <w:style w:type="character" w:customStyle="1" w:styleId="nowrap">
    <w:name w:val="nowrap"/>
    <w:basedOn w:val="DefaultParagraphFont"/>
    <w:rsid w:val="006F1EA0"/>
  </w:style>
  <w:style w:type="character" w:customStyle="1" w:styleId="ipa">
    <w:name w:val="ipa"/>
    <w:basedOn w:val="DefaultParagraphFont"/>
    <w:rsid w:val="006F1EA0"/>
  </w:style>
  <w:style w:type="paragraph" w:styleId="ListParagraph">
    <w:name w:val="List Paragraph"/>
    <w:basedOn w:val="Normal"/>
    <w:uiPriority w:val="34"/>
    <w:qFormat/>
    <w:rsid w:val="00AF39F5"/>
    <w:pPr>
      <w:ind w:left="720"/>
      <w:contextualSpacing/>
    </w:pPr>
  </w:style>
  <w:style w:type="character" w:customStyle="1" w:styleId="Heading3Char">
    <w:name w:val="Heading 3 Char"/>
    <w:basedOn w:val="DefaultParagraphFont"/>
    <w:link w:val="Heading3"/>
    <w:uiPriority w:val="9"/>
    <w:rsid w:val="005F09A6"/>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229584">
      <w:bodyDiv w:val="1"/>
      <w:marLeft w:val="0"/>
      <w:marRight w:val="0"/>
      <w:marTop w:val="0"/>
      <w:marBottom w:val="0"/>
      <w:divBdr>
        <w:top w:val="none" w:sz="0" w:space="0" w:color="auto"/>
        <w:left w:val="none" w:sz="0" w:space="0" w:color="auto"/>
        <w:bottom w:val="none" w:sz="0" w:space="0" w:color="auto"/>
        <w:right w:val="none" w:sz="0" w:space="0" w:color="auto"/>
      </w:divBdr>
    </w:div>
    <w:div w:id="586158068">
      <w:bodyDiv w:val="1"/>
      <w:marLeft w:val="0"/>
      <w:marRight w:val="0"/>
      <w:marTop w:val="0"/>
      <w:marBottom w:val="0"/>
      <w:divBdr>
        <w:top w:val="none" w:sz="0" w:space="0" w:color="auto"/>
        <w:left w:val="none" w:sz="0" w:space="0" w:color="auto"/>
        <w:bottom w:val="none" w:sz="0" w:space="0" w:color="auto"/>
        <w:right w:val="none" w:sz="0" w:space="0" w:color="auto"/>
      </w:divBdr>
    </w:div>
    <w:div w:id="779181557">
      <w:bodyDiv w:val="1"/>
      <w:marLeft w:val="0"/>
      <w:marRight w:val="0"/>
      <w:marTop w:val="0"/>
      <w:marBottom w:val="0"/>
      <w:divBdr>
        <w:top w:val="none" w:sz="0" w:space="0" w:color="auto"/>
        <w:left w:val="none" w:sz="0" w:space="0" w:color="auto"/>
        <w:bottom w:val="none" w:sz="0" w:space="0" w:color="auto"/>
        <w:right w:val="none" w:sz="0" w:space="0" w:color="auto"/>
      </w:divBdr>
    </w:div>
    <w:div w:id="804588411">
      <w:bodyDiv w:val="1"/>
      <w:marLeft w:val="0"/>
      <w:marRight w:val="0"/>
      <w:marTop w:val="0"/>
      <w:marBottom w:val="0"/>
      <w:divBdr>
        <w:top w:val="none" w:sz="0" w:space="0" w:color="auto"/>
        <w:left w:val="none" w:sz="0" w:space="0" w:color="auto"/>
        <w:bottom w:val="none" w:sz="0" w:space="0" w:color="auto"/>
        <w:right w:val="none" w:sz="0" w:space="0" w:color="auto"/>
      </w:divBdr>
    </w:div>
    <w:div w:id="843472032">
      <w:bodyDiv w:val="1"/>
      <w:marLeft w:val="0"/>
      <w:marRight w:val="0"/>
      <w:marTop w:val="0"/>
      <w:marBottom w:val="0"/>
      <w:divBdr>
        <w:top w:val="none" w:sz="0" w:space="0" w:color="auto"/>
        <w:left w:val="none" w:sz="0" w:space="0" w:color="auto"/>
        <w:bottom w:val="none" w:sz="0" w:space="0" w:color="auto"/>
        <w:right w:val="none" w:sz="0" w:space="0" w:color="auto"/>
      </w:divBdr>
    </w:div>
    <w:div w:id="1915892155">
      <w:bodyDiv w:val="1"/>
      <w:marLeft w:val="0"/>
      <w:marRight w:val="0"/>
      <w:marTop w:val="0"/>
      <w:marBottom w:val="0"/>
      <w:divBdr>
        <w:top w:val="none" w:sz="0" w:space="0" w:color="auto"/>
        <w:left w:val="none" w:sz="0" w:space="0" w:color="auto"/>
        <w:bottom w:val="none" w:sz="0" w:space="0" w:color="auto"/>
        <w:right w:val="none" w:sz="0" w:space="0" w:color="auto"/>
      </w:divBdr>
    </w:div>
    <w:div w:id="203780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9A2F0E8-3645-4AA4-A258-0FB2E04E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4</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Prerna</dc:creator>
  <cp:lastModifiedBy>Prerna</cp:lastModifiedBy>
  <cp:revision>9</cp:revision>
  <dcterms:created xsi:type="dcterms:W3CDTF">2016-09-24T01:28:00Z</dcterms:created>
  <dcterms:modified xsi:type="dcterms:W3CDTF">2016-09-27T11:05:00Z</dcterms:modified>
</cp:coreProperties>
</file>