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b/>
          <w:bCs/>
          <w:sz w:val="32"/>
          <w:szCs w:val="32"/>
          <w:lang w:val="en-US" w:eastAsia="zh-CN"/>
        </w:rPr>
      </w:pPr>
      <w:bookmarkStart w:id="0" w:name="_GoBack"/>
      <w:bookmarkEnd w:id="0"/>
      <w:r>
        <w:rPr>
          <w:rFonts w:hint="eastAsia" w:ascii="黑体" w:hAnsi="黑体" w:eastAsia="黑体" w:cs="黑体"/>
          <w:b/>
          <w:bCs/>
          <w:sz w:val="32"/>
          <w:szCs w:val="32"/>
          <w:lang w:val="en-US" w:eastAsia="zh-CN"/>
        </w:rPr>
        <w:t>如何对成年人进行声调教学？</w:t>
      </w:r>
    </w:p>
    <w:p>
      <w:pPr>
        <w:jc w:val="both"/>
        <w:rPr>
          <w:rFonts w:hint="eastAsia" w:ascii="楷体" w:hAnsi="楷体" w:eastAsia="楷体" w:cs="楷体"/>
          <w:b w:val="0"/>
          <w:bCs w:val="0"/>
          <w:sz w:val="24"/>
          <w:szCs w:val="24"/>
          <w:lang w:val="en-US" w:eastAsia="zh-CN"/>
        </w:rPr>
      </w:pPr>
    </w:p>
    <w:p>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（文学院 李丽 MF20080008）</w:t>
      </w:r>
    </w:p>
    <w:p>
      <w:pPr>
        <w:jc w:val="center"/>
        <w:rPr>
          <w:rFonts w:hint="default" w:ascii="黑体" w:hAnsi="黑体" w:eastAsia="黑体" w:cs="黑体"/>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摘要：本案例描述了在零起点汉语基础成人学生的商务汉语教学过程中，学生受其广东话基础等因素的影响导致声调掌握不准确，老师结合学生的实际情况进行了耐心的解答和教学活动。老师根据学生的特点给每个声调命名，从而帮助学生更好地掌握普通话的声调。</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关键词：英国；声调；成人教学；</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val="en-US" w:eastAsia="zh-CN"/>
        </w:rPr>
      </w:pPr>
      <w:r>
        <w:rPr>
          <w:rFonts w:hint="eastAsia" w:ascii="宋体" w:hAnsi="宋体" w:eastAsia="宋体" w:cs="宋体"/>
          <w:b/>
          <w:bCs/>
          <w:sz w:val="28"/>
          <w:szCs w:val="28"/>
          <w:lang w:val="en-US" w:eastAsia="zh-CN"/>
        </w:rPr>
        <w:t>引言</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曹欣是汉语国际教育专业的在读硕士研究生，曾作为汉语教师志愿者赴英国孔院进行汉语教学。一对一零基础商务汉语教学就是其所带的汉语课程之一。本案例根据真实的针对英国学生的一对一汉语授课案例进行编写（案例是很久之前在网络上保存的，博主描述为真实案例，具体是否真实不能确定。因喜欢其中的声调教学方法所以选择此案例）。曹欣在其授课过程中对学生进行了耐心的指导，但也遇到了不少问题，其中汉语声调的教学是比较突出的方面。</w:t>
      </w:r>
    </w:p>
    <w:p>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0" w:firstLineChars="0"/>
        <w:textAlignment w:val="auto"/>
        <w:rPr>
          <w:rFonts w:hint="eastAsia" w:ascii="宋体" w:hAnsi="宋体" w:eastAsia="宋体" w:cs="宋体"/>
          <w:sz w:val="24"/>
          <w:szCs w:val="24"/>
          <w:lang w:val="en-US" w:eastAsia="zh-CN"/>
        </w:rPr>
      </w:pPr>
      <w:r>
        <w:rPr>
          <w:rFonts w:hint="eastAsia" w:ascii="宋体" w:hAnsi="宋体" w:eastAsia="宋体" w:cs="宋体"/>
          <w:b/>
          <w:bCs/>
          <w:sz w:val="28"/>
          <w:szCs w:val="28"/>
          <w:lang w:val="en-US" w:eastAsia="zh-CN"/>
        </w:rPr>
        <w:t>案例主体内容</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曹欣虽然之前做过汉语教师志愿者，但是她是第一次教授英国学生汉语，她对英国学生在声调学习中遇到的常见问题并不是特别了解。在曹欣的一对一授课任务中，他的教学对象名叫</w:t>
      </w:r>
      <w:r>
        <w:rPr>
          <w:rFonts w:hint="default" w:ascii="Times New Roman" w:hAnsi="Times New Roman" w:eastAsia="宋体" w:cs="Times New Roman"/>
          <w:sz w:val="24"/>
          <w:szCs w:val="24"/>
          <w:lang w:val="en-US" w:eastAsia="zh-CN"/>
        </w:rPr>
        <w:t>Jeremy</w:t>
      </w:r>
      <w:r>
        <w:rPr>
          <w:rFonts w:hint="eastAsia" w:ascii="宋体" w:hAnsi="宋体" w:eastAsia="宋体" w:cs="宋体"/>
          <w:sz w:val="24"/>
          <w:szCs w:val="24"/>
          <w:lang w:val="en-US" w:eastAsia="zh-CN"/>
        </w:rPr>
        <w:t>，是一名成年男性而且商务汉语零基础。</w:t>
      </w:r>
      <w:r>
        <w:rPr>
          <w:rFonts w:hint="eastAsia" w:ascii="Times New Roman" w:hAnsi="Times New Roman" w:eastAsia="宋体" w:cs="Times New Roman"/>
          <w:sz w:val="24"/>
          <w:szCs w:val="24"/>
          <w:lang w:val="en-US" w:eastAsia="zh-CN"/>
        </w:rPr>
        <w:t>Jeremy15</w:t>
      </w:r>
      <w:r>
        <w:rPr>
          <w:rFonts w:hint="eastAsia" w:ascii="宋体" w:hAnsi="宋体" w:eastAsia="宋体" w:cs="宋体"/>
          <w:sz w:val="24"/>
          <w:szCs w:val="24"/>
          <w:lang w:val="en-US" w:eastAsia="zh-CN"/>
        </w:rPr>
        <w:t>年前在中国香港工作过，会说一些广东话，有一定的广东话基础。</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20" w:firstLineChars="0"/>
        <w:textAlignment w:val="auto"/>
        <w:rPr>
          <w:rFonts w:hint="eastAsia" w:ascii="宋体" w:hAnsi="宋体" w:eastAsia="宋体" w:cs="宋体"/>
          <w:sz w:val="24"/>
          <w:szCs w:val="24"/>
          <w:lang w:val="en-US" w:eastAsia="zh-CN"/>
        </w:rPr>
      </w:pPr>
      <w:r>
        <w:rPr>
          <w:rFonts w:hint="eastAsia" w:ascii="Times New Roman" w:hAnsi="Times New Roman" w:eastAsia="宋体" w:cs="Times New Roman"/>
          <w:sz w:val="24"/>
          <w:szCs w:val="24"/>
          <w:lang w:val="en-US" w:eastAsia="zh-CN"/>
        </w:rPr>
        <w:t>Jeremy</w:t>
      </w:r>
      <w:r>
        <w:rPr>
          <w:rFonts w:hint="eastAsia" w:ascii="宋体" w:hAnsi="宋体" w:eastAsia="宋体" w:cs="宋体"/>
          <w:sz w:val="24"/>
          <w:szCs w:val="24"/>
          <w:lang w:val="en-US" w:eastAsia="zh-CN"/>
        </w:rPr>
        <w:t>在学习普通话声调时，比较难掌握的有一声、二声和三声，还经常把广东话的音带到普通话中。为了纠正他的声调问题，曹欣要求他在学习普通话时不要去想广东话的发音和意思，暂时忘记广东话。为了让学生更好地掌握声调并区别四声，曹欣根据学生爱运动的特点，给汉语的每个声调都起了一个英文名字：一声叫做</w:t>
      </w:r>
      <w:r>
        <w:rPr>
          <w:rFonts w:hint="eastAsia" w:ascii="Times New Roman" w:hAnsi="Times New Roman" w:eastAsia="宋体" w:cs="Times New Roman"/>
          <w:sz w:val="24"/>
          <w:szCs w:val="24"/>
          <w:lang w:val="en-US" w:eastAsia="zh-CN"/>
        </w:rPr>
        <w:t>Swimming Tone</w:t>
      </w:r>
      <w:r>
        <w:rPr>
          <w:rFonts w:hint="eastAsia" w:ascii="宋体" w:hAnsi="宋体" w:eastAsia="宋体" w:cs="宋体"/>
          <w:sz w:val="24"/>
          <w:szCs w:val="24"/>
          <w:lang w:val="en-US" w:eastAsia="zh-CN"/>
        </w:rPr>
        <w:t>，二声叫做</w:t>
      </w:r>
      <w:r>
        <w:rPr>
          <w:rFonts w:hint="eastAsia" w:ascii="Times New Roman" w:hAnsi="Times New Roman" w:eastAsia="宋体" w:cs="Times New Roman"/>
          <w:sz w:val="24"/>
          <w:szCs w:val="24"/>
          <w:lang w:val="en-US" w:eastAsia="zh-CN"/>
        </w:rPr>
        <w:t>Jumping Tone</w:t>
      </w:r>
      <w:r>
        <w:rPr>
          <w:rFonts w:hint="eastAsia" w:ascii="宋体" w:hAnsi="宋体" w:eastAsia="宋体" w:cs="宋体"/>
          <w:sz w:val="24"/>
          <w:szCs w:val="24"/>
          <w:lang w:val="en-US" w:eastAsia="zh-CN"/>
        </w:rPr>
        <w:t>；三声叫做</w:t>
      </w:r>
      <w:r>
        <w:rPr>
          <w:rFonts w:hint="eastAsia" w:ascii="Times New Roman" w:hAnsi="Times New Roman" w:eastAsia="宋体" w:cs="Times New Roman"/>
          <w:sz w:val="24"/>
          <w:szCs w:val="24"/>
          <w:lang w:val="en-US" w:eastAsia="zh-CN"/>
        </w:rPr>
        <w:t>Climbing Tone</w:t>
      </w:r>
      <w:r>
        <w:rPr>
          <w:rFonts w:hint="eastAsia" w:ascii="宋体" w:hAnsi="宋体" w:eastAsia="宋体" w:cs="宋体"/>
          <w:sz w:val="24"/>
          <w:szCs w:val="24"/>
          <w:lang w:val="en-US" w:eastAsia="zh-CN"/>
        </w:rPr>
        <w:t>；四声叫做</w:t>
      </w:r>
      <w:r>
        <w:rPr>
          <w:rFonts w:hint="eastAsia" w:ascii="Times New Roman" w:hAnsi="Times New Roman" w:eastAsia="宋体" w:cs="Times New Roman"/>
          <w:sz w:val="24"/>
          <w:szCs w:val="24"/>
          <w:lang w:val="en-US" w:eastAsia="zh-CN"/>
        </w:rPr>
        <w:t>Angry Tone</w:t>
      </w:r>
      <w:r>
        <w:rPr>
          <w:rFonts w:hint="eastAsia" w:ascii="宋体" w:hAnsi="宋体" w:eastAsia="宋体" w:cs="宋体"/>
          <w:sz w:val="24"/>
          <w:szCs w:val="24"/>
          <w:lang w:val="en-US" w:eastAsia="zh-CN"/>
        </w:rPr>
        <w:t>。通过给声调起名字这种方式，让汉语的声调更具画面感，学生也可以根据英文名称，通过动作想象来区分四声的不同进而掌握。</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事实证明，曹欣的方法比较有效。经过约20节课的训练，尽管</w:t>
      </w:r>
      <w:r>
        <w:rPr>
          <w:rFonts w:hint="eastAsia" w:ascii="Times New Roman" w:hAnsi="Times New Roman" w:eastAsia="宋体" w:cs="Times New Roman"/>
          <w:sz w:val="24"/>
          <w:szCs w:val="24"/>
          <w:lang w:val="en-US" w:eastAsia="zh-CN"/>
        </w:rPr>
        <w:t>Jeremy</w:t>
      </w:r>
      <w:r>
        <w:rPr>
          <w:rFonts w:hint="eastAsia" w:ascii="宋体" w:hAnsi="宋体" w:eastAsia="宋体" w:cs="宋体"/>
          <w:sz w:val="24"/>
          <w:szCs w:val="24"/>
          <w:lang w:val="en-US" w:eastAsia="zh-CN"/>
        </w:rPr>
        <w:t>的一些发音仍然不正确，仍会受粤语的影响，但他对声调掌握的正确率总体上在80%以上。在学习汉语的过程中，</w:t>
      </w:r>
      <w:r>
        <w:rPr>
          <w:rFonts w:hint="eastAsia" w:ascii="Times New Roman" w:hAnsi="Times New Roman" w:eastAsia="宋体" w:cs="Times New Roman"/>
          <w:sz w:val="24"/>
          <w:szCs w:val="24"/>
          <w:lang w:val="en-US" w:eastAsia="zh-CN"/>
        </w:rPr>
        <w:t>Jeremy</w:t>
      </w:r>
      <w:r>
        <w:rPr>
          <w:rFonts w:hint="eastAsia" w:ascii="宋体" w:hAnsi="宋体" w:eastAsia="宋体" w:cs="宋体"/>
          <w:sz w:val="24"/>
          <w:szCs w:val="24"/>
          <w:lang w:val="en-US" w:eastAsia="zh-CN"/>
        </w:rPr>
        <w:t>也喜欢把已经学过的粤语知识应用的普通话上，他觉得这种学习方法对他学习普通话很有帮助。</w:t>
      </w:r>
    </w:p>
    <w:p>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0" w:firstLineChars="0"/>
        <w:textAlignment w:val="auto"/>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小结</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曹欣虽然刚开始没有教英国学生的经验，对英国学生汉语学习中常见的偏误不是很了解，在教学过程中走了弯路，但是后来根据学生自身的特点以及自己的不断学习和探索来改进教学方法，使教学效果有了明显的提升。</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曹欣在教学过程中遇到声调教学困难的原因包括她没有提前做好准备，通过向周围同事询问或查阅资料等方式了解好英国学生在声调学习过程中常见的偏误及相对应的教学措施；没有提早了解好学生的个人情况或者是忽略了广东话对学习普通话的影响。</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曹欣的处理方案很有效。通过给声调起名字的方法，给学生展示了四声的区别，有利于帮助学生掌握普通话的声调。但是我认为她给声调取得名字并不完全符合。比如三声的名字是</w:t>
      </w:r>
      <w:r>
        <w:rPr>
          <w:rFonts w:hint="eastAsia" w:ascii="Times New Roman" w:hAnsi="Times New Roman" w:eastAsia="宋体" w:cs="Times New Roman"/>
          <w:sz w:val="24"/>
          <w:szCs w:val="24"/>
          <w:lang w:val="en-US" w:eastAsia="zh-CN"/>
        </w:rPr>
        <w:t>Climbing Tone</w:t>
      </w:r>
      <w:r>
        <w:rPr>
          <w:rFonts w:hint="eastAsia" w:ascii="宋体" w:hAnsi="宋体" w:eastAsia="宋体" w:cs="宋体"/>
          <w:sz w:val="24"/>
          <w:szCs w:val="24"/>
          <w:lang w:val="en-US" w:eastAsia="zh-CN"/>
        </w:rPr>
        <w:t>，这个名字并没有展示出三声的特点，也可以适用于二声。而且这种方法适合帮初学者学生区分四声的不同，但是对学生在语流中读准汉字声调未必有效。可以慢慢给学生增加双音节或多音节的词句训练，帮助学生在语流中读准声调。</w:t>
      </w:r>
    </w:p>
    <w:p>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理论基础</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在该案例中</w:t>
      </w:r>
      <w:r>
        <w:rPr>
          <w:rFonts w:hint="eastAsia" w:ascii="Times New Roman" w:hAnsi="Times New Roman" w:eastAsia="宋体" w:cs="Times New Roman"/>
          <w:sz w:val="24"/>
          <w:szCs w:val="24"/>
          <w:lang w:val="en-US" w:eastAsia="zh-CN"/>
        </w:rPr>
        <w:t>Jeremy</w:t>
      </w:r>
      <w:r>
        <w:rPr>
          <w:rFonts w:hint="eastAsia" w:ascii="宋体" w:hAnsi="宋体" w:eastAsia="宋体" w:cs="宋体"/>
          <w:sz w:val="24"/>
          <w:szCs w:val="24"/>
          <w:lang w:val="en-US" w:eastAsia="zh-CN"/>
        </w:rPr>
        <w:t>因有粤语基础，所以在学习普通话时受到了粤语的影响，这就涉及到语言迁移理论。“迁移指在学习过程中已获得的知识、技能和方法、态度等对学习新知识、技能的影响。这种影响有的起积极、促进的作用，叫正迁移，有的起阻碍的作用，叫负迁移。”</w:t>
      </w:r>
      <w:r>
        <w:rPr>
          <w:rFonts w:hint="eastAsia" w:ascii="Times New Roman" w:hAnsi="Times New Roman" w:eastAsia="宋体" w:cs="Times New Roman"/>
          <w:sz w:val="24"/>
          <w:szCs w:val="24"/>
          <w:lang w:val="en-US" w:eastAsia="zh-CN"/>
        </w:rPr>
        <w:t>Jeremy</w:t>
      </w:r>
      <w:r>
        <w:rPr>
          <w:rFonts w:hint="eastAsia" w:ascii="宋体" w:hAnsi="宋体" w:eastAsia="宋体" w:cs="宋体"/>
          <w:sz w:val="24"/>
          <w:szCs w:val="24"/>
          <w:lang w:val="en-US" w:eastAsia="zh-CN"/>
        </w:rPr>
        <w:t>在学习普通话时将广东话的调带到了普通话中，影响了他学习普通话的声调，这是负迁移；</w:t>
      </w:r>
      <w:r>
        <w:rPr>
          <w:rFonts w:hint="eastAsia" w:ascii="Times New Roman" w:hAnsi="Times New Roman" w:eastAsia="宋体" w:cs="Times New Roman"/>
          <w:sz w:val="24"/>
          <w:szCs w:val="24"/>
          <w:lang w:val="en-US" w:eastAsia="zh-CN"/>
        </w:rPr>
        <w:t>Jeremy</w:t>
      </w:r>
      <w:r>
        <w:rPr>
          <w:rFonts w:hint="eastAsia" w:ascii="宋体" w:hAnsi="宋体" w:eastAsia="宋体" w:cs="宋体"/>
          <w:sz w:val="24"/>
          <w:szCs w:val="24"/>
          <w:lang w:val="en-US" w:eastAsia="zh-CN"/>
        </w:rPr>
        <w:t>认为把已经掌握的粤语知识应用到普通话学习中，对他学习普通话很有帮助。这说明过程中存在正迁移。</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该案例中涉及到的第二个理论就是偏误的来源。偏误的来源较多，案例中的偏误来源可能为母语负迁移或者目的语负迁移。教师在教学过程中应该注意学生产生偏误的来源，以便对症下药，及时纠正学生。</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参考文献</w:t>
      </w:r>
    </w:p>
    <w:p>
      <w:pPr>
        <w:keepNext w:val="0"/>
        <w:keepLines w:val="0"/>
        <w:pageBreakBefore w:val="0"/>
        <w:widowControl w:val="0"/>
        <w:numPr>
          <w:ilvl w:val="0"/>
          <w:numId w:val="2"/>
        </w:numPr>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刘询</w:t>
      </w:r>
      <w:r>
        <w:rPr>
          <w:rFonts w:hint="eastAsia" w:ascii="Times New Roman" w:hAnsi="Times New Roman" w:eastAsia="宋体" w:cs="Times New Roman"/>
          <w:sz w:val="24"/>
          <w:szCs w:val="24"/>
          <w:lang w:val="en-US" w:eastAsia="zh-CN"/>
        </w:rPr>
        <w:t>（2000）</w:t>
      </w:r>
      <w:r>
        <w:rPr>
          <w:rFonts w:hint="eastAsia" w:ascii="宋体" w:hAnsi="宋体" w:eastAsia="宋体" w:cs="宋体"/>
          <w:sz w:val="24"/>
          <w:szCs w:val="24"/>
          <w:lang w:val="en-US" w:eastAsia="zh-CN"/>
        </w:rPr>
        <w:t>《对外汉语教育学引论》，北京：北京语言大学出版社。</w:t>
      </w:r>
    </w:p>
    <w:p>
      <w:pPr>
        <w:keepNext w:val="0"/>
        <w:keepLines w:val="0"/>
        <w:pageBreakBefore w:val="0"/>
        <w:widowControl w:val="0"/>
        <w:numPr>
          <w:ilvl w:val="0"/>
          <w:numId w:val="2"/>
        </w:numPr>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屈燕飞</w:t>
      </w:r>
      <w:r>
        <w:rPr>
          <w:rFonts w:hint="eastAsia" w:ascii="Times New Roman" w:hAnsi="Times New Roman" w:eastAsia="宋体" w:cs="Times New Roman"/>
          <w:sz w:val="24"/>
          <w:szCs w:val="24"/>
          <w:lang w:val="en-US" w:eastAsia="zh-CN"/>
        </w:rPr>
        <w:t>（2019）</w:t>
      </w:r>
      <w:r>
        <w:rPr>
          <w:rFonts w:hint="eastAsia" w:ascii="宋体" w:hAnsi="宋体" w:eastAsia="宋体" w:cs="宋体"/>
          <w:sz w:val="24"/>
          <w:szCs w:val="24"/>
          <w:lang w:val="en-US" w:eastAsia="zh-CN"/>
        </w:rPr>
        <w:t>零起点留学生汉语声调教学对策，《湖北开放职业学院学报》</w:t>
      </w:r>
      <w:r>
        <w:rPr>
          <w:rFonts w:hint="eastAsia" w:ascii="Times New Roman" w:hAnsi="Times New Roman" w:eastAsia="宋体" w:cs="Times New Roman"/>
          <w:sz w:val="24"/>
          <w:szCs w:val="24"/>
          <w:lang w:val="en-US" w:eastAsia="zh-CN"/>
        </w:rPr>
        <w:t>2019，32(19)</w:t>
      </w:r>
      <w:r>
        <w:rPr>
          <w:rFonts w:hint="eastAsia" w:ascii="宋体" w:hAnsi="宋体" w:eastAsia="宋体" w:cs="宋体"/>
          <w:sz w:val="24"/>
          <w:szCs w:val="24"/>
          <w:lang w:val="en-US" w:eastAsia="zh-CN"/>
        </w:rPr>
        <w:t>。</w:t>
      </w:r>
    </w:p>
    <w:p>
      <w:pPr>
        <w:keepNext w:val="0"/>
        <w:keepLines w:val="0"/>
        <w:pageBreakBefore w:val="0"/>
        <w:widowControl w:val="0"/>
        <w:numPr>
          <w:ilvl w:val="0"/>
          <w:numId w:val="2"/>
        </w:numPr>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4"/>
          <w:szCs w:val="24"/>
          <w:lang w:val="en-US" w:eastAsia="zh-CN"/>
        </w:rPr>
      </w:pPr>
      <w:r>
        <w:rPr>
          <w:rFonts w:hint="default" w:ascii="宋体" w:hAnsi="宋体" w:eastAsia="宋体" w:cs="宋体"/>
          <w:sz w:val="24"/>
          <w:szCs w:val="24"/>
          <w:lang w:val="en-US" w:eastAsia="zh-CN"/>
        </w:rPr>
        <w:t>魏李迎</w:t>
      </w:r>
      <w:r>
        <w:rPr>
          <w:rFonts w:hint="eastAsia" w:ascii="Times New Roman" w:hAnsi="Times New Roman" w:eastAsia="宋体" w:cs="Times New Roman"/>
          <w:sz w:val="24"/>
          <w:szCs w:val="24"/>
          <w:lang w:val="en-US" w:eastAsia="zh-CN"/>
        </w:rPr>
        <w:t>（2017）</w:t>
      </w:r>
      <w:r>
        <w:rPr>
          <w:rFonts w:hint="eastAsia" w:ascii="宋体" w:hAnsi="宋体" w:eastAsia="宋体" w:cs="宋体"/>
          <w:sz w:val="24"/>
          <w:szCs w:val="24"/>
          <w:lang w:val="en-US" w:eastAsia="zh-CN"/>
        </w:rPr>
        <w:t>近二十年对外汉语教学中声调偏误研究回顾与展望，《现代语文》(语言研究版)，</w:t>
      </w:r>
      <w:r>
        <w:rPr>
          <w:rFonts w:hint="eastAsia" w:ascii="Times New Roman" w:hAnsi="Times New Roman" w:eastAsia="宋体" w:cs="Times New Roman"/>
          <w:sz w:val="24"/>
          <w:szCs w:val="24"/>
          <w:lang w:val="en-US" w:eastAsia="zh-CN"/>
        </w:rPr>
        <w:t>2017(06)</w:t>
      </w:r>
      <w:r>
        <w:rPr>
          <w:rFonts w:hint="eastAsia" w:ascii="宋体" w:hAnsi="宋体" w:eastAsia="宋体" w:cs="宋体"/>
          <w:sz w:val="24"/>
          <w:szCs w:val="24"/>
          <w:lang w:val="en-US" w:eastAsia="zh-CN"/>
        </w:rPr>
        <w:t>。</w:t>
      </w:r>
    </w:p>
    <w:p>
      <w:pPr>
        <w:keepNext w:val="0"/>
        <w:keepLines w:val="0"/>
        <w:pageBreakBefore w:val="0"/>
        <w:widowControl w:val="0"/>
        <w:numPr>
          <w:ilvl w:val="0"/>
          <w:numId w:val="2"/>
        </w:numPr>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4"/>
          <w:szCs w:val="24"/>
          <w:lang w:val="en-US" w:eastAsia="zh-CN"/>
        </w:rPr>
      </w:pPr>
      <w:r>
        <w:rPr>
          <w:rFonts w:hint="eastAsia" w:ascii="宋体" w:hAnsi="宋体" w:eastAsia="宋体" w:cs="宋体"/>
          <w:sz w:val="24"/>
          <w:szCs w:val="24"/>
          <w:lang w:val="en-US" w:eastAsia="zh-CN"/>
        </w:rPr>
        <w:t>徐睿智</w:t>
      </w:r>
      <w:r>
        <w:rPr>
          <w:rFonts w:hint="eastAsia" w:ascii="Times New Roman" w:hAnsi="Times New Roman" w:eastAsia="宋体" w:cs="Times New Roman"/>
          <w:sz w:val="24"/>
          <w:szCs w:val="24"/>
          <w:lang w:val="en-US" w:eastAsia="zh-CN"/>
        </w:rPr>
        <w:t>（2019）</w:t>
      </w:r>
      <w:r>
        <w:rPr>
          <w:rFonts w:hint="eastAsia" w:ascii="宋体" w:hAnsi="宋体" w:eastAsia="宋体" w:cs="宋体"/>
          <w:sz w:val="24"/>
          <w:szCs w:val="24"/>
          <w:lang w:val="en-US" w:eastAsia="zh-CN"/>
        </w:rPr>
        <w:t>对外汉语教学中声调的偏误及其纠正，《汉字文化》，</w:t>
      </w:r>
      <w:r>
        <w:rPr>
          <w:rFonts w:hint="eastAsia" w:ascii="Times New Roman" w:hAnsi="Times New Roman" w:eastAsia="宋体" w:cs="Times New Roman"/>
          <w:sz w:val="24"/>
          <w:szCs w:val="24"/>
          <w:lang w:val="en-US" w:eastAsia="zh-CN"/>
        </w:rPr>
        <w:t>2019（2）。</w:t>
      </w:r>
    </w:p>
    <w:p>
      <w:pPr>
        <w:keepNext w:val="0"/>
        <w:keepLines w:val="0"/>
        <w:pageBreakBefore w:val="0"/>
        <w:widowControl w:val="0"/>
        <w:numPr>
          <w:ilvl w:val="0"/>
          <w:numId w:val="2"/>
        </w:numPr>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朱勇</w:t>
      </w:r>
      <w:r>
        <w:rPr>
          <w:rFonts w:hint="eastAsia" w:ascii="Times New Roman" w:hAnsi="Times New Roman" w:eastAsia="宋体" w:cs="Times New Roman"/>
          <w:sz w:val="24"/>
          <w:szCs w:val="24"/>
          <w:lang w:val="en-US" w:eastAsia="zh-CN"/>
        </w:rPr>
        <w:t>（2013）</w:t>
      </w:r>
      <w:r>
        <w:rPr>
          <w:rFonts w:hint="eastAsia" w:ascii="宋体" w:hAnsi="宋体" w:eastAsia="宋体" w:cs="宋体"/>
          <w:sz w:val="24"/>
          <w:szCs w:val="24"/>
          <w:lang w:val="en-US" w:eastAsia="zh-CN"/>
        </w:rPr>
        <w:t>《国际汉语教学案例分析》，北京：高等教育出版社。</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default" w:ascii="宋体" w:hAnsi="宋体" w:eastAsia="宋体" w:cs="宋体"/>
          <w:sz w:val="24"/>
          <w:szCs w:val="24"/>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C269D7"/>
    <w:multiLevelType w:val="singleLevel"/>
    <w:tmpl w:val="9BC269D7"/>
    <w:lvl w:ilvl="0" w:tentative="0">
      <w:start w:val="1"/>
      <w:numFmt w:val="decimal"/>
      <w:suff w:val="space"/>
      <w:lvlText w:val="%1."/>
      <w:lvlJc w:val="left"/>
    </w:lvl>
  </w:abstractNum>
  <w:abstractNum w:abstractNumId="1">
    <w:nsid w:val="43A014E7"/>
    <w:multiLevelType w:val="singleLevel"/>
    <w:tmpl w:val="43A014E7"/>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6E105C"/>
    <w:rsid w:val="115E0E9C"/>
    <w:rsid w:val="146010DE"/>
    <w:rsid w:val="26AA678C"/>
    <w:rsid w:val="2D7F737D"/>
    <w:rsid w:val="35F03BB2"/>
    <w:rsid w:val="37FF3466"/>
    <w:rsid w:val="3E7F236C"/>
    <w:rsid w:val="448462CB"/>
    <w:rsid w:val="45B07060"/>
    <w:rsid w:val="46A8055F"/>
    <w:rsid w:val="4E081A24"/>
    <w:rsid w:val="4F2A2C09"/>
    <w:rsid w:val="541551B0"/>
    <w:rsid w:val="7AE61D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23</TotalTime>
  <ScaleCrop>false</ScaleCrop>
  <LinksUpToDate>false</LinksUpToDate>
  <CharactersWithSpaces>0</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2021-07-14T12:43:00Z</dcterms:created>
  <dc:creator>Administrator</dc:creator>
  <cp:lastModifiedBy>芒果不忙</cp:lastModifiedBy>
  <dcterms:modified xsi:type="dcterms:W3CDTF">2021-07-15T15:33:03Z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877EB14FBA7745F29DFFA5748E30A887</vt:lpwstr>
  </property>
</Properties>
</file>