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0C84" w:rsidRDefault="002C682D" w:rsidP="00920BC7">
      <w:pPr>
        <w:jc w:val="center"/>
        <w:rPr>
          <w:rFonts w:ascii="黑体" w:eastAsia="黑体" w:hAnsi="黑体"/>
          <w:b/>
          <w:bCs/>
          <w:color w:val="000000"/>
          <w:sz w:val="32"/>
          <w:szCs w:val="32"/>
        </w:rPr>
      </w:pPr>
      <w:r w:rsidRPr="004B1663">
        <w:rPr>
          <w:rFonts w:ascii="黑体" w:eastAsia="黑体" w:hAnsi="黑体" w:hint="eastAsia"/>
          <w:b/>
          <w:bCs/>
          <w:color w:val="000000"/>
          <w:sz w:val="32"/>
          <w:szCs w:val="32"/>
        </w:rPr>
        <w:t>汉语课堂</w:t>
      </w:r>
      <w:r w:rsidR="00920BC7" w:rsidRPr="004B1663">
        <w:rPr>
          <w:rFonts w:ascii="黑体" w:eastAsia="黑体" w:hAnsi="黑体" w:hint="eastAsia"/>
          <w:b/>
          <w:bCs/>
          <w:color w:val="000000"/>
          <w:sz w:val="32"/>
          <w:szCs w:val="32"/>
        </w:rPr>
        <w:t>语法</w:t>
      </w:r>
      <w:r w:rsidRPr="004B1663">
        <w:rPr>
          <w:rFonts w:ascii="黑体" w:eastAsia="黑体" w:hAnsi="黑体" w:hint="eastAsia"/>
          <w:b/>
          <w:bCs/>
          <w:color w:val="000000"/>
          <w:sz w:val="32"/>
          <w:szCs w:val="32"/>
        </w:rPr>
        <w:t>教学案例分析报告</w:t>
      </w:r>
      <w:r w:rsidR="007C3F55">
        <w:rPr>
          <w:rStyle w:val="a4"/>
          <w:rFonts w:ascii="黑体" w:eastAsia="黑体" w:hAnsi="黑体"/>
          <w:b/>
          <w:bCs/>
          <w:color w:val="000000"/>
          <w:sz w:val="32"/>
          <w:szCs w:val="32"/>
        </w:rPr>
        <w:footnoteReference w:id="1"/>
      </w:r>
    </w:p>
    <w:p w:rsidR="001313B6" w:rsidRPr="001313B6" w:rsidRDefault="001313B6" w:rsidP="00920BC7">
      <w:pPr>
        <w:jc w:val="center"/>
        <w:rPr>
          <w:rFonts w:ascii="黑体" w:eastAsia="黑体" w:hAnsi="黑体"/>
          <w:b/>
          <w:bCs/>
          <w:color w:val="000000"/>
          <w:sz w:val="28"/>
          <w:szCs w:val="32"/>
        </w:rPr>
      </w:pPr>
      <w:r w:rsidRPr="001313B6">
        <w:rPr>
          <w:rFonts w:ascii="黑体" w:eastAsia="黑体" w:hAnsi="黑体" w:hint="eastAsia"/>
          <w:b/>
          <w:bCs/>
          <w:color w:val="000000"/>
          <w:sz w:val="28"/>
          <w:szCs w:val="32"/>
        </w:rPr>
        <w:t>陆亚慧 MF20080011</w:t>
      </w:r>
    </w:p>
    <w:p w:rsidR="002C682D" w:rsidRPr="002C682D" w:rsidRDefault="002C682D" w:rsidP="002C682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C682D">
        <w:rPr>
          <w:rFonts w:asciiTheme="minorEastAsia" w:hAnsiTheme="minorEastAsia" w:cs="宋体"/>
          <w:b/>
          <w:bCs/>
          <w:color w:val="000000"/>
          <w:kern w:val="0"/>
          <w:sz w:val="24"/>
          <w:szCs w:val="24"/>
        </w:rPr>
        <w:t>摘</w:t>
      </w:r>
      <w:r w:rsidRPr="002C682D">
        <w:rPr>
          <w:rFonts w:asciiTheme="minorEastAsia" w:hAnsiTheme="minorEastAsia" w:cs="宋体"/>
          <w:color w:val="000000"/>
          <w:kern w:val="0"/>
          <w:sz w:val="24"/>
          <w:szCs w:val="24"/>
        </w:rPr>
        <w:t xml:space="preserve"> </w:t>
      </w:r>
      <w:r w:rsidRPr="002C682D">
        <w:rPr>
          <w:rFonts w:asciiTheme="minorEastAsia" w:hAnsiTheme="minorEastAsia" w:cs="宋体"/>
          <w:b/>
          <w:bCs/>
          <w:color w:val="000000"/>
          <w:kern w:val="0"/>
          <w:sz w:val="24"/>
          <w:szCs w:val="24"/>
        </w:rPr>
        <w:t>要：</w:t>
      </w:r>
      <w:r w:rsidRPr="002C682D"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本案例描述了</w:t>
      </w:r>
      <w:r w:rsidR="00835170" w:rsidRPr="006242B6">
        <w:rPr>
          <w:rFonts w:ascii="Times New Roman" w:hAnsi="Times New Roman" w:cs="Times New Roman"/>
          <w:color w:val="000000"/>
          <w:kern w:val="0"/>
          <w:sz w:val="24"/>
          <w:szCs w:val="24"/>
        </w:rPr>
        <w:t>L</w:t>
      </w:r>
      <w:r w:rsidR="004D1032"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老师在</w:t>
      </w:r>
      <w:r w:rsidR="00E5037C"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教授</w:t>
      </w:r>
      <w:r w:rsidR="004D1032"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汉语</w:t>
      </w:r>
      <w:r w:rsidR="00E5037C"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综合课时</w:t>
      </w:r>
      <w:r w:rsidR="0061525D"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，</w:t>
      </w:r>
      <w:r w:rsidR="007D1A89"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留学生</w:t>
      </w:r>
      <w:r w:rsidR="00E5037C"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使用</w:t>
      </w:r>
      <w:r w:rsidR="009D285A"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 xml:space="preserve"> </w:t>
      </w:r>
      <w:r w:rsidR="00E5037C"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“</w:t>
      </w:r>
      <w:r w:rsidR="00547700"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介词+</w:t>
      </w:r>
      <w:r w:rsidR="00547700" w:rsidRPr="006242B6">
        <w:rPr>
          <w:rFonts w:ascii="Times New Roman" w:hAnsi="Times New Roman" w:cs="Times New Roman"/>
          <w:color w:val="000000"/>
          <w:kern w:val="0"/>
          <w:sz w:val="24"/>
          <w:szCs w:val="24"/>
        </w:rPr>
        <w:t>X</w:t>
      </w:r>
      <w:r w:rsidR="009D285A"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＋</w:t>
      </w:r>
      <w:r w:rsidR="00757143"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看来</w:t>
      </w:r>
      <w:r w:rsidR="0061525D"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”结构</w:t>
      </w:r>
      <w:r w:rsidR="00E5037C"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会产生一些较有规律性的问题。</w:t>
      </w:r>
      <w:r w:rsidR="00835170" w:rsidRPr="006242B6">
        <w:rPr>
          <w:rFonts w:ascii="Times New Roman" w:hAnsi="Times New Roman" w:cs="Times New Roman"/>
          <w:color w:val="000000"/>
          <w:kern w:val="0"/>
          <w:sz w:val="24"/>
          <w:szCs w:val="24"/>
        </w:rPr>
        <w:t>L</w:t>
      </w:r>
      <w:r w:rsidR="007C3F55"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老师当时的做法是直接纠正，并未深究问题的原因，但</w:t>
      </w:r>
      <w:r w:rsidR="006242B6" w:rsidRPr="006242B6"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之后留学生</w:t>
      </w:r>
      <w:r w:rsidR="007C3F55">
        <w:rPr>
          <w:rFonts w:asciiTheme="minorEastAsia" w:hAnsiTheme="minorEastAsia" w:cs="宋体" w:hint="eastAsia"/>
          <w:color w:val="000000"/>
          <w:kern w:val="0"/>
          <w:sz w:val="24"/>
          <w:szCs w:val="24"/>
        </w:rPr>
        <w:t>仍会反复出错。通过对留学生背景及相关问题的研究，我们提出了应对建议并设计了行动方案。</w:t>
      </w:r>
    </w:p>
    <w:p w:rsidR="002C682D" w:rsidRDefault="002C682D" w:rsidP="002C682D">
      <w:pPr>
        <w:widowControl/>
        <w:jc w:val="left"/>
        <w:rPr>
          <w:rFonts w:ascii="等线" w:eastAsia="等线" w:hAnsi="等线" w:cs="宋体"/>
          <w:color w:val="000000"/>
          <w:kern w:val="0"/>
          <w:sz w:val="24"/>
          <w:szCs w:val="24"/>
        </w:rPr>
      </w:pPr>
      <w:r w:rsidRPr="002C682D">
        <w:rPr>
          <w:rFonts w:ascii="DengXian-Bold" w:eastAsia="宋体" w:hAnsi="DengXian-Bold" w:cs="宋体"/>
          <w:b/>
          <w:bCs/>
          <w:color w:val="000000"/>
          <w:kern w:val="0"/>
          <w:sz w:val="24"/>
          <w:szCs w:val="24"/>
        </w:rPr>
        <w:t>关键词：</w:t>
      </w:r>
      <w:r w:rsidR="00EC298C">
        <w:rPr>
          <w:rFonts w:ascii="等线" w:eastAsia="等线" w:hAnsi="等线" w:cs="宋体" w:hint="eastAsia"/>
          <w:color w:val="000000"/>
          <w:kern w:val="0"/>
          <w:sz w:val="24"/>
          <w:szCs w:val="24"/>
        </w:rPr>
        <w:t>语法教学、印度</w:t>
      </w:r>
      <w:r w:rsidR="00BA0280">
        <w:rPr>
          <w:rFonts w:ascii="等线" w:eastAsia="等线" w:hAnsi="等线" w:cs="宋体" w:hint="eastAsia"/>
          <w:color w:val="000000"/>
          <w:kern w:val="0"/>
          <w:sz w:val="24"/>
          <w:szCs w:val="24"/>
        </w:rPr>
        <w:t>留学生</w:t>
      </w:r>
      <w:r w:rsidRPr="002C682D">
        <w:rPr>
          <w:rFonts w:ascii="等线" w:eastAsia="等线" w:hAnsi="等线" w:cs="宋体" w:hint="eastAsia"/>
          <w:color w:val="000000"/>
          <w:kern w:val="0"/>
          <w:sz w:val="24"/>
          <w:szCs w:val="24"/>
        </w:rPr>
        <w:t>、综合课</w:t>
      </w:r>
    </w:p>
    <w:p w:rsidR="004B1663" w:rsidRPr="002C682D" w:rsidRDefault="004B1663" w:rsidP="002C682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8712C2" w:rsidRPr="008712C2" w:rsidRDefault="002C682D" w:rsidP="008712C2">
      <w:pPr>
        <w:pStyle w:val="a5"/>
        <w:widowControl/>
        <w:numPr>
          <w:ilvl w:val="0"/>
          <w:numId w:val="1"/>
        </w:numPr>
        <w:ind w:firstLineChars="0"/>
        <w:jc w:val="left"/>
        <w:rPr>
          <w:rFonts w:ascii="DengXian-Bold" w:eastAsia="宋体" w:hAnsi="DengXian-Bold" w:cs="宋体" w:hint="eastAsia"/>
          <w:b/>
          <w:bCs/>
          <w:color w:val="000000"/>
          <w:kern w:val="0"/>
          <w:sz w:val="28"/>
          <w:szCs w:val="28"/>
        </w:rPr>
      </w:pPr>
      <w:r w:rsidRPr="008712C2">
        <w:rPr>
          <w:rFonts w:ascii="DengXian-Bold" w:eastAsia="宋体" w:hAnsi="DengXian-Bold" w:cs="宋体"/>
          <w:b/>
          <w:bCs/>
          <w:color w:val="000000"/>
          <w:kern w:val="0"/>
          <w:sz w:val="28"/>
          <w:szCs w:val="28"/>
        </w:rPr>
        <w:t>课堂问题简介</w:t>
      </w:r>
    </w:p>
    <w:p w:rsidR="00C1065A" w:rsidRPr="00704B8F" w:rsidRDefault="00E8074B" w:rsidP="00704B8F">
      <w:pPr>
        <w:widowControl/>
        <w:spacing w:beforeLines="25" w:before="78" w:afterLines="25" w:after="78" w:line="312" w:lineRule="auto"/>
        <w:ind w:firstLineChars="200" w:firstLine="480"/>
        <w:jc w:val="left"/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</w:pPr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每周五下午下课后，</w:t>
      </w:r>
      <w:r w:rsidR="00F51C71" w:rsidRPr="00704B8F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X</w:t>
      </w:r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大学</w:t>
      </w:r>
      <w:r w:rsidR="003325F5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中级</w:t>
      </w:r>
      <w:r w:rsidR="002B0142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班的留学生都会将作业提交给</w:t>
      </w:r>
      <w:r w:rsidR="00835170" w:rsidRPr="00704B8F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L</w:t>
      </w:r>
      <w:r w:rsidR="002B0142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老师。</w:t>
      </w:r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2019</w:t>
      </w:r>
      <w:r w:rsidRPr="00704B8F">
        <w:rPr>
          <w:rFonts w:ascii="DengXian-Bold" w:eastAsia="宋体" w:hAnsi="DengXian-Bold" w:cs="宋体"/>
          <w:bCs/>
          <w:color w:val="000000"/>
          <w:kern w:val="0"/>
          <w:sz w:val="24"/>
          <w:szCs w:val="24"/>
        </w:rPr>
        <w:t>年</w:t>
      </w:r>
      <w:r w:rsidRPr="00704B8F">
        <w:rPr>
          <w:rFonts w:ascii="DengXian-Bold" w:eastAsia="宋体" w:hAnsi="DengXian-Bold" w:cs="宋体"/>
          <w:bCs/>
          <w:color w:val="000000"/>
          <w:kern w:val="0"/>
          <w:sz w:val="24"/>
          <w:szCs w:val="24"/>
        </w:rPr>
        <w:t xml:space="preserve"> </w:t>
      </w:r>
      <w:r w:rsidR="00801412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3</w:t>
      </w:r>
      <w:r w:rsidRPr="00704B8F">
        <w:rPr>
          <w:rFonts w:ascii="DengXian-Bold" w:eastAsia="宋体" w:hAnsi="DengXian-Bold" w:cs="宋体"/>
          <w:bCs/>
          <w:color w:val="000000"/>
          <w:kern w:val="0"/>
          <w:sz w:val="24"/>
          <w:szCs w:val="24"/>
        </w:rPr>
        <w:t>月的一天，</w:t>
      </w:r>
      <w:r w:rsidR="00835170" w:rsidRPr="00704B8F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L</w:t>
      </w:r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老师在</w:t>
      </w:r>
      <w:r w:rsidR="002B0142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批改</w:t>
      </w:r>
      <w:r w:rsidR="00F51C71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留学生</w:t>
      </w:r>
      <w:r w:rsidR="002B0142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们</w:t>
      </w:r>
      <w:r w:rsidR="009D285A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的</w:t>
      </w:r>
      <w:r w:rsidR="002B0142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作业时发现一些</w:t>
      </w:r>
      <w:r w:rsidR="009D285A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问题。那天的作业是让学生们写一篇自己看完电影后的观后感片段。学生在作业中</w:t>
      </w:r>
      <w:r w:rsidR="002B0142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使用“</w:t>
      </w:r>
      <w:r w:rsidR="00547700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介词</w:t>
      </w:r>
      <w:r w:rsidR="00547700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+</w:t>
      </w:r>
      <w:r w:rsidR="00547700" w:rsidRPr="00704B8F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X</w:t>
      </w:r>
      <w:r w:rsidR="009D285A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＋</w:t>
      </w:r>
      <w:r w:rsidR="002B0142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看</w:t>
      </w:r>
      <w:r w:rsidR="00DA4863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来</w:t>
      </w:r>
      <w:r w:rsidR="002B0142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”</w:t>
      </w:r>
      <w:r w:rsidR="009D285A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结构时，写出这样的句子：</w:t>
      </w:r>
    </w:p>
    <w:p w:rsidR="00C1065A" w:rsidRPr="00704B8F" w:rsidRDefault="00757143" w:rsidP="00704B8F">
      <w:pPr>
        <w:widowControl/>
        <w:spacing w:beforeLines="25" w:before="78" w:afterLines="25" w:after="78" w:line="312" w:lineRule="auto"/>
        <w:ind w:firstLineChars="200" w:firstLine="480"/>
        <w:jc w:val="left"/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</w:pPr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（</w:t>
      </w:r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1</w:t>
      </w:r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）</w:t>
      </w:r>
      <w:r w:rsidR="00C1065A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*</w:t>
      </w:r>
      <w:r w:rsidR="00E240E0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其中，我的最爱的电影是</w:t>
      </w:r>
      <w:r w:rsidR="00E240E0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 xml:space="preserve"> </w:t>
      </w:r>
      <w:r w:rsidR="00E240E0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“摩登時代”，</w:t>
      </w:r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我</w:t>
      </w:r>
      <w:r w:rsidR="00835170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看来，</w:t>
      </w:r>
      <w:r w:rsidR="00E240E0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这是一把很老的黑白片，是</w:t>
      </w:r>
      <w:r w:rsidR="00E240E0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1936</w:t>
      </w:r>
      <w:r w:rsidR="00E240E0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年</w:t>
      </w:r>
      <w:r w:rsidR="00E240E0" w:rsidRPr="00704B8F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 xml:space="preserve"> Charlie Chaplin </w:t>
      </w:r>
      <w:r w:rsidR="00E240E0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导演的。</w:t>
      </w:r>
    </w:p>
    <w:p w:rsidR="00C1065A" w:rsidRPr="00704B8F" w:rsidRDefault="00757143" w:rsidP="00704B8F">
      <w:pPr>
        <w:widowControl/>
        <w:spacing w:beforeLines="25" w:before="78" w:afterLines="25" w:after="78" w:line="312" w:lineRule="auto"/>
        <w:ind w:firstLineChars="200" w:firstLine="480"/>
        <w:jc w:val="left"/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</w:pPr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（</w:t>
      </w:r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2</w:t>
      </w:r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）</w:t>
      </w:r>
      <w:r w:rsidR="00C1065A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*</w:t>
      </w:r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依我</w:t>
      </w:r>
      <w:r w:rsidR="00E240E0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，电影给人们的影响真不小。</w:t>
      </w:r>
    </w:p>
    <w:p w:rsidR="00757143" w:rsidRPr="00704B8F" w:rsidRDefault="00757143" w:rsidP="00704B8F">
      <w:pPr>
        <w:widowControl/>
        <w:spacing w:beforeLines="25" w:before="78" w:afterLines="25" w:after="78" w:line="312" w:lineRule="auto"/>
        <w:ind w:firstLineChars="200" w:firstLine="480"/>
        <w:jc w:val="left"/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</w:pPr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（</w:t>
      </w:r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3</w:t>
      </w:r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）</w:t>
      </w:r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*</w:t>
      </w:r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看来，大家喜欢电影。</w:t>
      </w:r>
    </w:p>
    <w:p w:rsidR="00CE465B" w:rsidRPr="00704B8F" w:rsidRDefault="00CE465B" w:rsidP="00704B8F">
      <w:pPr>
        <w:widowControl/>
        <w:spacing w:beforeLines="25" w:before="78" w:afterLines="25" w:after="78" w:line="312" w:lineRule="auto"/>
        <w:ind w:firstLineChars="200" w:firstLine="480"/>
        <w:jc w:val="left"/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</w:pPr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（</w:t>
      </w:r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4</w:t>
      </w:r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）</w:t>
      </w:r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*</w:t>
      </w:r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据我所知，从人的娱乐方式看来，电影是很好的选择。</w:t>
      </w:r>
    </w:p>
    <w:p w:rsidR="00E240E0" w:rsidRPr="00704B8F" w:rsidRDefault="00E240E0" w:rsidP="00704B8F">
      <w:pPr>
        <w:widowControl/>
        <w:spacing w:beforeLines="25" w:before="78" w:afterLines="25" w:after="78" w:line="312" w:lineRule="auto"/>
        <w:ind w:firstLineChars="200" w:firstLine="480"/>
        <w:jc w:val="left"/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</w:pPr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当时，</w:t>
      </w:r>
      <w:r w:rsidR="00835170" w:rsidRPr="00704B8F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L</w:t>
      </w:r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老师</w:t>
      </w:r>
      <w:r w:rsidR="00801412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先</w:t>
      </w:r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在作业本上用</w:t>
      </w:r>
      <w:r w:rsidR="008B41D2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与学生同色</w:t>
      </w:r>
      <w:proofErr w:type="gramStart"/>
      <w:r w:rsidR="008B41D2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的笔圈</w:t>
      </w:r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画出</w:t>
      </w:r>
      <w:proofErr w:type="gramEnd"/>
      <w:r w:rsidR="008B41D2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作业中所有</w:t>
      </w:r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错误的地方，之后在课上直接告诉学生错误点</w:t>
      </w:r>
      <w:r w:rsidR="00DA4863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为没有使用“</w:t>
      </w:r>
      <w:r w:rsidR="00547700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介词</w:t>
      </w:r>
      <w:r w:rsidR="00547700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+</w:t>
      </w:r>
      <w:r w:rsidR="00547700" w:rsidRPr="00704B8F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X</w:t>
      </w:r>
      <w:r w:rsidR="00DA4863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＋</w:t>
      </w:r>
      <w:r w:rsidR="00757143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看来</w:t>
      </w:r>
      <w:r w:rsidR="00DA4863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”结构，</w:t>
      </w:r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修改方式</w:t>
      </w:r>
      <w:r w:rsidR="00DA4863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为第一</w:t>
      </w:r>
      <w:r w:rsidR="00CE465B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、三</w:t>
      </w:r>
      <w:r w:rsidR="00DA4863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处</w:t>
      </w:r>
      <w:r w:rsidR="00835170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改为</w:t>
      </w:r>
      <w:r w:rsidR="00DA4863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“在</w:t>
      </w:r>
      <w:r w:rsidR="00835170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我看来</w:t>
      </w:r>
      <w:r w:rsidR="00DA4863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”，第二处</w:t>
      </w:r>
      <w:r w:rsidR="00835170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改为</w:t>
      </w:r>
      <w:r w:rsidR="00DA4863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“</w:t>
      </w:r>
      <w:r w:rsidR="00757143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依我</w:t>
      </w:r>
      <w:r w:rsidR="00DA4863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看来”</w:t>
      </w:r>
      <w:r w:rsidR="00757143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，</w:t>
      </w:r>
      <w:r w:rsidR="00CE465B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第四</w:t>
      </w:r>
      <w:r w:rsidR="00757143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处改为“</w:t>
      </w:r>
      <w:r w:rsidR="00CE465B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从任的娱乐方式来看</w:t>
      </w:r>
      <w:r w:rsidR="00757143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”</w:t>
      </w:r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。</w:t>
      </w:r>
      <w:r w:rsidR="008B41D2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后来</w:t>
      </w:r>
      <w:r w:rsidR="00835170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L</w:t>
      </w:r>
      <w:r w:rsidR="008B41D2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老师发现</w:t>
      </w:r>
      <w:r w:rsidR="00801412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，学生们在课堂上还是会表述错误，</w:t>
      </w:r>
      <w:r w:rsidR="008B41D2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但</w:t>
      </w:r>
      <w:r w:rsidR="00801412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老师</w:t>
      </w:r>
      <w:r w:rsidR="00F51C71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仍</w:t>
      </w:r>
      <w:r w:rsidR="00801412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在课堂上进行直接纠正。</w:t>
      </w:r>
    </w:p>
    <w:p w:rsidR="00DA4863" w:rsidRDefault="00F51C71" w:rsidP="00DA4863">
      <w:pPr>
        <w:pStyle w:val="a5"/>
        <w:widowControl/>
        <w:numPr>
          <w:ilvl w:val="0"/>
          <w:numId w:val="1"/>
        </w:numPr>
        <w:ind w:firstLineChars="0"/>
        <w:jc w:val="left"/>
        <w:rPr>
          <w:rFonts w:ascii="DengXian-Bold" w:eastAsia="宋体" w:hAnsi="DengXian-Bold" w:cs="宋体" w:hint="eastAsia"/>
          <w:b/>
          <w:bCs/>
          <w:color w:val="000000"/>
          <w:kern w:val="0"/>
          <w:sz w:val="28"/>
          <w:szCs w:val="28"/>
        </w:rPr>
      </w:pPr>
      <w:r w:rsidRPr="008B41D2">
        <w:rPr>
          <w:rFonts w:ascii="DengXian-Bold" w:eastAsia="宋体" w:hAnsi="DengXian-Bold" w:cs="宋体" w:hint="eastAsia"/>
          <w:b/>
          <w:bCs/>
          <w:color w:val="000000"/>
          <w:kern w:val="0"/>
          <w:sz w:val="28"/>
          <w:szCs w:val="28"/>
        </w:rPr>
        <w:t>背景介绍</w:t>
      </w:r>
      <w:r w:rsidR="00DA4863">
        <w:rPr>
          <w:rFonts w:ascii="DengXian-Bold" w:eastAsia="宋体" w:hAnsi="DengXian-Bold" w:cs="宋体" w:hint="eastAsia"/>
          <w:b/>
          <w:bCs/>
          <w:color w:val="000000"/>
          <w:kern w:val="0"/>
          <w:sz w:val="28"/>
          <w:szCs w:val="28"/>
        </w:rPr>
        <w:t>及评价</w:t>
      </w:r>
    </w:p>
    <w:p w:rsidR="00D866C9" w:rsidRPr="00704B8F" w:rsidRDefault="00D866C9" w:rsidP="00704B8F">
      <w:pPr>
        <w:widowControl/>
        <w:spacing w:beforeLines="25" w:before="78" w:afterLines="25" w:after="78" w:line="312" w:lineRule="auto"/>
        <w:ind w:firstLineChars="200" w:firstLine="480"/>
        <w:jc w:val="left"/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</w:pPr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上面案例中</w:t>
      </w:r>
      <w:r w:rsidR="00815FF4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，留学生</w:t>
      </w:r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学习</w:t>
      </w:r>
      <w:r w:rsidR="000F5C3B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“</w:t>
      </w:r>
      <w:r w:rsidR="00547700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介词</w:t>
      </w:r>
      <w:r w:rsidR="00547700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+</w:t>
      </w:r>
      <w:r w:rsidR="00547700" w:rsidRPr="00704B8F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X</w:t>
      </w:r>
      <w:r w:rsidR="000F5C3B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＋看来”</w:t>
      </w:r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效果不佳</w:t>
      </w:r>
      <w:r w:rsidR="00815FF4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有多重原因</w:t>
      </w:r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，接下来</w:t>
      </w:r>
      <w:r w:rsidR="000F5C3B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我</w:t>
      </w:r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将从留学生的背景及</w:t>
      </w:r>
      <w:r w:rsidR="00815FF4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几个关键问题出发，</w:t>
      </w:r>
      <w:r w:rsidR="000F5C3B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说明我的观点。</w:t>
      </w:r>
    </w:p>
    <w:p w:rsidR="00704B8F" w:rsidRDefault="00791D5C" w:rsidP="00704B8F">
      <w:pPr>
        <w:widowControl/>
        <w:spacing w:line="312" w:lineRule="auto"/>
        <w:ind w:firstLineChars="200" w:firstLine="482"/>
        <w:jc w:val="left"/>
        <w:rPr>
          <w:rFonts w:ascii="DengXian-Bold" w:eastAsia="宋体" w:hAnsi="DengXian-Bold" w:cs="宋体" w:hint="eastAsia"/>
          <w:b/>
          <w:bCs/>
          <w:color w:val="000000"/>
          <w:kern w:val="0"/>
          <w:sz w:val="24"/>
          <w:szCs w:val="24"/>
        </w:rPr>
      </w:pPr>
      <w:r w:rsidRPr="00D866C9">
        <w:rPr>
          <w:rFonts w:ascii="DengXian-Bold" w:eastAsia="宋体" w:hAnsi="DengXian-Bold" w:cs="宋体" w:hint="eastAsia"/>
          <w:b/>
          <w:bCs/>
          <w:color w:val="000000"/>
          <w:kern w:val="0"/>
          <w:sz w:val="24"/>
          <w:szCs w:val="24"/>
        </w:rPr>
        <w:t>2.1</w:t>
      </w:r>
      <w:r w:rsidRPr="00D866C9">
        <w:rPr>
          <w:rFonts w:ascii="DengXian-Bold" w:eastAsia="宋体" w:hAnsi="DengXian-Bold" w:cs="宋体" w:hint="eastAsia"/>
          <w:b/>
          <w:bCs/>
          <w:color w:val="000000"/>
          <w:kern w:val="0"/>
          <w:sz w:val="24"/>
          <w:szCs w:val="24"/>
        </w:rPr>
        <w:t>背景介绍</w:t>
      </w:r>
    </w:p>
    <w:p w:rsidR="00F51C71" w:rsidRPr="00704B8F" w:rsidRDefault="00F51C71" w:rsidP="00704B8F">
      <w:pPr>
        <w:widowControl/>
        <w:spacing w:beforeLines="25" w:before="78" w:afterLines="25" w:after="78" w:line="312" w:lineRule="auto"/>
        <w:ind w:firstLineChars="200" w:firstLine="480"/>
        <w:jc w:val="left"/>
        <w:rPr>
          <w:rFonts w:ascii="DengXian-Bold" w:eastAsia="宋体" w:hAnsi="DengXian-Bold" w:cs="宋体" w:hint="eastAsia"/>
          <w:b/>
          <w:bCs/>
          <w:color w:val="000000"/>
          <w:kern w:val="0"/>
          <w:sz w:val="24"/>
          <w:szCs w:val="24"/>
        </w:rPr>
      </w:pPr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lastRenderedPageBreak/>
        <w:t>通过采访，我们了解到</w:t>
      </w:r>
      <w:r w:rsidR="003325F5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中级</w:t>
      </w:r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班的学生情况如下：</w:t>
      </w:r>
      <w:r w:rsidR="003325F5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中级</w:t>
      </w:r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班的留学生每周会上</w:t>
      </w:r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10</w:t>
      </w:r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课时综合课，</w:t>
      </w:r>
      <w:proofErr w:type="gramStart"/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一</w:t>
      </w:r>
      <w:proofErr w:type="gramEnd"/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课时</w:t>
      </w:r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40</w:t>
      </w:r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分钟。由于都是成年人，因此上课的积极性很高。他们都在自印度。印度民族众多，语言复杂，主流官方语言是印地语和英语。所以，留学生们的英语水平较高，平时课下他们也多用英语进行交流。</w:t>
      </w:r>
    </w:p>
    <w:p w:rsidR="00791D5C" w:rsidRPr="00D866C9" w:rsidRDefault="00791D5C" w:rsidP="00D866C9">
      <w:pPr>
        <w:pStyle w:val="a5"/>
        <w:widowControl/>
        <w:ind w:left="360" w:firstLineChars="0" w:firstLine="0"/>
        <w:jc w:val="left"/>
        <w:rPr>
          <w:rFonts w:ascii="DengXian-Bold" w:eastAsia="宋体" w:hAnsi="DengXian-Bold" w:cs="宋体" w:hint="eastAsia"/>
          <w:b/>
          <w:bCs/>
          <w:color w:val="000000"/>
          <w:kern w:val="0"/>
          <w:sz w:val="24"/>
          <w:szCs w:val="24"/>
        </w:rPr>
      </w:pPr>
      <w:r w:rsidRPr="00D866C9">
        <w:rPr>
          <w:rFonts w:ascii="DengXian-Bold" w:eastAsia="宋体" w:hAnsi="DengXian-Bold" w:cs="宋体" w:hint="eastAsia"/>
          <w:b/>
          <w:bCs/>
          <w:color w:val="000000"/>
          <w:kern w:val="0"/>
          <w:sz w:val="24"/>
          <w:szCs w:val="24"/>
        </w:rPr>
        <w:t>2.2</w:t>
      </w:r>
      <w:r w:rsidRPr="00D866C9">
        <w:rPr>
          <w:rFonts w:ascii="DengXian-Bold" w:eastAsia="宋体" w:hAnsi="DengXian-Bold" w:cs="宋体" w:hint="eastAsia"/>
          <w:b/>
          <w:bCs/>
          <w:color w:val="000000"/>
          <w:kern w:val="0"/>
          <w:sz w:val="24"/>
          <w:szCs w:val="24"/>
        </w:rPr>
        <w:t>关键问题</w:t>
      </w:r>
    </w:p>
    <w:p w:rsidR="008B41D2" w:rsidRPr="00704B8F" w:rsidRDefault="008B41D2" w:rsidP="00704B8F">
      <w:pPr>
        <w:widowControl/>
        <w:spacing w:line="312" w:lineRule="auto"/>
        <w:ind w:leftChars="25" w:left="53" w:rightChars="25" w:right="53" w:firstLineChars="200" w:firstLine="480"/>
        <w:jc w:val="left"/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</w:pPr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在了解背景后，有几个关键问题需要我们思考：</w:t>
      </w:r>
    </w:p>
    <w:p w:rsidR="00E240E0" w:rsidRPr="00704B8F" w:rsidRDefault="00801412" w:rsidP="00704B8F">
      <w:pPr>
        <w:widowControl/>
        <w:spacing w:line="312" w:lineRule="auto"/>
        <w:ind w:leftChars="25" w:left="53" w:rightChars="25" w:right="53" w:firstLineChars="200" w:firstLine="480"/>
        <w:jc w:val="left"/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</w:pPr>
      <w:r w:rsidRPr="00704B8F">
        <w:rPr>
          <w:rFonts w:ascii="DengXian-Bold" w:eastAsia="宋体" w:hAnsi="DengXian-Bold" w:cs="宋体"/>
          <w:bCs/>
          <w:color w:val="000000"/>
          <w:kern w:val="0"/>
          <w:sz w:val="24"/>
          <w:szCs w:val="24"/>
        </w:rPr>
        <w:t>为何</w:t>
      </w:r>
      <w:r w:rsidR="00835170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L</w:t>
      </w:r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老师多次进行纠正后，留学生还是会反复犯错？</w:t>
      </w:r>
    </w:p>
    <w:p w:rsidR="00C753EE" w:rsidRPr="00704B8F" w:rsidRDefault="00F51C71" w:rsidP="00704B8F">
      <w:pPr>
        <w:widowControl/>
        <w:spacing w:line="312" w:lineRule="auto"/>
        <w:ind w:leftChars="25" w:left="53" w:rightChars="25" w:right="53" w:firstLineChars="200" w:firstLine="480"/>
        <w:jc w:val="left"/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</w:pPr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学生在学习“</w:t>
      </w:r>
      <w:r w:rsidR="00547700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介词</w:t>
      </w:r>
      <w:r w:rsidR="00547700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+</w:t>
      </w:r>
      <w:r w:rsidR="00547700" w:rsidRPr="00704B8F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X</w:t>
      </w:r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＋看</w:t>
      </w:r>
      <w:r w:rsidR="00757143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来</w:t>
      </w:r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”语法知识存在什么困难？</w:t>
      </w:r>
    </w:p>
    <w:p w:rsidR="00F51C71" w:rsidRPr="00704B8F" w:rsidRDefault="00F51C71" w:rsidP="00704B8F">
      <w:pPr>
        <w:widowControl/>
        <w:spacing w:line="312" w:lineRule="auto"/>
        <w:ind w:leftChars="25" w:left="53" w:rightChars="25" w:right="53" w:firstLineChars="200" w:firstLine="480"/>
        <w:jc w:val="left"/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</w:pPr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该语法知识点问题发生的原因可能是什么？</w:t>
      </w:r>
    </w:p>
    <w:p w:rsidR="00791D5C" w:rsidRPr="00D866C9" w:rsidRDefault="00791D5C" w:rsidP="00D866C9">
      <w:pPr>
        <w:pStyle w:val="a5"/>
        <w:widowControl/>
        <w:ind w:left="360" w:firstLineChars="0" w:firstLine="0"/>
        <w:jc w:val="left"/>
        <w:rPr>
          <w:rFonts w:ascii="DengXian-Bold" w:eastAsia="宋体" w:hAnsi="DengXian-Bold" w:cs="宋体" w:hint="eastAsia"/>
          <w:b/>
          <w:bCs/>
          <w:color w:val="000000"/>
          <w:kern w:val="0"/>
          <w:sz w:val="24"/>
          <w:szCs w:val="24"/>
        </w:rPr>
      </w:pPr>
      <w:r w:rsidRPr="00D866C9">
        <w:rPr>
          <w:rFonts w:ascii="DengXian-Bold" w:eastAsia="宋体" w:hAnsi="DengXian-Bold" w:cs="宋体" w:hint="eastAsia"/>
          <w:b/>
          <w:bCs/>
          <w:color w:val="000000"/>
          <w:kern w:val="0"/>
          <w:sz w:val="24"/>
          <w:szCs w:val="24"/>
        </w:rPr>
        <w:t>2.3</w:t>
      </w:r>
      <w:r w:rsidRPr="00D866C9">
        <w:rPr>
          <w:rFonts w:ascii="DengXian-Bold" w:eastAsia="宋体" w:hAnsi="DengXian-Bold" w:cs="宋体" w:hint="eastAsia"/>
          <w:b/>
          <w:bCs/>
          <w:color w:val="000000"/>
          <w:kern w:val="0"/>
          <w:sz w:val="24"/>
          <w:szCs w:val="24"/>
        </w:rPr>
        <w:t>观点及评价</w:t>
      </w:r>
    </w:p>
    <w:p w:rsidR="002B0142" w:rsidRPr="00704B8F" w:rsidRDefault="008B41D2" w:rsidP="00704B8F">
      <w:pPr>
        <w:widowControl/>
        <w:spacing w:line="312" w:lineRule="auto"/>
        <w:ind w:leftChars="25" w:left="53" w:rightChars="25" w:right="53" w:firstLineChars="200" w:firstLine="480"/>
        <w:jc w:val="left"/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</w:pPr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首先，</w:t>
      </w:r>
      <w:r w:rsidR="00BB10D1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留学生反复犯错，</w:t>
      </w:r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我认为</w:t>
      </w:r>
      <w:r w:rsidR="00BB10D1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一部分是由于</w:t>
      </w:r>
      <w:r w:rsidR="00835170" w:rsidRPr="00704B8F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L</w:t>
      </w:r>
      <w:r w:rsidR="00F51C71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老师对于上述案例的</w:t>
      </w:r>
      <w:proofErr w:type="gramStart"/>
      <w:r w:rsidR="00F51C71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的</w:t>
      </w:r>
      <w:proofErr w:type="gramEnd"/>
      <w:r w:rsidR="00F51C71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处理方式</w:t>
      </w:r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并不恰当</w:t>
      </w:r>
      <w:r w:rsidR="00F51C71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，</w:t>
      </w:r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因此</w:t>
      </w:r>
      <w:r w:rsidR="00F51C71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我并不赞同。</w:t>
      </w:r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不恰当之处主要包含以下几点：一是</w:t>
      </w:r>
      <w:r w:rsidR="00835170" w:rsidRPr="00704B8F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L</w:t>
      </w:r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老师不应使用与学生同色的笔进行错误圈画。在学生书写了大量汉字的作业本中，再用</w:t>
      </w:r>
      <w:proofErr w:type="gramStart"/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同色笔圈画</w:t>
      </w:r>
      <w:proofErr w:type="gramEnd"/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错误，作业本会显得十分凌乱，同时学生也并不能</w:t>
      </w:r>
      <w:r w:rsidR="00DA4863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明显看出修改内容。二是将学生文章中所有的错误都进行了修改，对于</w:t>
      </w:r>
      <w:r w:rsidR="003325F5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中级</w:t>
      </w:r>
      <w:r w:rsidR="00DA4863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水平留学生来说，可能会打击他们的学习积极性。三是在纠正时只单纯告诉学生哪里错了，却未深入探究学生在使用该语法点时为什么会犯错。</w:t>
      </w:r>
    </w:p>
    <w:p w:rsidR="00BB10D1" w:rsidRPr="00704B8F" w:rsidRDefault="00BB10D1" w:rsidP="00704B8F">
      <w:pPr>
        <w:widowControl/>
        <w:spacing w:line="312" w:lineRule="auto"/>
        <w:ind w:leftChars="25" w:left="53" w:rightChars="25" w:right="53" w:firstLineChars="200" w:firstLine="480"/>
        <w:jc w:val="left"/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</w:pPr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其次，</w:t>
      </w:r>
      <w:r w:rsidR="000F5C3B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这些错误可用偏误理论进行分析。偏误分析是对外汉语教学研究中的重要方法，自</w:t>
      </w:r>
      <w:r w:rsidR="000F5C3B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20</w:t>
      </w:r>
      <w:r w:rsidR="000F5C3B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世纪</w:t>
      </w:r>
      <w:r w:rsidR="000F5C3B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80</w:t>
      </w:r>
      <w:r w:rsidR="000F5C3B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年代初由鲁健骥引入中国后，经几十年的发展已成为一种成熟的研究理论。</w:t>
      </w:r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学生在学习“</w:t>
      </w:r>
      <w:r w:rsidR="00547700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介词</w:t>
      </w:r>
      <w:r w:rsidR="00547700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+</w:t>
      </w:r>
      <w:r w:rsidR="00547700" w:rsidRPr="00704B8F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X</w:t>
      </w:r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＋看</w:t>
      </w:r>
      <w:r w:rsidR="00757143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来</w:t>
      </w:r>
      <w:r w:rsidR="00CE465B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”语法知识时的困难</w:t>
      </w:r>
      <w:r w:rsidR="000F5C3B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内容主要包括：</w:t>
      </w:r>
      <w:r w:rsidR="00CE465B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一是</w:t>
      </w:r>
      <w:r w:rsidR="00757143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省略</w:t>
      </w:r>
      <w:r w:rsidR="000F5C3B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不当，</w:t>
      </w:r>
      <w:r w:rsidR="00757143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包括介词的错误</w:t>
      </w:r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省略</w:t>
      </w:r>
      <w:r w:rsidR="00CE465B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、“</w:t>
      </w:r>
      <w:r w:rsidR="00547700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介词</w:t>
      </w:r>
      <w:r w:rsidR="00547700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+</w:t>
      </w:r>
      <w:r w:rsidR="00547700" w:rsidRPr="00704B8F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X</w:t>
      </w:r>
      <w:r w:rsidR="00CE465B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”的省略以及“看来”的省略不当。</w:t>
      </w:r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二是容易将“</w:t>
      </w:r>
      <w:r w:rsidR="00547700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介词</w:t>
      </w:r>
      <w:r w:rsidR="00547700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+</w:t>
      </w:r>
      <w:r w:rsidR="00547700" w:rsidRPr="00704B8F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X</w:t>
      </w:r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＋来看”与“</w:t>
      </w:r>
      <w:r w:rsidR="00547700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介词</w:t>
      </w:r>
      <w:r w:rsidR="00547700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+</w:t>
      </w:r>
      <w:r w:rsidR="00547700" w:rsidRPr="00704B8F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X</w:t>
      </w:r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＋看来”混淆。</w:t>
      </w:r>
    </w:p>
    <w:p w:rsidR="00C1065A" w:rsidRPr="00704B8F" w:rsidRDefault="00C1065A" w:rsidP="00704B8F">
      <w:pPr>
        <w:widowControl/>
        <w:spacing w:line="312" w:lineRule="auto"/>
        <w:ind w:leftChars="25" w:left="53" w:rightChars="25" w:right="53" w:firstLineChars="200" w:firstLine="480"/>
        <w:jc w:val="left"/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</w:pPr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最后，该语法知识点问题发生的原因一方面与母语负迁移有关。在外语教学中，母语负迁移的问题不可忽略。比如中国学生在学习英语时，经常会忘记在可数名词复数形式后加“</w:t>
      </w:r>
      <w:r w:rsidRPr="00704B8F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s</w:t>
      </w:r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”。要解决留学生在语法结构上</w:t>
      </w:r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 xml:space="preserve"> </w:t>
      </w:r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的困难就要了解英语在表达类似观点时候的句子。通过比较，我们可以发现，在英语中，在表达自己的观点时，会用到词组“</w:t>
      </w:r>
      <w:r w:rsidRPr="00704B8F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In my opinion</w:t>
      </w:r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”，偶尔会使用“</w:t>
      </w:r>
      <w:r w:rsidRPr="00704B8F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In my poor opinion</w:t>
      </w:r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”。按照英语的表达，学生会写出“我认真看来”这样的句子就不足为奇。另一方面，“</w:t>
      </w:r>
      <w:r w:rsidR="00547700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介词</w:t>
      </w:r>
      <w:r w:rsidR="00547700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+</w:t>
      </w:r>
      <w:r w:rsidR="00547700" w:rsidRPr="00704B8F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X</w:t>
      </w:r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＋看来”本身是一个比较难的语法知识，但其在书面及口语中的使用率都很高，对于留学生来说是一个比较难的语法点。</w:t>
      </w:r>
    </w:p>
    <w:p w:rsidR="006652E6" w:rsidRDefault="00DA4863" w:rsidP="006652E6">
      <w:pPr>
        <w:pStyle w:val="a5"/>
        <w:widowControl/>
        <w:numPr>
          <w:ilvl w:val="0"/>
          <w:numId w:val="1"/>
        </w:numPr>
        <w:ind w:firstLineChars="0"/>
        <w:jc w:val="left"/>
        <w:rPr>
          <w:rFonts w:ascii="DengXian-Bold" w:eastAsia="宋体" w:hAnsi="DengXian-Bold" w:cs="宋体" w:hint="eastAsia"/>
          <w:b/>
          <w:bCs/>
          <w:color w:val="000000"/>
          <w:kern w:val="0"/>
          <w:sz w:val="28"/>
          <w:szCs w:val="28"/>
        </w:rPr>
      </w:pPr>
      <w:r w:rsidRPr="00DA4863">
        <w:rPr>
          <w:rFonts w:ascii="DengXian-Bold" w:eastAsia="宋体" w:hAnsi="DengXian-Bold" w:cs="宋体" w:hint="eastAsia"/>
          <w:b/>
          <w:bCs/>
          <w:color w:val="000000"/>
          <w:kern w:val="0"/>
          <w:sz w:val="28"/>
          <w:szCs w:val="28"/>
        </w:rPr>
        <w:t>处理方案</w:t>
      </w:r>
      <w:r w:rsidR="006652E6">
        <w:rPr>
          <w:rFonts w:ascii="DengXian-Bold" w:eastAsia="宋体" w:hAnsi="DengXian-Bold" w:cs="宋体" w:hint="eastAsia"/>
          <w:b/>
          <w:bCs/>
          <w:color w:val="000000"/>
          <w:kern w:val="0"/>
          <w:sz w:val="28"/>
          <w:szCs w:val="28"/>
        </w:rPr>
        <w:t>及合理建议</w:t>
      </w:r>
    </w:p>
    <w:p w:rsidR="00791D5C" w:rsidRPr="00704B8F" w:rsidRDefault="006652E6" w:rsidP="00704B8F">
      <w:pPr>
        <w:widowControl/>
        <w:spacing w:beforeLines="25" w:before="78" w:afterLines="25" w:after="78" w:line="312" w:lineRule="auto"/>
        <w:ind w:firstLineChars="200" w:firstLine="480"/>
        <w:jc w:val="left"/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</w:pPr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当学生再次在课堂上出现关于“</w:t>
      </w:r>
      <w:r w:rsidR="00547700" w:rsidRPr="00704B8F">
        <w:rPr>
          <w:rFonts w:ascii="DengXian-Bold" w:eastAsia="宋体" w:hAnsi="DengXian-Bold" w:cs="宋体"/>
          <w:bCs/>
          <w:color w:val="000000"/>
          <w:kern w:val="0"/>
          <w:sz w:val="24"/>
          <w:szCs w:val="24"/>
        </w:rPr>
        <w:t>介词</w:t>
      </w:r>
      <w:r w:rsidR="00547700" w:rsidRPr="00704B8F">
        <w:rPr>
          <w:rFonts w:ascii="DengXian-Bold" w:eastAsia="宋体" w:hAnsi="DengXian-Bold" w:cs="宋体"/>
          <w:bCs/>
          <w:color w:val="000000"/>
          <w:kern w:val="0"/>
          <w:sz w:val="24"/>
          <w:szCs w:val="24"/>
        </w:rPr>
        <w:t>+</w:t>
      </w:r>
      <w:r w:rsidR="00547700" w:rsidRPr="00704B8F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X</w:t>
      </w:r>
      <w:r w:rsidRPr="00704B8F">
        <w:rPr>
          <w:rFonts w:ascii="DengXian-Bold" w:eastAsia="宋体" w:hAnsi="DengXian-Bold" w:cs="宋体"/>
          <w:bCs/>
          <w:color w:val="000000"/>
          <w:kern w:val="0"/>
          <w:sz w:val="24"/>
          <w:szCs w:val="24"/>
        </w:rPr>
        <w:t>＋</w:t>
      </w:r>
      <w:r w:rsidR="00BB10D1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看</w:t>
      </w:r>
      <w:r w:rsidR="00CE465B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来</w:t>
      </w:r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”结构的错误时，老师不能不说明错误原因而只让学生进行修改。</w:t>
      </w:r>
      <w:r w:rsidR="00967169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他们已经是</w:t>
      </w:r>
      <w:r w:rsidR="003325F5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中级</w:t>
      </w:r>
      <w:r w:rsidR="00967169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水平的</w:t>
      </w:r>
      <w:r w:rsidR="003325F5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留学生，有一定的汉语基础。</w:t>
      </w:r>
      <w:r w:rsidR="00CE465B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因此可以先介绍没有介词的“看”类结构，如“这样看来”</w:t>
      </w:r>
      <w:r w:rsidR="00791D5C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，让留学</w:t>
      </w:r>
      <w:r w:rsidR="00791D5C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lastRenderedPageBreak/>
        <w:t>生对“看”类结构一般使用语境是“表达一定的观点”有一定了解。再</w:t>
      </w:r>
      <w:r w:rsidR="00CE465B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介绍</w:t>
      </w:r>
      <w:r w:rsidR="00791D5C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使用频率较高的“从……看来”结构，让留学生加深了解</w:t>
      </w:r>
      <w:r w:rsidR="00791D5C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 xml:space="preserve"> </w:t>
      </w:r>
      <w:r w:rsidR="003325F5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“</w:t>
      </w:r>
      <w:r w:rsidR="00BB10D1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从</w:t>
      </w:r>
      <w:r w:rsidR="003325F5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”</w:t>
      </w:r>
      <w:r w:rsidR="00835170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作为</w:t>
      </w:r>
      <w:r w:rsidR="003325F5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介词要引出后面的对象，</w:t>
      </w:r>
      <w:r w:rsidR="006E58AE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“来</w:t>
      </w:r>
      <w:r w:rsidR="00BB10D1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看</w:t>
      </w:r>
      <w:r w:rsidR="006E58AE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”</w:t>
      </w:r>
      <w:r w:rsidR="00835170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后</w:t>
      </w:r>
      <w:r w:rsidR="006E58AE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是要引出</w:t>
      </w:r>
      <w:r w:rsidR="003325F5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对象</w:t>
      </w:r>
      <w:r w:rsidR="006E58AE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的观点</w:t>
      </w:r>
      <w:r w:rsidR="003325F5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。</w:t>
      </w:r>
      <w:r w:rsidR="00791D5C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最后再拓展到其他介词引导的“</w:t>
      </w:r>
      <w:r w:rsidR="00547700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介词</w:t>
      </w:r>
      <w:r w:rsidR="00547700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+X</w:t>
      </w:r>
      <w:r w:rsidR="00791D5C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＋看来”结构。</w:t>
      </w:r>
    </w:p>
    <w:p w:rsidR="00835170" w:rsidRPr="00704B8F" w:rsidRDefault="00791D5C" w:rsidP="00704B8F">
      <w:pPr>
        <w:widowControl/>
        <w:spacing w:beforeLines="25" w:before="78" w:afterLines="25" w:after="78" w:line="312" w:lineRule="auto"/>
        <w:ind w:firstLineChars="200" w:firstLine="480"/>
        <w:jc w:val="left"/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</w:pPr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同时，</w:t>
      </w:r>
      <w:r w:rsidR="003325F5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虽然汉语与英语差别明显，但</w:t>
      </w:r>
      <w:r w:rsidR="00835170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在这个结构上，</w:t>
      </w:r>
      <w:r w:rsidR="003325F5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英语与汉语</w:t>
      </w:r>
      <w:r w:rsidR="00835170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类似</w:t>
      </w:r>
      <w:r w:rsidR="003325F5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，</w:t>
      </w:r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都是介词后引出对象。因此，</w:t>
      </w:r>
      <w:r w:rsidR="00835170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老师可以在课上将英语与中文对于该语法结构进行对比讲解，</w:t>
      </w:r>
      <w:r w:rsidR="00D6380E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但要注意对于其中的不同也要向学生仔细介绍。</w:t>
      </w:r>
      <w:r w:rsidR="00D866C9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“</w:t>
      </w:r>
      <w:r w:rsidR="00547700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介词</w:t>
      </w:r>
      <w:r w:rsidR="00547700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+</w:t>
      </w:r>
      <w:r w:rsidR="00547700" w:rsidRPr="00704B8F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X</w:t>
      </w:r>
      <w:r w:rsidR="00D866C9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＋看来”</w:t>
      </w:r>
      <w:r w:rsidR="00CB36DE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作为一个结构与意义较为固定的语法形式，</w:t>
      </w:r>
      <w:r w:rsidR="00D6380E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老师也</w:t>
      </w:r>
      <w:r w:rsidR="00CB36DE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可用</w:t>
      </w:r>
      <w:r w:rsidR="00835170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“语块</w:t>
      </w:r>
      <w:r w:rsidR="00835170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-</w:t>
      </w:r>
      <w:r w:rsidR="00835170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教学”法进行讲解。</w:t>
      </w:r>
    </w:p>
    <w:p w:rsidR="006652E6" w:rsidRDefault="006652E6" w:rsidP="006652E6">
      <w:pPr>
        <w:pStyle w:val="a5"/>
        <w:widowControl/>
        <w:numPr>
          <w:ilvl w:val="0"/>
          <w:numId w:val="1"/>
        </w:numPr>
        <w:ind w:firstLineChars="0"/>
        <w:jc w:val="left"/>
        <w:rPr>
          <w:rFonts w:ascii="DengXian-Bold" w:eastAsia="宋体" w:hAnsi="DengXian-Bold" w:cs="宋体" w:hint="eastAsia"/>
          <w:b/>
          <w:bCs/>
          <w:color w:val="000000"/>
          <w:kern w:val="0"/>
          <w:sz w:val="28"/>
          <w:szCs w:val="28"/>
        </w:rPr>
      </w:pPr>
      <w:r w:rsidRPr="006652E6">
        <w:rPr>
          <w:rFonts w:ascii="DengXian-Bold" w:eastAsia="宋体" w:hAnsi="DengXian-Bold" w:cs="宋体" w:hint="eastAsia"/>
          <w:b/>
          <w:bCs/>
          <w:color w:val="000000"/>
          <w:kern w:val="0"/>
          <w:sz w:val="28"/>
          <w:szCs w:val="28"/>
        </w:rPr>
        <w:t>行动方案</w:t>
      </w:r>
    </w:p>
    <w:p w:rsidR="00CB36DE" w:rsidRPr="00704B8F" w:rsidRDefault="00CB36DE" w:rsidP="00704B8F">
      <w:pPr>
        <w:widowControl/>
        <w:spacing w:beforeLines="25" w:before="78" w:afterLines="25" w:after="78" w:line="312" w:lineRule="auto"/>
        <w:ind w:firstLineChars="200" w:firstLine="480"/>
        <w:jc w:val="left"/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</w:pPr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在教学前，教师给出一些拼图碎片，让学生猜测这是一只什么动物，每个卡片只有身体的局部，要求采用“</w:t>
      </w:r>
      <w:r w:rsidR="00BB10D1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从</w:t>
      </w:r>
      <w:r w:rsidRPr="00704B8F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X</w:t>
      </w:r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看</w:t>
      </w:r>
      <w:r w:rsidR="00D866C9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来</w:t>
      </w:r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”提出自己的分析角度，采用“</w:t>
      </w:r>
      <w:r w:rsidR="00BB10D1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从</w:t>
      </w:r>
      <w:r w:rsidRPr="00704B8F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X</w:t>
      </w:r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看</w:t>
      </w:r>
      <w:r w:rsidR="00D866C9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来</w:t>
      </w:r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”提出自己的观点立场，同时要求尽可能多地合理置换“</w:t>
      </w:r>
      <w:r w:rsidR="00547700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介词</w:t>
      </w:r>
      <w:r w:rsidR="00547700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+</w:t>
      </w:r>
      <w:r w:rsidR="00547700" w:rsidRPr="00704B8F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X</w:t>
      </w:r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”。用游戏的形式引起学生注意，激发学生内心的感受和表达的欲望，使学生尽快进入课堂的状态。</w:t>
      </w:r>
    </w:p>
    <w:p w:rsidR="0038012B" w:rsidRPr="00704B8F" w:rsidRDefault="00BB10D1" w:rsidP="00704B8F">
      <w:pPr>
        <w:widowControl/>
        <w:spacing w:beforeLines="25" w:before="78" w:afterLines="25" w:after="78" w:line="312" w:lineRule="auto"/>
        <w:ind w:firstLineChars="200" w:firstLine="480"/>
        <w:jc w:val="left"/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</w:pPr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教学中，</w:t>
      </w:r>
      <w:r w:rsidR="0038012B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首先</w:t>
      </w:r>
      <w:bookmarkStart w:id="0" w:name="_GoBack"/>
      <w:bookmarkEnd w:id="0"/>
      <w:r w:rsidR="00CB36DE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导入“</w:t>
      </w:r>
      <w:r w:rsidR="00547700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介词</w:t>
      </w:r>
      <w:r w:rsidR="00547700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+</w:t>
      </w:r>
      <w:r w:rsidR="00547700" w:rsidRPr="00704B8F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X</w:t>
      </w:r>
      <w:r w:rsidR="00CB36DE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”省略</w:t>
      </w:r>
      <w:r w:rsidR="0038012B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形态</w:t>
      </w:r>
      <w:r w:rsidR="00CB36DE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的</w:t>
      </w:r>
      <w:r w:rsidR="0038012B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“总的看</w:t>
      </w:r>
      <w:r w:rsidR="00D866C9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来</w:t>
      </w:r>
      <w:r w:rsidR="0038012B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”；</w:t>
      </w:r>
      <w:r w:rsidR="00CB36DE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之后</w:t>
      </w:r>
      <w:r w:rsidR="0038012B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归纳省略形态</w:t>
      </w:r>
      <w:r w:rsidR="00CB36DE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的</w:t>
      </w:r>
      <w:r w:rsidR="0038012B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常用词汇：“总体”“目前”“现在”</w:t>
      </w:r>
      <w:r w:rsidR="00D866C9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 xml:space="preserve"> </w:t>
      </w:r>
      <w:r w:rsidR="0038012B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“这样”等；</w:t>
      </w:r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之后归纳省</w:t>
      </w:r>
      <w:r w:rsidR="00D866C9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略</w:t>
      </w:r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“</w:t>
      </w:r>
      <w:r w:rsidR="00547700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介词</w:t>
      </w:r>
      <w:r w:rsidR="00547700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+</w:t>
      </w:r>
      <w:r w:rsidR="00547700" w:rsidRPr="00704B8F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X</w:t>
      </w:r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”的</w:t>
      </w:r>
      <w:r w:rsidR="0038012B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一般规律：当</w:t>
      </w:r>
      <w:r w:rsidR="0038012B" w:rsidRPr="00704B8F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X</w:t>
      </w:r>
      <w:r w:rsidR="0038012B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为</w:t>
      </w:r>
      <w:r w:rsidR="006242B6" w:rsidRPr="00704B8F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名词或名词性短语</w:t>
      </w:r>
      <w:r w:rsidR="0038012B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时，</w:t>
      </w:r>
      <w:r w:rsidR="0038012B" w:rsidRPr="00704B8F">
        <w:rPr>
          <w:rFonts w:ascii="Times New Roman" w:eastAsia="宋体" w:hAnsi="Times New Roman" w:cs="Times New Roman"/>
          <w:bCs/>
          <w:color w:val="000000"/>
          <w:kern w:val="0"/>
          <w:sz w:val="24"/>
          <w:szCs w:val="24"/>
        </w:rPr>
        <w:t>X</w:t>
      </w:r>
      <w:r w:rsidR="0038012B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=</w:t>
      </w:r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时间、范围、程度、角度，“</w:t>
      </w:r>
      <w:r w:rsidR="00547700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介词</w:t>
      </w:r>
      <w:r w:rsidR="00547700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+X</w:t>
      </w:r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”可省略可出现</w:t>
      </w:r>
      <w:r w:rsidR="0038012B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；当</w:t>
      </w:r>
      <w:r w:rsidR="0038012B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X</w:t>
      </w:r>
      <w:r w:rsidR="0038012B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为</w:t>
      </w:r>
      <w:r w:rsidR="006242B6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动词或动词性短语</w:t>
      </w:r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时，一般“</w:t>
      </w:r>
      <w:r w:rsidR="00547700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介词</w:t>
      </w:r>
      <w:r w:rsidR="00547700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+X</w:t>
      </w:r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”</w:t>
      </w:r>
      <w:r w:rsidR="0038012B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不可</w:t>
      </w:r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出</w:t>
      </w:r>
      <w:r w:rsidR="0038012B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现；当</w:t>
      </w:r>
      <w:r w:rsidR="0038012B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X=</w:t>
      </w:r>
      <w:r w:rsidR="0038012B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范围时，后置词“看来”和“来看”可以相互置换。</w:t>
      </w:r>
    </w:p>
    <w:p w:rsidR="00CB36DE" w:rsidRPr="00704B8F" w:rsidRDefault="00BB10D1" w:rsidP="00704B8F">
      <w:pPr>
        <w:widowControl/>
        <w:spacing w:beforeLines="25" w:before="78" w:afterLines="25" w:after="78" w:line="312" w:lineRule="auto"/>
        <w:ind w:firstLineChars="200" w:firstLine="480"/>
        <w:jc w:val="left"/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</w:pPr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之后，</w:t>
      </w:r>
      <w:r w:rsidR="00CB36DE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在学生表达的语篇中，教师率先采用“总的看</w:t>
      </w:r>
      <w:r w:rsidR="00D866C9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来”</w:t>
      </w:r>
      <w:r w:rsidR="00CB36DE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表达拼图碎片，并借此告诉学生还有一些这样的词语可以表达“总体看来”“目前看来”“现在看来”</w:t>
      </w:r>
      <w:r w:rsidR="00D866C9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 xml:space="preserve"> </w:t>
      </w:r>
      <w:r w:rsidR="00CB36DE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“这样看来”引导判断的依据或范围，并且明确告诉学生“看来”和“来看”在这种情况下可以相互置换使用。</w:t>
      </w:r>
    </w:p>
    <w:p w:rsidR="00CB36DE" w:rsidRPr="00704B8F" w:rsidRDefault="00CB36DE" w:rsidP="00704B8F">
      <w:pPr>
        <w:widowControl/>
        <w:spacing w:beforeLines="25" w:before="78" w:afterLines="25" w:after="78" w:line="312" w:lineRule="auto"/>
        <w:ind w:firstLineChars="200" w:firstLine="480"/>
        <w:jc w:val="left"/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</w:pPr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在练习时注意书面语与口头语的结合，可以给出一个简单的市场调查报告，要求学生对数据进行横向对比和纵向分析，并得出一个总结论，并要求留学生在书面语和口头语段汇报。</w:t>
      </w:r>
    </w:p>
    <w:p w:rsidR="00815FF4" w:rsidRPr="00704B8F" w:rsidRDefault="00BB10D1" w:rsidP="00704B8F">
      <w:pPr>
        <w:widowControl/>
        <w:spacing w:beforeLines="25" w:before="78" w:afterLines="25" w:after="78" w:line="312" w:lineRule="auto"/>
        <w:ind w:firstLineChars="200" w:firstLine="480"/>
        <w:jc w:val="left"/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</w:pPr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总之，</w:t>
      </w:r>
      <w:r w:rsidR="00757143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对于</w:t>
      </w:r>
      <w:r w:rsidR="00815FF4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留学生在学习过程中出现的偏误，我们要给予重视。案例中的偏误原因包括母语负迁移、教师方法不当、语言点本身的复杂性等。这些偏误既不同于学习者学习母语时的偏误，也不同于以汉语为母语者出现的偏误，这种介于母语与目的语之间的语言就是中介语。而偏误分析就是利用中介语理论，通过观察学习者的偏误语料，揭示学习者学习的过程和规律。</w:t>
      </w:r>
    </w:p>
    <w:p w:rsidR="00D866C9" w:rsidRPr="00D866C9" w:rsidRDefault="00D866C9" w:rsidP="00704B8F">
      <w:pPr>
        <w:rPr>
          <w:rFonts w:asciiTheme="minorEastAsia" w:hAnsiTheme="minorEastAsia" w:cs="宋体"/>
          <w:color w:val="FF0000"/>
          <w:kern w:val="0"/>
          <w:sz w:val="24"/>
          <w:szCs w:val="24"/>
        </w:rPr>
      </w:pPr>
    </w:p>
    <w:p w:rsidR="004B1663" w:rsidRPr="00704B8F" w:rsidRDefault="004B1663" w:rsidP="00704B8F">
      <w:pPr>
        <w:widowControl/>
        <w:spacing w:line="312" w:lineRule="auto"/>
        <w:jc w:val="left"/>
        <w:rPr>
          <w:rFonts w:ascii="DengXian-Bold" w:eastAsia="宋体" w:hAnsi="DengXian-Bold" w:cs="宋体" w:hint="eastAsia"/>
          <w:b/>
          <w:bCs/>
          <w:color w:val="000000"/>
          <w:kern w:val="0"/>
          <w:sz w:val="24"/>
          <w:szCs w:val="24"/>
        </w:rPr>
      </w:pPr>
      <w:r w:rsidRPr="00704B8F">
        <w:rPr>
          <w:rFonts w:ascii="DengXian-Bold" w:eastAsia="宋体" w:hAnsi="DengXian-Bold" w:cs="宋体"/>
          <w:b/>
          <w:bCs/>
          <w:color w:val="000000"/>
          <w:kern w:val="0"/>
          <w:sz w:val="24"/>
          <w:szCs w:val="24"/>
        </w:rPr>
        <w:lastRenderedPageBreak/>
        <w:t>参考文献</w:t>
      </w:r>
      <w:r w:rsidRPr="00704B8F">
        <w:rPr>
          <w:rFonts w:ascii="DengXian-Bold" w:eastAsia="宋体" w:hAnsi="DengXian-Bold" w:cs="宋体"/>
          <w:b/>
          <w:bCs/>
          <w:color w:val="000000"/>
          <w:kern w:val="0"/>
          <w:sz w:val="24"/>
          <w:szCs w:val="24"/>
        </w:rPr>
        <w:t xml:space="preserve"> </w:t>
      </w:r>
    </w:p>
    <w:p w:rsidR="0061525D" w:rsidRPr="00704B8F" w:rsidRDefault="0061525D" w:rsidP="00704B8F">
      <w:pPr>
        <w:widowControl/>
        <w:spacing w:line="312" w:lineRule="auto"/>
        <w:jc w:val="left"/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</w:pPr>
      <w:r w:rsidRPr="00704B8F">
        <w:rPr>
          <w:rFonts w:ascii="DengXian-Bold" w:eastAsia="宋体" w:hAnsi="DengXian-Bold" w:cs="宋体"/>
          <w:bCs/>
          <w:color w:val="000000"/>
          <w:kern w:val="0"/>
          <w:sz w:val="24"/>
          <w:szCs w:val="24"/>
        </w:rPr>
        <w:t>陈昌来</w:t>
      </w:r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（</w:t>
      </w:r>
      <w:r w:rsidRPr="00704B8F">
        <w:rPr>
          <w:rFonts w:ascii="DengXian-Bold" w:eastAsia="宋体" w:hAnsi="DengXian-Bold" w:cs="宋体"/>
          <w:bCs/>
          <w:color w:val="000000"/>
          <w:kern w:val="0"/>
          <w:sz w:val="24"/>
          <w:szCs w:val="24"/>
        </w:rPr>
        <w:t>20</w:t>
      </w:r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02</w:t>
      </w:r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）《</w:t>
      </w:r>
      <w:r w:rsidRPr="00704B8F">
        <w:rPr>
          <w:rFonts w:ascii="DengXian-Bold" w:eastAsia="宋体" w:hAnsi="DengXian-Bold" w:cs="宋体"/>
          <w:bCs/>
          <w:color w:val="000000"/>
          <w:kern w:val="0"/>
          <w:sz w:val="24"/>
          <w:szCs w:val="24"/>
        </w:rPr>
        <w:t>介词与介引功能》</w:t>
      </w:r>
      <w:r w:rsidR="00704B8F" w:rsidRPr="00704B8F">
        <w:rPr>
          <w:rFonts w:ascii="DengXian-Bold" w:eastAsia="宋体" w:hAnsi="DengXian-Bold" w:cs="宋体"/>
          <w:bCs/>
          <w:color w:val="000000"/>
          <w:kern w:val="0"/>
          <w:sz w:val="24"/>
          <w:szCs w:val="24"/>
        </w:rPr>
        <w:t>,</w:t>
      </w:r>
      <w:r w:rsidRPr="00704B8F">
        <w:rPr>
          <w:rFonts w:ascii="DengXian-Bold" w:eastAsia="宋体" w:hAnsi="DengXian-Bold" w:cs="宋体"/>
          <w:bCs/>
          <w:color w:val="000000"/>
          <w:kern w:val="0"/>
          <w:sz w:val="24"/>
          <w:szCs w:val="24"/>
        </w:rPr>
        <w:t>合肥</w:t>
      </w:r>
      <w:r w:rsidRPr="00704B8F">
        <w:rPr>
          <w:rFonts w:ascii="DengXian-Bold" w:eastAsia="宋体" w:hAnsi="DengXian-Bold" w:cs="宋体"/>
          <w:bCs/>
          <w:color w:val="000000"/>
          <w:kern w:val="0"/>
          <w:sz w:val="24"/>
          <w:szCs w:val="24"/>
        </w:rPr>
        <w:t>:</w:t>
      </w:r>
      <w:r w:rsidRPr="00704B8F">
        <w:rPr>
          <w:rFonts w:ascii="DengXian-Bold" w:eastAsia="宋体" w:hAnsi="DengXian-Bold" w:cs="宋体"/>
          <w:bCs/>
          <w:color w:val="000000"/>
          <w:kern w:val="0"/>
          <w:sz w:val="24"/>
          <w:szCs w:val="24"/>
        </w:rPr>
        <w:t>安徽教育出版社</w:t>
      </w:r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。</w:t>
      </w:r>
    </w:p>
    <w:p w:rsidR="0061525D" w:rsidRPr="00704B8F" w:rsidRDefault="0061525D" w:rsidP="00704B8F">
      <w:pPr>
        <w:widowControl/>
        <w:spacing w:line="312" w:lineRule="auto"/>
        <w:jc w:val="left"/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</w:pPr>
      <w:r w:rsidRPr="00704B8F">
        <w:rPr>
          <w:rFonts w:ascii="DengXian-Bold" w:eastAsia="宋体" w:hAnsi="DengXian-Bold" w:cs="宋体"/>
          <w:bCs/>
          <w:color w:val="000000"/>
          <w:kern w:val="0"/>
          <w:sz w:val="24"/>
          <w:szCs w:val="24"/>
        </w:rPr>
        <w:t>陈信春</w:t>
      </w:r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（</w:t>
      </w:r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1991</w:t>
      </w:r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）</w:t>
      </w:r>
      <w:r w:rsidRPr="00704B8F">
        <w:rPr>
          <w:rFonts w:ascii="DengXian-Bold" w:eastAsia="宋体" w:hAnsi="DengXian-Bold" w:cs="宋体"/>
          <w:bCs/>
          <w:color w:val="000000"/>
          <w:kern w:val="0"/>
          <w:sz w:val="24"/>
          <w:szCs w:val="24"/>
        </w:rPr>
        <w:t>“</w:t>
      </w:r>
      <w:r w:rsidRPr="00704B8F">
        <w:rPr>
          <w:rFonts w:ascii="DengXian-Bold" w:eastAsia="宋体" w:hAnsi="DengXian-Bold" w:cs="宋体"/>
          <w:bCs/>
          <w:color w:val="000000"/>
          <w:kern w:val="0"/>
          <w:sz w:val="24"/>
          <w:szCs w:val="24"/>
        </w:rPr>
        <w:t>从</w:t>
      </w:r>
      <w:r w:rsidRPr="00704B8F">
        <w:rPr>
          <w:rFonts w:ascii="DengXian-Bold" w:eastAsia="宋体" w:hAnsi="DengXian-Bold" w:cs="宋体"/>
          <w:bCs/>
          <w:color w:val="000000"/>
          <w:kern w:val="0"/>
          <w:sz w:val="24"/>
          <w:szCs w:val="24"/>
        </w:rPr>
        <w:t>+NP”</w:t>
      </w:r>
      <w:r w:rsidRPr="00704B8F">
        <w:rPr>
          <w:rFonts w:ascii="DengXian-Bold" w:eastAsia="宋体" w:hAnsi="DengXian-Bold" w:cs="宋体"/>
          <w:bCs/>
          <w:color w:val="000000"/>
          <w:kern w:val="0"/>
          <w:sz w:val="24"/>
          <w:szCs w:val="24"/>
        </w:rPr>
        <w:t>的</w:t>
      </w:r>
      <w:r w:rsidRPr="00704B8F">
        <w:rPr>
          <w:rFonts w:ascii="DengXian-Bold" w:eastAsia="宋体" w:hAnsi="DengXian-Bold" w:cs="宋体"/>
          <w:bCs/>
          <w:color w:val="000000"/>
          <w:kern w:val="0"/>
          <w:sz w:val="24"/>
          <w:szCs w:val="24"/>
        </w:rPr>
        <w:t>“</w:t>
      </w:r>
      <w:r w:rsidRPr="00704B8F">
        <w:rPr>
          <w:rFonts w:ascii="DengXian-Bold" w:eastAsia="宋体" w:hAnsi="DengXian-Bold" w:cs="宋体"/>
          <w:bCs/>
          <w:color w:val="000000"/>
          <w:kern w:val="0"/>
          <w:sz w:val="24"/>
          <w:szCs w:val="24"/>
        </w:rPr>
        <w:t>从</w:t>
      </w:r>
      <w:r w:rsidRPr="00704B8F">
        <w:rPr>
          <w:rFonts w:ascii="DengXian-Bold" w:eastAsia="宋体" w:hAnsi="DengXian-Bold" w:cs="宋体"/>
          <w:bCs/>
          <w:color w:val="000000"/>
          <w:kern w:val="0"/>
          <w:sz w:val="24"/>
          <w:szCs w:val="24"/>
        </w:rPr>
        <w:t>”</w:t>
      </w:r>
      <w:r w:rsidRPr="00704B8F">
        <w:rPr>
          <w:rFonts w:ascii="DengXian-Bold" w:eastAsia="宋体" w:hAnsi="DengXian-Bold" w:cs="宋体"/>
          <w:bCs/>
          <w:color w:val="000000"/>
          <w:kern w:val="0"/>
          <w:sz w:val="24"/>
          <w:szCs w:val="24"/>
        </w:rPr>
        <w:t>的隐现</w:t>
      </w:r>
      <w:r w:rsidR="00B2237A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,</w:t>
      </w:r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《</w:t>
      </w:r>
      <w:r w:rsidRPr="00704B8F">
        <w:rPr>
          <w:rFonts w:ascii="DengXian-Bold" w:eastAsia="宋体" w:hAnsi="DengXian-Bold" w:cs="宋体"/>
          <w:bCs/>
          <w:color w:val="000000"/>
          <w:kern w:val="0"/>
          <w:sz w:val="24"/>
          <w:szCs w:val="24"/>
        </w:rPr>
        <w:t>河南大学学报</w:t>
      </w:r>
      <w:r w:rsidRPr="00704B8F">
        <w:rPr>
          <w:rFonts w:ascii="DengXian-Bold" w:eastAsia="宋体" w:hAnsi="DengXian-Bold" w:cs="宋体"/>
          <w:bCs/>
          <w:color w:val="000000"/>
          <w:kern w:val="0"/>
          <w:sz w:val="24"/>
          <w:szCs w:val="24"/>
        </w:rPr>
        <w:t>(</w:t>
      </w:r>
      <w:r w:rsidRPr="00704B8F">
        <w:rPr>
          <w:rFonts w:ascii="DengXian-Bold" w:eastAsia="宋体" w:hAnsi="DengXian-Bold" w:cs="宋体"/>
          <w:bCs/>
          <w:color w:val="000000"/>
          <w:kern w:val="0"/>
          <w:sz w:val="24"/>
          <w:szCs w:val="24"/>
        </w:rPr>
        <w:t>社会科学版</w:t>
      </w:r>
      <w:r w:rsidRPr="00704B8F">
        <w:rPr>
          <w:rFonts w:ascii="DengXian-Bold" w:eastAsia="宋体" w:hAnsi="DengXian-Bold" w:cs="宋体"/>
          <w:bCs/>
          <w:color w:val="000000"/>
          <w:kern w:val="0"/>
          <w:sz w:val="24"/>
          <w:szCs w:val="24"/>
        </w:rPr>
        <w:t>)</w:t>
      </w:r>
      <w:r w:rsidRPr="00704B8F">
        <w:rPr>
          <w:rFonts w:ascii="DengXian-Bold" w:eastAsia="宋体" w:hAnsi="DengXian-Bold" w:cs="宋体"/>
          <w:bCs/>
          <w:color w:val="000000"/>
          <w:kern w:val="0"/>
          <w:sz w:val="24"/>
          <w:szCs w:val="24"/>
        </w:rPr>
        <w:t>》第</w:t>
      </w:r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5</w:t>
      </w:r>
      <w:r w:rsidRPr="00704B8F">
        <w:rPr>
          <w:rFonts w:ascii="DengXian-Bold" w:eastAsia="宋体" w:hAnsi="DengXian-Bold" w:cs="宋体"/>
          <w:bCs/>
          <w:color w:val="000000"/>
          <w:kern w:val="0"/>
          <w:sz w:val="24"/>
          <w:szCs w:val="24"/>
        </w:rPr>
        <w:t>期</w:t>
      </w:r>
      <w:r w:rsidR="00B2237A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 xml:space="preserve">,  </w:t>
      </w:r>
      <w:r w:rsidRPr="00704B8F">
        <w:rPr>
          <w:rFonts w:ascii="DengXian-Bold" w:eastAsia="宋体" w:hAnsi="DengXian-Bold" w:cs="宋体"/>
          <w:bCs/>
          <w:color w:val="000000"/>
          <w:kern w:val="0"/>
          <w:sz w:val="24"/>
          <w:szCs w:val="24"/>
        </w:rPr>
        <w:t>75-80</w:t>
      </w:r>
      <w:r w:rsidRPr="00704B8F">
        <w:rPr>
          <w:rFonts w:ascii="DengXian-Bold" w:eastAsia="宋体" w:hAnsi="DengXian-Bold" w:cs="宋体"/>
          <w:bCs/>
          <w:color w:val="000000"/>
          <w:kern w:val="0"/>
          <w:sz w:val="24"/>
          <w:szCs w:val="24"/>
        </w:rPr>
        <w:t>页。</w:t>
      </w:r>
    </w:p>
    <w:p w:rsidR="00084850" w:rsidRPr="00704B8F" w:rsidRDefault="00084850" w:rsidP="00704B8F">
      <w:pPr>
        <w:widowControl/>
        <w:spacing w:line="312" w:lineRule="auto"/>
        <w:jc w:val="left"/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</w:pPr>
      <w:proofErr w:type="gramStart"/>
      <w:r w:rsidRPr="00704B8F">
        <w:rPr>
          <w:rFonts w:ascii="DengXian-Bold" w:eastAsia="宋体" w:hAnsi="DengXian-Bold" w:cs="宋体"/>
          <w:bCs/>
          <w:color w:val="000000"/>
          <w:kern w:val="0"/>
          <w:sz w:val="24"/>
          <w:szCs w:val="24"/>
        </w:rPr>
        <w:t>陆俭明</w:t>
      </w:r>
      <w:proofErr w:type="gramEnd"/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（</w:t>
      </w:r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1910</w:t>
      </w:r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）</w:t>
      </w:r>
      <w:r w:rsidRPr="00704B8F">
        <w:rPr>
          <w:rFonts w:ascii="DengXian-Bold" w:eastAsia="宋体" w:hAnsi="DengXian-Bold" w:cs="宋体"/>
          <w:bCs/>
          <w:color w:val="000000"/>
          <w:kern w:val="0"/>
          <w:sz w:val="24"/>
          <w:szCs w:val="24"/>
        </w:rPr>
        <w:t>“</w:t>
      </w:r>
      <w:r w:rsidRPr="00704B8F">
        <w:rPr>
          <w:rFonts w:ascii="DengXian-Bold" w:eastAsia="宋体" w:hAnsi="DengXian-Bold" w:cs="宋体"/>
          <w:bCs/>
          <w:color w:val="000000"/>
          <w:kern w:val="0"/>
          <w:sz w:val="24"/>
          <w:szCs w:val="24"/>
        </w:rPr>
        <w:t>构式</w:t>
      </w:r>
      <w:r w:rsidRPr="00704B8F">
        <w:rPr>
          <w:rFonts w:ascii="DengXian-Bold" w:eastAsia="宋体" w:hAnsi="DengXian-Bold" w:cs="宋体"/>
          <w:bCs/>
          <w:color w:val="000000"/>
          <w:kern w:val="0"/>
          <w:sz w:val="24"/>
          <w:szCs w:val="24"/>
        </w:rPr>
        <w:t>—</w:t>
      </w:r>
      <w:r w:rsidRPr="00704B8F">
        <w:rPr>
          <w:rFonts w:ascii="DengXian-Bold" w:eastAsia="宋体" w:hAnsi="DengXian-Bold" w:cs="宋体"/>
          <w:bCs/>
          <w:color w:val="000000"/>
          <w:kern w:val="0"/>
          <w:sz w:val="24"/>
          <w:szCs w:val="24"/>
        </w:rPr>
        <w:t>语块</w:t>
      </w:r>
      <w:r w:rsidRPr="00704B8F">
        <w:rPr>
          <w:rFonts w:ascii="DengXian-Bold" w:eastAsia="宋体" w:hAnsi="DengXian-Bold" w:cs="宋体"/>
          <w:bCs/>
          <w:color w:val="000000"/>
          <w:kern w:val="0"/>
          <w:sz w:val="24"/>
          <w:szCs w:val="24"/>
        </w:rPr>
        <w:t>”</w:t>
      </w:r>
      <w:r w:rsidRPr="00704B8F">
        <w:rPr>
          <w:rFonts w:ascii="DengXian-Bold" w:eastAsia="宋体" w:hAnsi="DengXian-Bold" w:cs="宋体"/>
          <w:bCs/>
          <w:color w:val="000000"/>
          <w:kern w:val="0"/>
          <w:sz w:val="24"/>
          <w:szCs w:val="24"/>
        </w:rPr>
        <w:t>句法分析法和教学法</w:t>
      </w:r>
      <w:r w:rsidR="00B2237A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,</w:t>
      </w:r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《</w:t>
      </w:r>
      <w:r w:rsidRPr="00704B8F">
        <w:rPr>
          <w:rFonts w:ascii="DengXian-Bold" w:eastAsia="宋体" w:hAnsi="DengXian-Bold" w:cs="宋体"/>
          <w:bCs/>
          <w:color w:val="000000"/>
          <w:kern w:val="0"/>
          <w:sz w:val="24"/>
          <w:szCs w:val="24"/>
        </w:rPr>
        <w:t>世界汉语教学》第</w:t>
      </w:r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4</w:t>
      </w:r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期</w:t>
      </w:r>
      <w:r w:rsidR="00B2237A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 xml:space="preserve">, </w:t>
      </w:r>
      <w:r w:rsidRPr="00704B8F">
        <w:rPr>
          <w:rFonts w:ascii="DengXian-Bold" w:eastAsia="宋体" w:hAnsi="DengXian-Bold" w:cs="宋体"/>
          <w:bCs/>
          <w:color w:val="000000"/>
          <w:kern w:val="0"/>
          <w:sz w:val="24"/>
          <w:szCs w:val="24"/>
        </w:rPr>
        <w:t>557-567</w:t>
      </w:r>
      <w:r w:rsidRPr="00704B8F">
        <w:rPr>
          <w:rFonts w:ascii="DengXian-Bold" w:eastAsia="宋体" w:hAnsi="DengXian-Bold" w:cs="宋体"/>
          <w:bCs/>
          <w:color w:val="000000"/>
          <w:kern w:val="0"/>
          <w:sz w:val="24"/>
          <w:szCs w:val="24"/>
        </w:rPr>
        <w:t>页。</w:t>
      </w:r>
    </w:p>
    <w:p w:rsidR="004B1663" w:rsidRPr="00704B8F" w:rsidRDefault="004B1663" w:rsidP="00704B8F">
      <w:pPr>
        <w:widowControl/>
        <w:spacing w:line="312" w:lineRule="auto"/>
        <w:jc w:val="left"/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</w:pPr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叶军（</w:t>
      </w:r>
      <w:r w:rsidRPr="00704B8F">
        <w:rPr>
          <w:rFonts w:ascii="DengXian-Bold" w:eastAsia="宋体" w:hAnsi="DengXian-Bold" w:cs="宋体"/>
          <w:bCs/>
          <w:color w:val="000000"/>
          <w:kern w:val="0"/>
          <w:sz w:val="24"/>
          <w:szCs w:val="24"/>
        </w:rPr>
        <w:t>201</w:t>
      </w:r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4</w:t>
      </w:r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）《国际汉语教学案例分析与点评》</w:t>
      </w:r>
      <w:r w:rsidRPr="00704B8F">
        <w:rPr>
          <w:rFonts w:ascii="DengXian-Bold" w:eastAsia="宋体" w:hAnsi="DengXian-Bold" w:cs="宋体"/>
          <w:bCs/>
          <w:color w:val="000000"/>
          <w:kern w:val="0"/>
          <w:sz w:val="24"/>
          <w:szCs w:val="24"/>
        </w:rPr>
        <w:t>,</w:t>
      </w:r>
      <w:r w:rsidR="0061525D"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北京：外语教学与研究</w:t>
      </w:r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出版社。</w:t>
      </w:r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 xml:space="preserve"> </w:t>
      </w:r>
    </w:p>
    <w:p w:rsidR="00084850" w:rsidRPr="00704B8F" w:rsidRDefault="00084850" w:rsidP="00704B8F">
      <w:pPr>
        <w:widowControl/>
        <w:spacing w:line="312" w:lineRule="auto"/>
        <w:jc w:val="left"/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</w:pPr>
      <w:r w:rsidRPr="00704B8F">
        <w:rPr>
          <w:rFonts w:ascii="DengXian-Bold" w:eastAsia="宋体" w:hAnsi="DengXian-Bold" w:cs="宋体"/>
          <w:bCs/>
          <w:color w:val="000000"/>
          <w:kern w:val="0"/>
          <w:sz w:val="24"/>
          <w:szCs w:val="24"/>
        </w:rPr>
        <w:t>赵春利</w:t>
      </w:r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（</w:t>
      </w:r>
      <w:r w:rsidRPr="00704B8F">
        <w:rPr>
          <w:rFonts w:ascii="DengXian-Bold" w:eastAsia="宋体" w:hAnsi="DengXian-Bold" w:cs="宋体"/>
          <w:bCs/>
          <w:color w:val="000000"/>
          <w:kern w:val="0"/>
          <w:sz w:val="24"/>
          <w:szCs w:val="24"/>
        </w:rPr>
        <w:t>20</w:t>
      </w:r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05</w:t>
      </w:r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）</w:t>
      </w:r>
      <w:r w:rsidRPr="00704B8F">
        <w:rPr>
          <w:rFonts w:ascii="DengXian-Bold" w:eastAsia="宋体" w:hAnsi="DengXian-Bold" w:cs="宋体"/>
          <w:bCs/>
          <w:color w:val="000000"/>
          <w:kern w:val="0"/>
          <w:sz w:val="24"/>
          <w:szCs w:val="24"/>
        </w:rPr>
        <w:t>对外汉语偏误分析二十年研究回顾</w:t>
      </w:r>
      <w:r w:rsidR="00704B8F" w:rsidRPr="00704B8F">
        <w:rPr>
          <w:rFonts w:ascii="DengXian-Bold" w:eastAsia="宋体" w:hAnsi="DengXian-Bold" w:cs="宋体"/>
          <w:bCs/>
          <w:color w:val="000000"/>
          <w:kern w:val="0"/>
          <w:sz w:val="24"/>
          <w:szCs w:val="24"/>
        </w:rPr>
        <w:t>,</w:t>
      </w:r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《</w:t>
      </w:r>
      <w:r w:rsidRPr="00704B8F">
        <w:rPr>
          <w:rFonts w:ascii="DengXian-Bold" w:eastAsia="宋体" w:hAnsi="DengXian-Bold" w:cs="宋体"/>
          <w:bCs/>
          <w:color w:val="000000"/>
          <w:kern w:val="0"/>
          <w:sz w:val="24"/>
          <w:szCs w:val="24"/>
        </w:rPr>
        <w:t>云南师范大学学报》第</w:t>
      </w:r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 xml:space="preserve">2 </w:t>
      </w:r>
      <w:r w:rsidRPr="00704B8F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>期</w:t>
      </w:r>
      <w:r w:rsidR="00B2237A">
        <w:rPr>
          <w:rFonts w:ascii="DengXian-Bold" w:eastAsia="宋体" w:hAnsi="DengXian-Bold" w:cs="宋体" w:hint="eastAsia"/>
          <w:bCs/>
          <w:color w:val="000000"/>
          <w:kern w:val="0"/>
          <w:sz w:val="24"/>
          <w:szCs w:val="24"/>
        </w:rPr>
        <w:t xml:space="preserve">, </w:t>
      </w:r>
      <w:r w:rsidRPr="00704B8F">
        <w:rPr>
          <w:rFonts w:ascii="DengXian-Bold" w:eastAsia="宋体" w:hAnsi="DengXian-Bold" w:cs="宋体"/>
          <w:bCs/>
          <w:color w:val="000000"/>
          <w:kern w:val="0"/>
          <w:sz w:val="24"/>
          <w:szCs w:val="24"/>
        </w:rPr>
        <w:t>70-76</w:t>
      </w:r>
      <w:r w:rsidRPr="00704B8F">
        <w:rPr>
          <w:rFonts w:ascii="DengXian-Bold" w:eastAsia="宋体" w:hAnsi="DengXian-Bold" w:cs="宋体"/>
          <w:bCs/>
          <w:color w:val="000000"/>
          <w:kern w:val="0"/>
          <w:sz w:val="24"/>
          <w:szCs w:val="24"/>
        </w:rPr>
        <w:t>页。</w:t>
      </w:r>
    </w:p>
    <w:p w:rsidR="00FE49A3" w:rsidRDefault="00FE49A3" w:rsidP="002C682D">
      <w:pPr>
        <w:rPr>
          <w:rFonts w:ascii="DengXian-Bold" w:eastAsia="宋体" w:hAnsi="DengXian-Bold" w:cs="宋体" w:hint="eastAsia"/>
          <w:b/>
          <w:bCs/>
          <w:color w:val="767171"/>
          <w:kern w:val="0"/>
          <w:sz w:val="24"/>
          <w:szCs w:val="24"/>
        </w:rPr>
      </w:pPr>
    </w:p>
    <w:p w:rsidR="00327BE7" w:rsidRDefault="00327BE7" w:rsidP="00FE49A3">
      <w:pPr>
        <w:rPr>
          <w:rFonts w:ascii="DengXian-Bold" w:eastAsia="宋体" w:hAnsi="DengXian-Bold" w:cs="宋体" w:hint="eastAsia"/>
          <w:b/>
          <w:bCs/>
          <w:color w:val="767171"/>
          <w:kern w:val="0"/>
          <w:sz w:val="24"/>
          <w:szCs w:val="24"/>
        </w:rPr>
      </w:pPr>
    </w:p>
    <w:p w:rsidR="00547700" w:rsidRDefault="00547700" w:rsidP="00FE49A3">
      <w:pPr>
        <w:rPr>
          <w:rFonts w:ascii="DengXian-Bold" w:eastAsia="宋体" w:hAnsi="DengXian-Bold" w:cs="宋体" w:hint="eastAsia"/>
          <w:b/>
          <w:bCs/>
          <w:color w:val="767171"/>
          <w:kern w:val="0"/>
          <w:sz w:val="24"/>
          <w:szCs w:val="24"/>
        </w:rPr>
      </w:pPr>
    </w:p>
    <w:p w:rsidR="00327BE7" w:rsidRDefault="00327BE7" w:rsidP="00547700"/>
    <w:sectPr w:rsidR="00327B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951E5" w:rsidRDefault="001951E5" w:rsidP="002C682D">
      <w:r>
        <w:separator/>
      </w:r>
    </w:p>
  </w:endnote>
  <w:endnote w:type="continuationSeparator" w:id="0">
    <w:p w:rsidR="001951E5" w:rsidRDefault="001951E5" w:rsidP="002C68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-Bold">
    <w:altName w:val="Times New Roman"/>
    <w:panose1 w:val="00000000000000000000"/>
    <w:charset w:val="00"/>
    <w:family w:val="roman"/>
    <w:notTrueType/>
    <w:pitch w:val="default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951E5" w:rsidRDefault="001951E5" w:rsidP="002C682D">
      <w:r>
        <w:separator/>
      </w:r>
    </w:p>
  </w:footnote>
  <w:footnote w:type="continuationSeparator" w:id="0">
    <w:p w:rsidR="001951E5" w:rsidRDefault="001951E5" w:rsidP="002C682D">
      <w:r>
        <w:continuationSeparator/>
      </w:r>
    </w:p>
  </w:footnote>
  <w:footnote w:id="1">
    <w:p w:rsidR="001313B6" w:rsidRPr="007C3F55" w:rsidRDefault="001313B6">
      <w:pPr>
        <w:pStyle w:val="a3"/>
        <w:rPr>
          <w:rFonts w:ascii="宋体" w:eastAsia="宋体" w:hAnsi="宋体" w:cs="宋体"/>
          <w:color w:val="000000"/>
          <w:kern w:val="0"/>
        </w:rPr>
      </w:pPr>
      <w:r w:rsidRPr="007C3F55">
        <w:rPr>
          <w:rStyle w:val="a4"/>
          <w:rFonts w:ascii="宋体" w:eastAsia="宋体" w:hAnsi="宋体"/>
        </w:rPr>
        <w:footnoteRef/>
      </w:r>
      <w:r w:rsidR="00704B8F">
        <w:rPr>
          <w:rFonts w:ascii="宋体" w:eastAsia="宋体" w:hAnsi="宋体" w:cs="宋体" w:hint="eastAsia"/>
          <w:color w:val="000000"/>
          <w:kern w:val="0"/>
        </w:rPr>
        <w:t>.</w:t>
      </w:r>
      <w:r w:rsidRPr="007C3F55">
        <w:rPr>
          <w:rFonts w:ascii="宋体" w:eastAsia="宋体" w:hAnsi="宋体" w:cs="宋体" w:hint="eastAsia"/>
          <w:color w:val="000000"/>
          <w:kern w:val="0"/>
        </w:rPr>
        <w:t>本案例由</w:t>
      </w:r>
      <w:r w:rsidRPr="007C3F55">
        <w:rPr>
          <w:rFonts w:ascii="宋体" w:eastAsia="宋体" w:hAnsi="宋体" w:cs="Times New Roman"/>
          <w:color w:val="000000"/>
          <w:kern w:val="0"/>
        </w:rPr>
        <w:t>南京</w:t>
      </w:r>
      <w:r w:rsidRPr="007C3F55">
        <w:rPr>
          <w:rFonts w:ascii="宋体" w:eastAsia="宋体" w:hAnsi="宋体" w:cs="宋体" w:hint="eastAsia"/>
          <w:color w:val="000000"/>
          <w:kern w:val="0"/>
        </w:rPr>
        <w:t>大学</w:t>
      </w:r>
      <w:r w:rsidRPr="007C3F55">
        <w:rPr>
          <w:rFonts w:ascii="宋体" w:eastAsia="宋体" w:hAnsi="宋体" w:cs="Times New Roman"/>
          <w:color w:val="000000"/>
          <w:kern w:val="0"/>
        </w:rPr>
        <w:t>文</w:t>
      </w:r>
      <w:r w:rsidRPr="007C3F55">
        <w:rPr>
          <w:rFonts w:ascii="宋体" w:eastAsia="宋体" w:hAnsi="宋体" w:cs="宋体" w:hint="eastAsia"/>
          <w:color w:val="000000"/>
          <w:kern w:val="0"/>
        </w:rPr>
        <w:t>学院的</w:t>
      </w:r>
      <w:r w:rsidRPr="007C3F55">
        <w:rPr>
          <w:rFonts w:ascii="宋体" w:eastAsia="宋体" w:hAnsi="宋体" w:cs="Times New Roman"/>
          <w:color w:val="000000"/>
          <w:kern w:val="0"/>
        </w:rPr>
        <w:t>陆亚慧</w:t>
      </w:r>
      <w:r w:rsidRPr="007C3F55">
        <w:rPr>
          <w:rFonts w:ascii="宋体" w:eastAsia="宋体" w:hAnsi="宋体" w:cs="宋体" w:hint="eastAsia"/>
          <w:color w:val="000000"/>
          <w:kern w:val="0"/>
        </w:rPr>
        <w:t>撰写，案例的知识产权归属作者及所在单位所有。</w:t>
      </w:r>
    </w:p>
    <w:p w:rsidR="001313B6" w:rsidRPr="00F55544" w:rsidRDefault="001313B6" w:rsidP="007C3F55">
      <w:pPr>
        <w:widowControl/>
        <w:jc w:val="left"/>
        <w:rPr>
          <w:rFonts w:ascii="宋体" w:eastAsia="宋体" w:hAnsi="宋体" w:cs="宋体"/>
          <w:kern w:val="0"/>
          <w:sz w:val="18"/>
          <w:szCs w:val="18"/>
        </w:rPr>
      </w:pPr>
      <w:r>
        <w:rPr>
          <w:rFonts w:ascii="宋体" w:eastAsia="宋体" w:hAnsi="宋体" w:cs="Times New Roman"/>
          <w:color w:val="000000"/>
          <w:kern w:val="0"/>
          <w:sz w:val="18"/>
          <w:szCs w:val="18"/>
        </w:rPr>
        <w:t>2</w:t>
      </w:r>
      <w:r w:rsidR="00704B8F">
        <w:rPr>
          <w:rFonts w:ascii="宋体" w:eastAsia="宋体" w:hAnsi="宋体" w:cs="Times New Roman" w:hint="eastAsia"/>
          <w:color w:val="000000"/>
          <w:kern w:val="0"/>
          <w:sz w:val="18"/>
          <w:szCs w:val="18"/>
        </w:rPr>
        <w:t>．</w:t>
      </w:r>
      <w:r w:rsidRPr="00F55544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本案例源自</w:t>
      </w:r>
      <w:r w:rsidRPr="007C3F55">
        <w:rPr>
          <w:rFonts w:ascii="宋体" w:eastAsia="宋体" w:hAnsi="宋体" w:cs="Times New Roman" w:hint="eastAsia"/>
          <w:color w:val="000000"/>
          <w:kern w:val="0"/>
          <w:sz w:val="18"/>
          <w:szCs w:val="18"/>
        </w:rPr>
        <w:t>L老师</w:t>
      </w:r>
      <w:r w:rsidRPr="007C3F55">
        <w:rPr>
          <w:rFonts w:ascii="宋体" w:eastAsia="宋体" w:hAnsi="宋体" w:cs="Times New Roman"/>
          <w:color w:val="000000"/>
          <w:kern w:val="0"/>
          <w:sz w:val="18"/>
          <w:szCs w:val="18"/>
        </w:rPr>
        <w:t>在</w:t>
      </w:r>
      <w:r w:rsidRPr="007C3F55">
        <w:rPr>
          <w:rFonts w:ascii="宋体" w:eastAsia="宋体" w:hAnsi="宋体" w:cs="Times New Roman" w:hint="eastAsia"/>
          <w:color w:val="000000"/>
          <w:kern w:val="0"/>
          <w:sz w:val="18"/>
          <w:szCs w:val="18"/>
        </w:rPr>
        <w:t>X大学教授综合课时的真实情况</w:t>
      </w:r>
      <w:r w:rsidRPr="00F55544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 xml:space="preserve">，由于保密的要求，在本案例中对有关名称、数据等做了必要的掩饰性处理。 </w:t>
      </w:r>
    </w:p>
    <w:p w:rsidR="001313B6" w:rsidRPr="007C3F55" w:rsidRDefault="001313B6" w:rsidP="007C3F55">
      <w:pPr>
        <w:rPr>
          <w:rFonts w:ascii="宋体" w:eastAsia="宋体" w:hAnsi="宋体"/>
          <w:sz w:val="18"/>
          <w:szCs w:val="18"/>
        </w:rPr>
      </w:pPr>
      <w:r>
        <w:rPr>
          <w:rFonts w:ascii="宋体" w:eastAsia="宋体" w:hAnsi="宋体" w:cs="Times New Roman"/>
          <w:color w:val="000000"/>
          <w:kern w:val="0"/>
          <w:sz w:val="18"/>
          <w:szCs w:val="18"/>
        </w:rPr>
        <w:t>3</w:t>
      </w:r>
      <w:r w:rsidR="00704B8F">
        <w:rPr>
          <w:rFonts w:ascii="宋体" w:eastAsia="宋体" w:hAnsi="宋体" w:cs="Times New Roman" w:hint="eastAsia"/>
          <w:color w:val="000000"/>
          <w:kern w:val="0"/>
          <w:sz w:val="18"/>
          <w:szCs w:val="18"/>
        </w:rPr>
        <w:t>．</w:t>
      </w:r>
      <w:r w:rsidRPr="007C3F55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本案例只供课堂讨论之用，并无意暗示或说明</w:t>
      </w:r>
      <w:proofErr w:type="gramStart"/>
      <w:r w:rsidRPr="007C3F55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某种管理</w:t>
      </w:r>
      <w:proofErr w:type="gramEnd"/>
      <w:r w:rsidRPr="007C3F55">
        <w:rPr>
          <w:rFonts w:ascii="宋体" w:eastAsia="宋体" w:hAnsi="宋体" w:cs="Times New Roman"/>
          <w:color w:val="000000"/>
          <w:kern w:val="0"/>
          <w:sz w:val="18"/>
          <w:szCs w:val="18"/>
        </w:rPr>
        <w:t>/</w:t>
      </w:r>
      <w:r w:rsidRPr="007C3F55"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实践行为是否有效。</w:t>
      </w:r>
    </w:p>
    <w:p w:rsidR="001313B6" w:rsidRPr="007C3F55" w:rsidRDefault="001313B6">
      <w:pPr>
        <w:pStyle w:val="a3"/>
      </w:pP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BC948AF"/>
    <w:multiLevelType w:val="multilevel"/>
    <w:tmpl w:val="3CB8BB56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B177F9B"/>
    <w:multiLevelType w:val="hybridMultilevel"/>
    <w:tmpl w:val="74F8ED34"/>
    <w:lvl w:ilvl="0" w:tplc="CA141A12">
      <w:start w:val="1"/>
      <w:numFmt w:val="decimal"/>
      <w:lvlText w:val="%1."/>
      <w:lvlJc w:val="left"/>
      <w:pPr>
        <w:ind w:left="360" w:hanging="360"/>
      </w:pPr>
      <w:rPr>
        <w:rFonts w:ascii="TimesNewRomanPS-BoldMT" w:hAnsi="TimesNewRomanPS-BoldMT"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682D"/>
    <w:rsid w:val="00084850"/>
    <w:rsid w:val="00095D2A"/>
    <w:rsid w:val="000F5C3B"/>
    <w:rsid w:val="001313B6"/>
    <w:rsid w:val="001856DE"/>
    <w:rsid w:val="001951E5"/>
    <w:rsid w:val="00200E66"/>
    <w:rsid w:val="00245428"/>
    <w:rsid w:val="002B0142"/>
    <w:rsid w:val="002C682D"/>
    <w:rsid w:val="00327BE7"/>
    <w:rsid w:val="003325F5"/>
    <w:rsid w:val="0038012B"/>
    <w:rsid w:val="003C6DEC"/>
    <w:rsid w:val="004B1663"/>
    <w:rsid w:val="004D1032"/>
    <w:rsid w:val="00547700"/>
    <w:rsid w:val="0061525D"/>
    <w:rsid w:val="006242B6"/>
    <w:rsid w:val="006652E6"/>
    <w:rsid w:val="0068230E"/>
    <w:rsid w:val="006C0C84"/>
    <w:rsid w:val="006D2FC8"/>
    <w:rsid w:val="006E58AE"/>
    <w:rsid w:val="00704B8F"/>
    <w:rsid w:val="007053E8"/>
    <w:rsid w:val="00757143"/>
    <w:rsid w:val="00791D5C"/>
    <w:rsid w:val="007C3F55"/>
    <w:rsid w:val="007D1A89"/>
    <w:rsid w:val="00801412"/>
    <w:rsid w:val="00815FF4"/>
    <w:rsid w:val="00835170"/>
    <w:rsid w:val="008712C2"/>
    <w:rsid w:val="008B41D2"/>
    <w:rsid w:val="008C7331"/>
    <w:rsid w:val="00913C64"/>
    <w:rsid w:val="00920BC7"/>
    <w:rsid w:val="00967169"/>
    <w:rsid w:val="009D285A"/>
    <w:rsid w:val="009E3D78"/>
    <w:rsid w:val="00A44B4E"/>
    <w:rsid w:val="00B2237A"/>
    <w:rsid w:val="00BA0280"/>
    <w:rsid w:val="00BB10D1"/>
    <w:rsid w:val="00C1065A"/>
    <w:rsid w:val="00C753EE"/>
    <w:rsid w:val="00CB36DE"/>
    <w:rsid w:val="00CE465B"/>
    <w:rsid w:val="00D6380E"/>
    <w:rsid w:val="00D866C9"/>
    <w:rsid w:val="00DA4863"/>
    <w:rsid w:val="00E240E0"/>
    <w:rsid w:val="00E472B5"/>
    <w:rsid w:val="00E5037C"/>
    <w:rsid w:val="00E8074B"/>
    <w:rsid w:val="00EC298C"/>
    <w:rsid w:val="00EF79C5"/>
    <w:rsid w:val="00F51C71"/>
    <w:rsid w:val="00F55544"/>
    <w:rsid w:val="00FE4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Char"/>
    <w:uiPriority w:val="99"/>
    <w:semiHidden/>
    <w:unhideWhenUsed/>
    <w:rsid w:val="002C682D"/>
    <w:pPr>
      <w:snapToGrid w:val="0"/>
      <w:jc w:val="left"/>
    </w:pPr>
    <w:rPr>
      <w:sz w:val="18"/>
      <w:szCs w:val="18"/>
    </w:rPr>
  </w:style>
  <w:style w:type="character" w:customStyle="1" w:styleId="Char">
    <w:name w:val="脚注文本 Char"/>
    <w:basedOn w:val="a0"/>
    <w:link w:val="a3"/>
    <w:uiPriority w:val="99"/>
    <w:semiHidden/>
    <w:rsid w:val="002C682D"/>
    <w:rPr>
      <w:sz w:val="18"/>
      <w:szCs w:val="18"/>
    </w:rPr>
  </w:style>
  <w:style w:type="character" w:styleId="a4">
    <w:name w:val="footnote reference"/>
    <w:basedOn w:val="a0"/>
    <w:uiPriority w:val="99"/>
    <w:semiHidden/>
    <w:unhideWhenUsed/>
    <w:rsid w:val="002C682D"/>
    <w:rPr>
      <w:vertAlign w:val="superscript"/>
    </w:rPr>
  </w:style>
  <w:style w:type="paragraph" w:styleId="a5">
    <w:name w:val="List Paragraph"/>
    <w:basedOn w:val="a"/>
    <w:uiPriority w:val="34"/>
    <w:qFormat/>
    <w:rsid w:val="008712C2"/>
    <w:pPr>
      <w:ind w:firstLineChars="200" w:firstLine="420"/>
    </w:pPr>
  </w:style>
  <w:style w:type="paragraph" w:customStyle="1" w:styleId="1">
    <w:name w:val="列出段落1"/>
    <w:basedOn w:val="a"/>
    <w:uiPriority w:val="34"/>
    <w:qFormat/>
    <w:rsid w:val="00245428"/>
    <w:pPr>
      <w:ind w:firstLineChars="200" w:firstLine="420"/>
    </w:pPr>
    <w:rPr>
      <w:rFonts w:ascii="Calibri" w:eastAsia="宋体" w:hAnsi="Calibri" w:cs="宋体"/>
    </w:rPr>
  </w:style>
  <w:style w:type="paragraph" w:styleId="a6">
    <w:name w:val="header"/>
    <w:basedOn w:val="a"/>
    <w:link w:val="Char0"/>
    <w:uiPriority w:val="99"/>
    <w:unhideWhenUsed/>
    <w:rsid w:val="00C753E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C753EE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C753E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C753EE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Char"/>
    <w:uiPriority w:val="99"/>
    <w:semiHidden/>
    <w:unhideWhenUsed/>
    <w:rsid w:val="002C682D"/>
    <w:pPr>
      <w:snapToGrid w:val="0"/>
      <w:jc w:val="left"/>
    </w:pPr>
    <w:rPr>
      <w:sz w:val="18"/>
      <w:szCs w:val="18"/>
    </w:rPr>
  </w:style>
  <w:style w:type="character" w:customStyle="1" w:styleId="Char">
    <w:name w:val="脚注文本 Char"/>
    <w:basedOn w:val="a0"/>
    <w:link w:val="a3"/>
    <w:uiPriority w:val="99"/>
    <w:semiHidden/>
    <w:rsid w:val="002C682D"/>
    <w:rPr>
      <w:sz w:val="18"/>
      <w:szCs w:val="18"/>
    </w:rPr>
  </w:style>
  <w:style w:type="character" w:styleId="a4">
    <w:name w:val="footnote reference"/>
    <w:basedOn w:val="a0"/>
    <w:uiPriority w:val="99"/>
    <w:semiHidden/>
    <w:unhideWhenUsed/>
    <w:rsid w:val="002C682D"/>
    <w:rPr>
      <w:vertAlign w:val="superscript"/>
    </w:rPr>
  </w:style>
  <w:style w:type="paragraph" w:styleId="a5">
    <w:name w:val="List Paragraph"/>
    <w:basedOn w:val="a"/>
    <w:uiPriority w:val="34"/>
    <w:qFormat/>
    <w:rsid w:val="008712C2"/>
    <w:pPr>
      <w:ind w:firstLineChars="200" w:firstLine="420"/>
    </w:pPr>
  </w:style>
  <w:style w:type="paragraph" w:customStyle="1" w:styleId="1">
    <w:name w:val="列出段落1"/>
    <w:basedOn w:val="a"/>
    <w:uiPriority w:val="34"/>
    <w:qFormat/>
    <w:rsid w:val="00245428"/>
    <w:pPr>
      <w:ind w:firstLineChars="200" w:firstLine="420"/>
    </w:pPr>
    <w:rPr>
      <w:rFonts w:ascii="Calibri" w:eastAsia="宋体" w:hAnsi="Calibri" w:cs="宋体"/>
    </w:rPr>
  </w:style>
  <w:style w:type="paragraph" w:styleId="a6">
    <w:name w:val="header"/>
    <w:basedOn w:val="a"/>
    <w:link w:val="Char0"/>
    <w:uiPriority w:val="99"/>
    <w:unhideWhenUsed/>
    <w:rsid w:val="00C753E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C753EE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C753E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C753E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573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64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59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3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0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8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5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2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00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64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15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52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12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34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09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61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16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81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0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99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84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45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14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22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57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19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1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3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7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2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5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8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72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95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8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CB8A71-DC49-4708-9C22-FA81FAE0A1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428</Words>
  <Characters>2446</Characters>
  <Application>Microsoft Office Word</Application>
  <DocSecurity>0</DocSecurity>
  <Lines>20</Lines>
  <Paragraphs>5</Paragraphs>
  <ScaleCrop>false</ScaleCrop>
  <Company/>
  <LinksUpToDate>false</LinksUpToDate>
  <CharactersWithSpaces>2869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一鹿优雅</dc:creator>
  <cp:lastModifiedBy>一鹿优雅</cp:lastModifiedBy>
  <cp:revision>8</cp:revision>
  <dcterms:created xsi:type="dcterms:W3CDTF">2021-07-14T02:43:00Z</dcterms:created>
  <dcterms:modified xsi:type="dcterms:W3CDTF">2021-07-14T06:25:00Z</dcterms:modified>
</cp:coreProperties>
</file>