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F4A02" w14:textId="4F7B4D44" w:rsidR="004D6468" w:rsidRDefault="00FD3C8B" w:rsidP="00E15762">
      <w:pPr>
        <w:jc w:val="center"/>
        <w:rPr>
          <w:b/>
          <w:bCs/>
          <w:sz w:val="44"/>
          <w:szCs w:val="44"/>
        </w:rPr>
      </w:pPr>
      <w:r w:rsidRPr="00E15762">
        <w:rPr>
          <w:b/>
          <w:bCs/>
          <w:sz w:val="44"/>
          <w:szCs w:val="44"/>
        </w:rPr>
        <w:t>Recommendation</w:t>
      </w:r>
    </w:p>
    <w:p w14:paraId="296E6486" w14:textId="77777777" w:rsidR="00E15762" w:rsidRPr="00E15762" w:rsidRDefault="00E15762" w:rsidP="00E15762">
      <w:pPr>
        <w:rPr>
          <w:b/>
          <w:bCs/>
          <w:sz w:val="44"/>
          <w:szCs w:val="44"/>
        </w:rPr>
      </w:pPr>
    </w:p>
    <w:p w14:paraId="02C94C83" w14:textId="7306FE1A" w:rsidR="00FD3C8B" w:rsidRDefault="00FD3C8B">
      <w:r w:rsidRPr="00E15762">
        <w:rPr>
          <w:b/>
          <w:bCs/>
          <w:sz w:val="24"/>
          <w:szCs w:val="24"/>
        </w:rPr>
        <w:t>Conservative Increase:</w:t>
      </w:r>
      <w:r w:rsidRPr="00E15762">
        <w:rPr>
          <w:sz w:val="24"/>
          <w:szCs w:val="24"/>
        </w:rPr>
        <w:t xml:space="preserve"> </w:t>
      </w:r>
      <w:r>
        <w:t>Considering the substantial increase last year, a more conservative increase might be prudent to avoid hitting a price ceiling where demand starts to drop. An increase of 10-15% could test the market’s response without risking a significant loss of customers.</w:t>
      </w:r>
    </w:p>
    <w:p w14:paraId="60292A3C" w14:textId="77777777" w:rsidR="00FD3C8B" w:rsidRDefault="00FD3C8B"/>
    <w:p w14:paraId="6E8283A5" w14:textId="58038B4D" w:rsidR="00FD3C8B" w:rsidRPr="00B80350" w:rsidRDefault="00FD3C8B">
      <w:pPr>
        <w:rPr>
          <w:b/>
          <w:bCs/>
          <w:sz w:val="24"/>
          <w:szCs w:val="24"/>
        </w:rPr>
      </w:pPr>
      <w:r w:rsidRPr="00B80350">
        <w:rPr>
          <w:b/>
          <w:bCs/>
          <w:sz w:val="24"/>
          <w:szCs w:val="24"/>
        </w:rPr>
        <w:t>Price Setting:</w:t>
      </w:r>
    </w:p>
    <w:p w14:paraId="7FE48E70" w14:textId="48D3874D" w:rsidR="00FD3C8B" w:rsidRPr="00E15762" w:rsidRDefault="00FD3C8B" w:rsidP="00FD3C8B">
      <w:pPr>
        <w:pStyle w:val="ListParagraph"/>
        <w:numPr>
          <w:ilvl w:val="0"/>
          <w:numId w:val="1"/>
        </w:numPr>
        <w:rPr>
          <w:b/>
          <w:bCs/>
          <w:color w:val="525252" w:themeColor="accent3" w:themeShade="80"/>
        </w:rPr>
      </w:pPr>
      <w:r w:rsidRPr="00E15762">
        <w:rPr>
          <w:b/>
          <w:bCs/>
          <w:color w:val="525252" w:themeColor="accent3" w:themeShade="80"/>
        </w:rPr>
        <w:t xml:space="preserve">If the price in 2021 </w:t>
      </w:r>
      <w:r w:rsidR="00B80350" w:rsidRPr="00E15762">
        <w:rPr>
          <w:b/>
          <w:bCs/>
          <w:color w:val="525252" w:themeColor="accent3" w:themeShade="80"/>
        </w:rPr>
        <w:t>were</w:t>
      </w:r>
      <w:r w:rsidRPr="00E15762">
        <w:rPr>
          <w:b/>
          <w:bCs/>
          <w:color w:val="525252" w:themeColor="accent3" w:themeShade="80"/>
        </w:rPr>
        <w:t xml:space="preserve"> $4.99, a 10% increase would make the new price about $5.49.</w:t>
      </w:r>
    </w:p>
    <w:p w14:paraId="398FAA28" w14:textId="38F8FDBD" w:rsidR="00FD3C8B" w:rsidRPr="00E15762" w:rsidRDefault="00FD3C8B" w:rsidP="00FD3C8B">
      <w:pPr>
        <w:pStyle w:val="ListParagraph"/>
        <w:numPr>
          <w:ilvl w:val="0"/>
          <w:numId w:val="1"/>
        </w:numPr>
        <w:rPr>
          <w:b/>
          <w:bCs/>
          <w:color w:val="525252" w:themeColor="accent3" w:themeShade="80"/>
        </w:rPr>
      </w:pPr>
      <w:r w:rsidRPr="00E15762">
        <w:rPr>
          <w:b/>
          <w:bCs/>
          <w:color w:val="525252" w:themeColor="accent3" w:themeShade="80"/>
        </w:rPr>
        <w:t>A 15% increase would set the price at approximately $5.74.</w:t>
      </w:r>
    </w:p>
    <w:p w14:paraId="63BFC562" w14:textId="401D1B9F" w:rsidR="00FD3C8B" w:rsidRPr="00B80350" w:rsidRDefault="00FD3C8B" w:rsidP="00FD3C8B">
      <w:pPr>
        <w:rPr>
          <w:b/>
          <w:bCs/>
          <w:sz w:val="28"/>
          <w:szCs w:val="28"/>
        </w:rPr>
      </w:pPr>
      <w:r w:rsidRPr="00B80350">
        <w:rPr>
          <w:b/>
          <w:bCs/>
          <w:sz w:val="28"/>
          <w:szCs w:val="28"/>
        </w:rPr>
        <w:t>Recommended Strategy:</w:t>
      </w:r>
    </w:p>
    <w:p w14:paraId="616117F4" w14:textId="6C6486FB" w:rsidR="00FD3C8B" w:rsidRDefault="00FD3C8B" w:rsidP="00FD3C8B">
      <w:r w:rsidRPr="00B80350">
        <w:rPr>
          <w:b/>
          <w:bCs/>
        </w:rPr>
        <w:t>Market Analysis:</w:t>
      </w:r>
      <w:r>
        <w:t xml:space="preserve"> Conduct further market research to understand customer satisfaction, potential competitive changes, and the overall economic environment. This can guide whether </w:t>
      </w:r>
      <w:r w:rsidR="00B80350">
        <w:t>to lean towards the suggested increase's lower or higher end</w:t>
      </w:r>
      <w:r>
        <w:t>.</w:t>
      </w:r>
    </w:p>
    <w:p w14:paraId="08BA01E9" w14:textId="1EF639EF" w:rsidR="00FD3C8B" w:rsidRDefault="00FD3C8B" w:rsidP="00FD3C8B">
      <w:r w:rsidRPr="00B80350">
        <w:rPr>
          <w:b/>
          <w:bCs/>
          <w:sz w:val="24"/>
          <w:szCs w:val="24"/>
        </w:rPr>
        <w:t>Segmented Pricing Strategy:</w:t>
      </w:r>
      <w:r w:rsidRPr="00B80350">
        <w:rPr>
          <w:sz w:val="24"/>
          <w:szCs w:val="24"/>
        </w:rPr>
        <w:t xml:space="preserve"> </w:t>
      </w:r>
      <w:r>
        <w:t>Consider different pricing for casual versus registered users, as they may have different price sensitivities.</w:t>
      </w:r>
    </w:p>
    <w:p w14:paraId="4D7313BF" w14:textId="0E204689" w:rsidR="00FD3C8B" w:rsidRDefault="00B80350" w:rsidP="00FD3C8B">
      <w:r w:rsidRPr="00B80350">
        <w:rPr>
          <w:b/>
          <w:bCs/>
        </w:rPr>
        <w:t>Monitor and Adjust:</w:t>
      </w:r>
      <w:r w:rsidRPr="00B80350">
        <w:t xml:space="preserve"> </w:t>
      </w:r>
      <w:r>
        <w:t>Implement the new prices but be ready to adjust based on immediate customer feedback and sales data. Monitoring closely will allow you to fine-tune your pricing strategy without committing fully to a price that might turn out to be too high.</w:t>
      </w:r>
    </w:p>
    <w:sectPr w:rsidR="00FD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830A5"/>
    <w:multiLevelType w:val="hybridMultilevel"/>
    <w:tmpl w:val="B7443BBA"/>
    <w:lvl w:ilvl="0" w:tplc="215C46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8B"/>
    <w:rsid w:val="003339C1"/>
    <w:rsid w:val="004D6468"/>
    <w:rsid w:val="005E15D4"/>
    <w:rsid w:val="009A0863"/>
    <w:rsid w:val="00B80350"/>
    <w:rsid w:val="00E15762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9EF94"/>
  <w15:chartTrackingRefBased/>
  <w15:docId w15:val="{9EE2B0AC-3640-4FBB-8EF8-E4A4C658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955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Ogboi</dc:creator>
  <cp:keywords/>
  <dc:description/>
  <cp:lastModifiedBy>Daniel Ogboi</cp:lastModifiedBy>
  <cp:revision>2</cp:revision>
  <dcterms:created xsi:type="dcterms:W3CDTF">2024-05-29T12:41:00Z</dcterms:created>
  <dcterms:modified xsi:type="dcterms:W3CDTF">2024-05-29T12:41:00Z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05909bbe-3426-47b1-a301-bfc4f47598b2</vt:lpwstr>
  </property>
</Properties>
</file>