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B7818"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That is a fantastic find, and your eyes are sharp. Google did quietly roll out hardware-accelerated H.265 support to Chrome. However, relying on it for a production platform is a massive gamble. [</w:t>
      </w:r>
      <w:hyperlink r:id="rId5" w:history="1">
        <w:r w:rsidRPr="00B955E7">
          <w:rPr>
            <w:rFonts w:ascii="Arial" w:eastAsia="Times New Roman" w:hAnsi="Arial" w:cs="Arial"/>
            <w:color w:val="0000FF"/>
            <w:u w:val="single"/>
            <w:lang w:eastAsia="en-GB"/>
          </w:rPr>
          <w:t>1</w:t>
        </w:r>
      </w:hyperlink>
      <w:r w:rsidRPr="00B955E7">
        <w:rPr>
          <w:rFonts w:ascii="Arial" w:eastAsia="Times New Roman" w:hAnsi="Arial" w:cs="Arial"/>
          <w:lang w:eastAsia="en-GB"/>
        </w:rPr>
        <w:t>]</w:t>
      </w:r>
    </w:p>
    <w:p w14:paraId="532B0BFB"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 xml:space="preserve">If a user visits your website on an older laptop, a budget Android phone, or a PC without an Intel/Nvidia/AMD hardware decoder, your website will instantly break, throw a black screen, or lag out. Forcing users to manually configure hidden </w:t>
      </w:r>
      <w:r w:rsidRPr="00B955E7">
        <w:rPr>
          <w:rFonts w:ascii="Courier New" w:eastAsia="Times New Roman" w:hAnsi="Courier New" w:cs="Courier New"/>
          <w:sz w:val="21"/>
          <w:szCs w:val="21"/>
          <w:lang w:eastAsia="en-GB"/>
        </w:rPr>
        <w:t>--flags</w:t>
      </w:r>
      <w:r w:rsidRPr="00B955E7">
        <w:rPr>
          <w:rFonts w:ascii="Arial" w:eastAsia="Times New Roman" w:hAnsi="Arial" w:cs="Arial"/>
          <w:lang w:eastAsia="en-GB"/>
        </w:rPr>
        <w:t xml:space="preserve"> in their browser settings completely ruins the user experience.</w:t>
      </w:r>
    </w:p>
    <w:p w14:paraId="35777F2A"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This is exactly why mobile apps are king for IP cameras. Because you control the app code, you do not have to worry about browser flags, and you get direct access to the phone's hardware.</w:t>
      </w:r>
    </w:p>
    <w:p w14:paraId="44564613"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Here is how you bring video streams to a mobile app (iOS and Android), what protocols to use, and why it is so much easier.</w:t>
      </w:r>
    </w:p>
    <w:p w14:paraId="3CCB1C3F" w14:textId="77777777" w:rsidR="00B955E7" w:rsidRPr="00B955E7" w:rsidRDefault="000D31D0" w:rsidP="00B955E7">
      <w:pPr>
        <w:spacing w:before="480" w:after="480"/>
        <w:rPr>
          <w:rFonts w:ascii="Times New Roman" w:eastAsia="Times New Roman" w:hAnsi="Times New Roman" w:cs="Times New Roman"/>
          <w:lang w:eastAsia="en-GB"/>
        </w:rPr>
      </w:pPr>
      <w:r w:rsidRPr="00B955E7">
        <w:rPr>
          <w:rFonts w:ascii="Times New Roman" w:eastAsia="Times New Roman" w:hAnsi="Times New Roman" w:cs="Times New Roman"/>
          <w:noProof/>
          <w:lang w:eastAsia="en-GB"/>
        </w:rPr>
        <w:pict w14:anchorId="4AF17FF7">
          <v:rect id="_x0000_i1027" alt="" style="width:451.3pt;height:.05pt;mso-width-percent:0;mso-height-percent:0;mso-width-percent:0;mso-height-percent:0" o:hralign="center" o:hrstd="t" o:hr="t" fillcolor="#a0a0a0" stroked="f"/>
        </w:pict>
      </w:r>
    </w:p>
    <w:p w14:paraId="57077274" w14:textId="77777777" w:rsidR="00B955E7" w:rsidRPr="00B955E7" w:rsidRDefault="00B955E7" w:rsidP="00B955E7">
      <w:pPr>
        <w:spacing w:before="480" w:after="480"/>
        <w:rPr>
          <w:rFonts w:ascii="Arial" w:eastAsia="Times New Roman" w:hAnsi="Arial" w:cs="Arial"/>
          <w:b/>
          <w:bCs/>
          <w:sz w:val="30"/>
          <w:szCs w:val="30"/>
          <w:lang w:eastAsia="en-GB"/>
        </w:rPr>
      </w:pPr>
      <w:r w:rsidRPr="00B955E7">
        <w:rPr>
          <w:rFonts w:ascii="Arial" w:eastAsia="Times New Roman" w:hAnsi="Arial" w:cs="Arial"/>
          <w:b/>
          <w:bCs/>
          <w:sz w:val="30"/>
          <w:szCs w:val="30"/>
          <w:lang w:eastAsia="en-GB"/>
        </w:rPr>
        <w:t>Why Mobile is Easier Than Web</w:t>
      </w:r>
    </w:p>
    <w:p w14:paraId="53BEB69D" w14:textId="77777777" w:rsidR="00B955E7" w:rsidRPr="00B955E7" w:rsidRDefault="00B955E7" w:rsidP="00B955E7">
      <w:pPr>
        <w:numPr>
          <w:ilvl w:val="0"/>
          <w:numId w:val="1"/>
        </w:numPr>
        <w:rPr>
          <w:rFonts w:ascii="Arial" w:eastAsia="Times New Roman" w:hAnsi="Arial" w:cs="Arial"/>
          <w:lang w:eastAsia="en-GB"/>
        </w:rPr>
      </w:pPr>
      <w:r w:rsidRPr="00B955E7">
        <w:rPr>
          <w:rFonts w:ascii="Arial" w:eastAsia="Times New Roman" w:hAnsi="Arial" w:cs="Arial"/>
          <w:b/>
          <w:bCs/>
          <w:lang w:eastAsia="en-GB"/>
        </w:rPr>
        <w:t>Guaranteed H.265 Decoding:</w:t>
      </w:r>
      <w:r w:rsidRPr="00B955E7">
        <w:rPr>
          <w:rFonts w:ascii="Arial" w:eastAsia="Times New Roman" w:hAnsi="Arial" w:cs="Arial"/>
          <w:lang w:eastAsia="en-GB"/>
        </w:rPr>
        <w:t xml:space="preserve"> Both iOS (since iOS 11) and Android natively support hardware-accelerated </w:t>
      </w:r>
      <w:r w:rsidRPr="00B955E7">
        <w:rPr>
          <w:rFonts w:ascii="Arial" w:eastAsia="Times New Roman" w:hAnsi="Arial" w:cs="Arial"/>
          <w:b/>
          <w:bCs/>
          <w:lang w:eastAsia="en-GB"/>
        </w:rPr>
        <w:t>H.265 (HEVC)</w:t>
      </w:r>
      <w:r w:rsidRPr="00B955E7">
        <w:rPr>
          <w:rFonts w:ascii="Arial" w:eastAsia="Times New Roman" w:hAnsi="Arial" w:cs="Arial"/>
          <w:lang w:eastAsia="en-GB"/>
        </w:rPr>
        <w:t xml:space="preserve"> decoding. You can pipe raw H.265 into a mobile app without worrying about flags or transcoding. [</w:t>
      </w:r>
      <w:hyperlink r:id="rId6" w:history="1">
        <w:r w:rsidRPr="00B955E7">
          <w:rPr>
            <w:rFonts w:ascii="Arial" w:eastAsia="Times New Roman" w:hAnsi="Arial" w:cs="Arial"/>
            <w:color w:val="0000FF"/>
            <w:u w:val="single"/>
            <w:lang w:eastAsia="en-GB"/>
          </w:rPr>
          <w:t>1</w:t>
        </w:r>
      </w:hyperlink>
      <w:r w:rsidRPr="00B955E7">
        <w:rPr>
          <w:rFonts w:ascii="Arial" w:eastAsia="Times New Roman" w:hAnsi="Arial" w:cs="Arial"/>
          <w:lang w:eastAsia="en-GB"/>
        </w:rPr>
        <w:t xml:space="preserve">, </w:t>
      </w:r>
      <w:hyperlink r:id="rId7" w:history="1">
        <w:r w:rsidRPr="00B955E7">
          <w:rPr>
            <w:rFonts w:ascii="Arial" w:eastAsia="Times New Roman" w:hAnsi="Arial" w:cs="Arial"/>
            <w:color w:val="0000FF"/>
            <w:u w:val="single"/>
            <w:lang w:eastAsia="en-GB"/>
          </w:rPr>
          <w:t>2</w:t>
        </w:r>
      </w:hyperlink>
      <w:r w:rsidRPr="00B955E7">
        <w:rPr>
          <w:rFonts w:ascii="Arial" w:eastAsia="Times New Roman" w:hAnsi="Arial" w:cs="Arial"/>
          <w:lang w:eastAsia="en-GB"/>
        </w:rPr>
        <w:t xml:space="preserve">, </w:t>
      </w:r>
      <w:hyperlink r:id="rId8" w:history="1">
        <w:r w:rsidRPr="00B955E7">
          <w:rPr>
            <w:rFonts w:ascii="Arial" w:eastAsia="Times New Roman" w:hAnsi="Arial" w:cs="Arial"/>
            <w:color w:val="0000FF"/>
            <w:u w:val="single"/>
            <w:lang w:eastAsia="en-GB"/>
          </w:rPr>
          <w:t>3</w:t>
        </w:r>
      </w:hyperlink>
      <w:r w:rsidRPr="00B955E7">
        <w:rPr>
          <w:rFonts w:ascii="Arial" w:eastAsia="Times New Roman" w:hAnsi="Arial" w:cs="Arial"/>
          <w:lang w:eastAsia="en-GB"/>
        </w:rPr>
        <w:t xml:space="preserve">, </w:t>
      </w:r>
      <w:hyperlink r:id="rId9" w:history="1">
        <w:r w:rsidRPr="00B955E7">
          <w:rPr>
            <w:rFonts w:ascii="Arial" w:eastAsia="Times New Roman" w:hAnsi="Arial" w:cs="Arial"/>
            <w:color w:val="0000FF"/>
            <w:u w:val="single"/>
            <w:lang w:eastAsia="en-GB"/>
          </w:rPr>
          <w:t>4</w:t>
        </w:r>
      </w:hyperlink>
      <w:r w:rsidRPr="00B955E7">
        <w:rPr>
          <w:rFonts w:ascii="Arial" w:eastAsia="Times New Roman" w:hAnsi="Arial" w:cs="Arial"/>
          <w:lang w:eastAsia="en-GB"/>
        </w:rPr>
        <w:t>]</w:t>
      </w:r>
    </w:p>
    <w:p w14:paraId="56708325" w14:textId="77777777" w:rsidR="00B955E7" w:rsidRPr="00B955E7" w:rsidRDefault="00B955E7" w:rsidP="00B955E7">
      <w:pPr>
        <w:numPr>
          <w:ilvl w:val="0"/>
          <w:numId w:val="1"/>
        </w:numPr>
        <w:rPr>
          <w:rFonts w:ascii="Arial" w:eastAsia="Times New Roman" w:hAnsi="Arial" w:cs="Arial"/>
          <w:lang w:eastAsia="en-GB"/>
        </w:rPr>
      </w:pPr>
      <w:r w:rsidRPr="00B955E7">
        <w:rPr>
          <w:rFonts w:ascii="Arial" w:eastAsia="Times New Roman" w:hAnsi="Arial" w:cs="Arial"/>
          <w:b/>
          <w:bCs/>
          <w:lang w:eastAsia="en-GB"/>
        </w:rPr>
        <w:t>Direct Network Access:</w:t>
      </w:r>
      <w:r w:rsidRPr="00B955E7">
        <w:rPr>
          <w:rFonts w:ascii="Arial" w:eastAsia="Times New Roman" w:hAnsi="Arial" w:cs="Arial"/>
          <w:lang w:eastAsia="en-GB"/>
        </w:rPr>
        <w:t xml:space="preserve"> Mobile apps are not trapped in a browser sandbox. You can open standard network sockets to stream raw </w:t>
      </w:r>
      <w:r w:rsidRPr="00B955E7">
        <w:rPr>
          <w:rFonts w:ascii="Arial" w:eastAsia="Times New Roman" w:hAnsi="Arial" w:cs="Arial"/>
          <w:b/>
          <w:bCs/>
          <w:lang w:eastAsia="en-GB"/>
        </w:rPr>
        <w:t>RTSP over TCP</w:t>
      </w:r>
      <w:r w:rsidRPr="00B955E7">
        <w:rPr>
          <w:rFonts w:ascii="Arial" w:eastAsia="Times New Roman" w:hAnsi="Arial" w:cs="Arial"/>
          <w:lang w:eastAsia="en-GB"/>
        </w:rPr>
        <w:t xml:space="preserve"> directly inside the app, bypassing WebRTC entirely if you choose.</w:t>
      </w:r>
    </w:p>
    <w:p w14:paraId="356401AD" w14:textId="77777777" w:rsidR="00B955E7" w:rsidRPr="00B955E7" w:rsidRDefault="000D31D0" w:rsidP="00B955E7">
      <w:pPr>
        <w:spacing w:before="480" w:after="480"/>
        <w:rPr>
          <w:rFonts w:ascii="Times New Roman" w:eastAsia="Times New Roman" w:hAnsi="Times New Roman" w:cs="Times New Roman"/>
          <w:lang w:eastAsia="en-GB"/>
        </w:rPr>
      </w:pPr>
      <w:r w:rsidRPr="00B955E7">
        <w:rPr>
          <w:rFonts w:ascii="Times New Roman" w:eastAsia="Times New Roman" w:hAnsi="Times New Roman" w:cs="Times New Roman"/>
          <w:noProof/>
          <w:lang w:eastAsia="en-GB"/>
        </w:rPr>
        <w:pict w14:anchorId="2DC6F3D5">
          <v:rect id="_x0000_i1026" alt="" style="width:451.3pt;height:.05pt;mso-width-percent:0;mso-height-percent:0;mso-width-percent:0;mso-height-percent:0" o:hralign="center" o:hrstd="t" o:hr="t" fillcolor="#a0a0a0" stroked="f"/>
        </w:pict>
      </w:r>
    </w:p>
    <w:p w14:paraId="58A11E84" w14:textId="77777777" w:rsidR="00B955E7" w:rsidRPr="00B955E7" w:rsidRDefault="00B955E7" w:rsidP="00B955E7">
      <w:pPr>
        <w:spacing w:before="480" w:after="480"/>
        <w:rPr>
          <w:rFonts w:ascii="Arial" w:eastAsia="Times New Roman" w:hAnsi="Arial" w:cs="Arial"/>
          <w:b/>
          <w:bCs/>
          <w:sz w:val="30"/>
          <w:szCs w:val="30"/>
          <w:lang w:eastAsia="en-GB"/>
        </w:rPr>
      </w:pPr>
      <w:r w:rsidRPr="00B955E7">
        <w:rPr>
          <w:rFonts w:ascii="Arial" w:eastAsia="Times New Roman" w:hAnsi="Arial" w:cs="Arial"/>
          <w:b/>
          <w:bCs/>
          <w:sz w:val="30"/>
          <w:szCs w:val="30"/>
          <w:lang w:eastAsia="en-GB"/>
        </w:rPr>
        <w:t>The Best Protocols &amp; Technologies for Mobile</w:t>
      </w:r>
    </w:p>
    <w:p w14:paraId="381C9189" w14:textId="77777777" w:rsidR="00B955E7" w:rsidRPr="00B955E7" w:rsidRDefault="00B955E7" w:rsidP="00B955E7">
      <w:pPr>
        <w:spacing w:before="480" w:after="480"/>
        <w:rPr>
          <w:rFonts w:ascii="Arial" w:eastAsia="Times New Roman" w:hAnsi="Arial" w:cs="Arial"/>
          <w:b/>
          <w:bCs/>
          <w:lang w:eastAsia="en-GB"/>
        </w:rPr>
      </w:pPr>
      <w:r w:rsidRPr="00B955E7">
        <w:rPr>
          <w:rFonts w:ascii="Arial" w:eastAsia="Times New Roman" w:hAnsi="Arial" w:cs="Arial"/>
          <w:b/>
          <w:bCs/>
          <w:lang w:eastAsia="en-GB"/>
        </w:rPr>
        <w:t>1. For Live View: Direct RTSP or WebRTC</w:t>
      </w:r>
    </w:p>
    <w:p w14:paraId="3B07F79B" w14:textId="77777777" w:rsidR="00B955E7" w:rsidRPr="00B955E7" w:rsidRDefault="00B955E7" w:rsidP="00B955E7">
      <w:pPr>
        <w:spacing w:before="480" w:after="480"/>
        <w:rPr>
          <w:rFonts w:ascii="Arial" w:eastAsia="Times New Roman" w:hAnsi="Arial" w:cs="Arial"/>
          <w:lang w:eastAsia="en-GB"/>
        </w:rPr>
      </w:pPr>
      <w:r w:rsidRPr="00B955E7">
        <w:rPr>
          <w:rFonts w:ascii="Arial" w:eastAsia="Times New Roman" w:hAnsi="Arial" w:cs="Arial"/>
          <w:lang w:eastAsia="en-GB"/>
        </w:rPr>
        <w:t>You have two great architectural paths for mobile live views depending on your setup:</w:t>
      </w:r>
    </w:p>
    <w:p w14:paraId="3BB2D00C" w14:textId="77777777" w:rsidR="00B955E7" w:rsidRPr="00B955E7" w:rsidRDefault="00B955E7" w:rsidP="00B955E7">
      <w:pPr>
        <w:numPr>
          <w:ilvl w:val="0"/>
          <w:numId w:val="2"/>
        </w:numPr>
        <w:rPr>
          <w:rFonts w:ascii="Arial" w:eastAsia="Times New Roman" w:hAnsi="Arial" w:cs="Arial"/>
          <w:lang w:eastAsia="en-GB"/>
        </w:rPr>
      </w:pPr>
      <w:r w:rsidRPr="00B955E7">
        <w:rPr>
          <w:rFonts w:ascii="Arial" w:eastAsia="Times New Roman" w:hAnsi="Arial" w:cs="Arial"/>
          <w:b/>
          <w:bCs/>
          <w:lang w:eastAsia="en-GB"/>
        </w:rPr>
        <w:t>The Choice:</w:t>
      </w:r>
      <w:r w:rsidRPr="00B955E7">
        <w:rPr>
          <w:rFonts w:ascii="Arial" w:eastAsia="Times New Roman" w:hAnsi="Arial" w:cs="Arial"/>
          <w:lang w:eastAsia="en-GB"/>
        </w:rPr>
        <w:t xml:space="preserve"> </w:t>
      </w:r>
      <w:r w:rsidRPr="00B955E7">
        <w:rPr>
          <w:rFonts w:ascii="Arial" w:eastAsia="Times New Roman" w:hAnsi="Arial" w:cs="Arial"/>
          <w:b/>
          <w:bCs/>
          <w:lang w:eastAsia="en-GB"/>
        </w:rPr>
        <w:t>RTSP (TCP)</w:t>
      </w:r>
      <w:r w:rsidRPr="00B955E7">
        <w:rPr>
          <w:rFonts w:ascii="Arial" w:eastAsia="Times New Roman" w:hAnsi="Arial" w:cs="Arial"/>
          <w:lang w:eastAsia="en-GB"/>
        </w:rPr>
        <w:t xml:space="preserve"> or </w:t>
      </w:r>
      <w:r w:rsidRPr="00B955E7">
        <w:rPr>
          <w:rFonts w:ascii="Arial" w:eastAsia="Times New Roman" w:hAnsi="Arial" w:cs="Arial"/>
          <w:b/>
          <w:bCs/>
          <w:lang w:eastAsia="en-GB"/>
        </w:rPr>
        <w:t>WebRTC</w:t>
      </w:r>
      <w:r w:rsidRPr="00B955E7">
        <w:rPr>
          <w:rFonts w:ascii="Arial" w:eastAsia="Times New Roman" w:hAnsi="Arial" w:cs="Arial"/>
          <w:lang w:eastAsia="en-GB"/>
        </w:rPr>
        <w:t>. [</w:t>
      </w:r>
      <w:hyperlink r:id="rId10" w:history="1">
        <w:r w:rsidRPr="00B955E7">
          <w:rPr>
            <w:rFonts w:ascii="Arial" w:eastAsia="Times New Roman" w:hAnsi="Arial" w:cs="Arial"/>
            <w:color w:val="0000FF"/>
            <w:u w:val="single"/>
            <w:lang w:eastAsia="en-GB"/>
          </w:rPr>
          <w:t>1</w:t>
        </w:r>
      </w:hyperlink>
      <w:r w:rsidRPr="00B955E7">
        <w:rPr>
          <w:rFonts w:ascii="Arial" w:eastAsia="Times New Roman" w:hAnsi="Arial" w:cs="Arial"/>
          <w:lang w:eastAsia="en-GB"/>
        </w:rPr>
        <w:t>]</w:t>
      </w:r>
    </w:p>
    <w:p w14:paraId="55E434EC" w14:textId="77777777" w:rsidR="00B955E7" w:rsidRPr="00B955E7" w:rsidRDefault="00B955E7" w:rsidP="00B955E7">
      <w:pPr>
        <w:numPr>
          <w:ilvl w:val="0"/>
          <w:numId w:val="2"/>
        </w:numPr>
        <w:rPr>
          <w:rFonts w:ascii="Arial" w:eastAsia="Times New Roman" w:hAnsi="Arial" w:cs="Arial"/>
          <w:lang w:eastAsia="en-GB"/>
        </w:rPr>
      </w:pPr>
      <w:r w:rsidRPr="00B955E7">
        <w:rPr>
          <w:rFonts w:ascii="Arial" w:eastAsia="Times New Roman" w:hAnsi="Arial" w:cs="Arial"/>
          <w:b/>
          <w:bCs/>
          <w:lang w:eastAsia="en-GB"/>
        </w:rPr>
        <w:t>How it works:</w:t>
      </w:r>
    </w:p>
    <w:p w14:paraId="2ECF3666" w14:textId="77777777" w:rsidR="00B955E7" w:rsidRPr="00B955E7" w:rsidRDefault="00B955E7" w:rsidP="00B955E7">
      <w:pPr>
        <w:numPr>
          <w:ilvl w:val="1"/>
          <w:numId w:val="2"/>
        </w:numPr>
        <w:rPr>
          <w:rFonts w:ascii="Arial" w:eastAsia="Times New Roman" w:hAnsi="Arial" w:cs="Arial"/>
          <w:lang w:eastAsia="en-GB"/>
        </w:rPr>
      </w:pPr>
      <w:r w:rsidRPr="00B955E7">
        <w:rPr>
          <w:rFonts w:ascii="Arial" w:eastAsia="Times New Roman" w:hAnsi="Arial" w:cs="Arial"/>
          <w:lang w:eastAsia="en-GB"/>
        </w:rPr>
        <w:t xml:space="preserve">If your app is used on the </w:t>
      </w:r>
      <w:r w:rsidRPr="00B955E7">
        <w:rPr>
          <w:rFonts w:ascii="Arial" w:eastAsia="Times New Roman" w:hAnsi="Arial" w:cs="Arial"/>
          <w:b/>
          <w:bCs/>
          <w:lang w:eastAsia="en-GB"/>
        </w:rPr>
        <w:t>local network</w:t>
      </w:r>
      <w:r w:rsidRPr="00B955E7">
        <w:rPr>
          <w:rFonts w:ascii="Arial" w:eastAsia="Times New Roman" w:hAnsi="Arial" w:cs="Arial"/>
          <w:lang w:eastAsia="en-GB"/>
        </w:rPr>
        <w:t xml:space="preserve">, your mobile app can connect </w:t>
      </w:r>
      <w:r w:rsidRPr="00B955E7">
        <w:rPr>
          <w:rFonts w:ascii="Arial" w:eastAsia="Times New Roman" w:hAnsi="Arial" w:cs="Arial"/>
          <w:b/>
          <w:bCs/>
          <w:lang w:eastAsia="en-GB"/>
        </w:rPr>
        <w:t>directly to MediaMTX using RTSP</w:t>
      </w:r>
      <w:r w:rsidRPr="00B955E7">
        <w:rPr>
          <w:rFonts w:ascii="Arial" w:eastAsia="Times New Roman" w:hAnsi="Arial" w:cs="Arial"/>
          <w:lang w:eastAsia="en-GB"/>
        </w:rPr>
        <w:t>.</w:t>
      </w:r>
    </w:p>
    <w:p w14:paraId="5E66B9C6" w14:textId="77777777" w:rsidR="00B955E7" w:rsidRPr="00B955E7" w:rsidRDefault="00B955E7" w:rsidP="00B955E7">
      <w:pPr>
        <w:numPr>
          <w:ilvl w:val="1"/>
          <w:numId w:val="2"/>
        </w:numPr>
        <w:rPr>
          <w:rFonts w:ascii="Arial" w:eastAsia="Times New Roman" w:hAnsi="Arial" w:cs="Arial"/>
          <w:lang w:eastAsia="en-GB"/>
        </w:rPr>
      </w:pPr>
      <w:r w:rsidRPr="00B955E7">
        <w:rPr>
          <w:rFonts w:ascii="Arial" w:eastAsia="Times New Roman" w:hAnsi="Arial" w:cs="Arial"/>
          <w:lang w:eastAsia="en-GB"/>
        </w:rPr>
        <w:t xml:space="preserve">If you are building a platform for </w:t>
      </w:r>
      <w:r w:rsidRPr="00B955E7">
        <w:rPr>
          <w:rFonts w:ascii="Arial" w:eastAsia="Times New Roman" w:hAnsi="Arial" w:cs="Arial"/>
          <w:b/>
          <w:bCs/>
          <w:lang w:eastAsia="en-GB"/>
        </w:rPr>
        <w:t>remote users</w:t>
      </w:r>
      <w:r w:rsidRPr="00B955E7">
        <w:rPr>
          <w:rFonts w:ascii="Arial" w:eastAsia="Times New Roman" w:hAnsi="Arial" w:cs="Arial"/>
          <w:lang w:eastAsia="en-GB"/>
        </w:rPr>
        <w:t xml:space="preserve"> outside the home network, stick with </w:t>
      </w:r>
      <w:r w:rsidRPr="00B955E7">
        <w:rPr>
          <w:rFonts w:ascii="Arial" w:eastAsia="Times New Roman" w:hAnsi="Arial" w:cs="Arial"/>
          <w:b/>
          <w:bCs/>
          <w:lang w:eastAsia="en-GB"/>
        </w:rPr>
        <w:t>WebRTC</w:t>
      </w:r>
      <w:r w:rsidRPr="00B955E7">
        <w:rPr>
          <w:rFonts w:ascii="Arial" w:eastAsia="Times New Roman" w:hAnsi="Arial" w:cs="Arial"/>
          <w:lang w:eastAsia="en-GB"/>
        </w:rPr>
        <w:t>, as it bypasses mobile cellular firewalls and carrier CGNAT effortlessly. [</w:t>
      </w:r>
      <w:hyperlink r:id="rId11" w:history="1">
        <w:r w:rsidRPr="00B955E7">
          <w:rPr>
            <w:rFonts w:ascii="Arial" w:eastAsia="Times New Roman" w:hAnsi="Arial" w:cs="Arial"/>
            <w:color w:val="0000FF"/>
            <w:u w:val="single"/>
            <w:lang w:eastAsia="en-GB"/>
          </w:rPr>
          <w:t>1</w:t>
        </w:r>
      </w:hyperlink>
      <w:r w:rsidRPr="00B955E7">
        <w:rPr>
          <w:rFonts w:ascii="Arial" w:eastAsia="Times New Roman" w:hAnsi="Arial" w:cs="Arial"/>
          <w:lang w:eastAsia="en-GB"/>
        </w:rPr>
        <w:t>]</w:t>
      </w:r>
    </w:p>
    <w:p w14:paraId="25F1CF27" w14:textId="77777777" w:rsidR="00B955E7" w:rsidRPr="00B955E7" w:rsidRDefault="00B955E7" w:rsidP="00B955E7">
      <w:pPr>
        <w:numPr>
          <w:ilvl w:val="0"/>
          <w:numId w:val="2"/>
        </w:numPr>
        <w:rPr>
          <w:rFonts w:ascii="Arial" w:eastAsia="Times New Roman" w:hAnsi="Arial" w:cs="Arial"/>
          <w:lang w:eastAsia="en-GB"/>
        </w:rPr>
      </w:pPr>
      <w:r w:rsidRPr="00B955E7">
        <w:rPr>
          <w:rFonts w:ascii="Arial" w:eastAsia="Times New Roman" w:hAnsi="Arial" w:cs="Arial"/>
          <w:b/>
          <w:bCs/>
          <w:lang w:eastAsia="en-GB"/>
        </w:rPr>
        <w:t>The Mobile Tech Stack:</w:t>
      </w:r>
    </w:p>
    <w:p w14:paraId="48A4C610" w14:textId="77777777" w:rsidR="00B955E7" w:rsidRPr="00B955E7" w:rsidRDefault="00B955E7" w:rsidP="00B955E7">
      <w:pPr>
        <w:numPr>
          <w:ilvl w:val="1"/>
          <w:numId w:val="2"/>
        </w:numPr>
        <w:rPr>
          <w:rFonts w:ascii="Arial" w:eastAsia="Times New Roman" w:hAnsi="Arial" w:cs="Arial"/>
          <w:lang w:eastAsia="en-GB"/>
        </w:rPr>
      </w:pPr>
      <w:r w:rsidRPr="00B955E7">
        <w:rPr>
          <w:rFonts w:ascii="Arial" w:eastAsia="Times New Roman" w:hAnsi="Arial" w:cs="Arial"/>
          <w:b/>
          <w:bCs/>
          <w:lang w:eastAsia="en-GB"/>
        </w:rPr>
        <w:t>iOS (Swift):</w:t>
      </w:r>
      <w:r w:rsidRPr="00B955E7">
        <w:rPr>
          <w:rFonts w:ascii="Arial" w:eastAsia="Times New Roman" w:hAnsi="Arial" w:cs="Arial"/>
          <w:lang w:eastAsia="en-GB"/>
        </w:rPr>
        <w:t xml:space="preserve"> Use </w:t>
      </w:r>
      <w:r w:rsidRPr="00B955E7">
        <w:rPr>
          <w:rFonts w:ascii="Arial" w:eastAsia="Times New Roman" w:hAnsi="Arial" w:cs="Arial"/>
          <w:b/>
          <w:bCs/>
          <w:lang w:eastAsia="en-GB"/>
        </w:rPr>
        <w:t>AVPlayer</w:t>
      </w:r>
      <w:r w:rsidRPr="00B955E7">
        <w:rPr>
          <w:rFonts w:ascii="Arial" w:eastAsia="Times New Roman" w:hAnsi="Arial" w:cs="Arial"/>
          <w:lang w:eastAsia="en-GB"/>
        </w:rPr>
        <w:t xml:space="preserve"> (native) or </w:t>
      </w:r>
      <w:r w:rsidRPr="00B955E7">
        <w:rPr>
          <w:rFonts w:ascii="Arial" w:eastAsia="Times New Roman" w:hAnsi="Arial" w:cs="Arial"/>
          <w:b/>
          <w:bCs/>
          <w:lang w:eastAsia="en-GB"/>
        </w:rPr>
        <w:t>MobileVLCKit</w:t>
      </w:r>
      <w:r w:rsidRPr="00B955E7">
        <w:rPr>
          <w:rFonts w:ascii="Arial" w:eastAsia="Times New Roman" w:hAnsi="Arial" w:cs="Arial"/>
          <w:lang w:eastAsia="en-GB"/>
        </w:rPr>
        <w:t xml:space="preserve"> (the official VLC library wrapper for iOS).</w:t>
      </w:r>
    </w:p>
    <w:p w14:paraId="744F24CF" w14:textId="77777777" w:rsidR="00B955E7" w:rsidRPr="00B955E7" w:rsidRDefault="00B955E7" w:rsidP="00B955E7">
      <w:pPr>
        <w:numPr>
          <w:ilvl w:val="1"/>
          <w:numId w:val="2"/>
        </w:numPr>
        <w:rPr>
          <w:rFonts w:ascii="Arial" w:eastAsia="Times New Roman" w:hAnsi="Arial" w:cs="Arial"/>
          <w:lang w:eastAsia="en-GB"/>
        </w:rPr>
      </w:pPr>
      <w:r w:rsidRPr="00B955E7">
        <w:rPr>
          <w:rFonts w:ascii="Arial" w:eastAsia="Times New Roman" w:hAnsi="Arial" w:cs="Arial"/>
          <w:b/>
          <w:bCs/>
          <w:lang w:eastAsia="en-GB"/>
        </w:rPr>
        <w:lastRenderedPageBreak/>
        <w:t>Android (Kotlin/Java):</w:t>
      </w:r>
      <w:r w:rsidRPr="00B955E7">
        <w:rPr>
          <w:rFonts w:ascii="Arial" w:eastAsia="Times New Roman" w:hAnsi="Arial" w:cs="Arial"/>
          <w:lang w:eastAsia="en-GB"/>
        </w:rPr>
        <w:t xml:space="preserve"> Use </w:t>
      </w:r>
      <w:r w:rsidRPr="00B955E7">
        <w:rPr>
          <w:rFonts w:ascii="Arial" w:eastAsia="Times New Roman" w:hAnsi="Arial" w:cs="Arial"/>
          <w:b/>
          <w:bCs/>
          <w:lang w:eastAsia="en-GB"/>
        </w:rPr>
        <w:t>ExoPlayer</w:t>
      </w:r>
      <w:r w:rsidRPr="00B955E7">
        <w:rPr>
          <w:rFonts w:ascii="Arial" w:eastAsia="Times New Roman" w:hAnsi="Arial" w:cs="Arial"/>
          <w:lang w:eastAsia="en-GB"/>
        </w:rPr>
        <w:t xml:space="preserve"> (Google's native media player) or </w:t>
      </w:r>
      <w:r w:rsidRPr="00B955E7">
        <w:rPr>
          <w:rFonts w:ascii="Arial" w:eastAsia="Times New Roman" w:hAnsi="Arial" w:cs="Arial"/>
          <w:b/>
          <w:bCs/>
          <w:lang w:eastAsia="en-GB"/>
        </w:rPr>
        <w:t>MobileVLCKit</w:t>
      </w:r>
      <w:r w:rsidRPr="00B955E7">
        <w:rPr>
          <w:rFonts w:ascii="Arial" w:eastAsia="Times New Roman" w:hAnsi="Arial" w:cs="Arial"/>
          <w:lang w:eastAsia="en-GB"/>
        </w:rPr>
        <w:t>. ExoPlayer natively handles RTSP streams beautifully.</w:t>
      </w:r>
    </w:p>
    <w:p w14:paraId="1B44009A" w14:textId="77777777" w:rsidR="00B955E7" w:rsidRPr="00B955E7" w:rsidRDefault="00B955E7" w:rsidP="00B955E7">
      <w:pPr>
        <w:numPr>
          <w:ilvl w:val="1"/>
          <w:numId w:val="2"/>
        </w:numPr>
        <w:rPr>
          <w:rFonts w:ascii="Arial" w:eastAsia="Times New Roman" w:hAnsi="Arial" w:cs="Arial"/>
          <w:lang w:eastAsia="en-GB"/>
        </w:rPr>
      </w:pPr>
      <w:r w:rsidRPr="00B955E7">
        <w:rPr>
          <w:rFonts w:ascii="Arial" w:eastAsia="Times New Roman" w:hAnsi="Arial" w:cs="Arial"/>
          <w:b/>
          <w:bCs/>
          <w:lang w:eastAsia="en-GB"/>
        </w:rPr>
        <w:t>Cross-Platform (Flutter/React Native):</w:t>
      </w:r>
      <w:r w:rsidRPr="00B955E7">
        <w:rPr>
          <w:rFonts w:ascii="Arial" w:eastAsia="Times New Roman" w:hAnsi="Arial" w:cs="Arial"/>
          <w:lang w:eastAsia="en-GB"/>
        </w:rPr>
        <w:t xml:space="preserve"> Use mature plugins like </w:t>
      </w:r>
      <w:r w:rsidRPr="00B955E7">
        <w:rPr>
          <w:rFonts w:ascii="Courier New" w:eastAsia="Times New Roman" w:hAnsi="Courier New" w:cs="Courier New"/>
          <w:sz w:val="21"/>
          <w:szCs w:val="21"/>
          <w:lang w:eastAsia="en-GB"/>
        </w:rPr>
        <w:t>flutter_vlc_player</w:t>
      </w:r>
      <w:r w:rsidRPr="00B955E7">
        <w:rPr>
          <w:rFonts w:ascii="Arial" w:eastAsia="Times New Roman" w:hAnsi="Arial" w:cs="Arial"/>
          <w:lang w:eastAsia="en-GB"/>
        </w:rPr>
        <w:t xml:space="preserve"> or </w:t>
      </w:r>
      <w:r w:rsidRPr="00B955E7">
        <w:rPr>
          <w:rFonts w:ascii="Courier New" w:eastAsia="Times New Roman" w:hAnsi="Courier New" w:cs="Courier New"/>
          <w:sz w:val="21"/>
          <w:szCs w:val="21"/>
          <w:lang w:eastAsia="en-GB"/>
        </w:rPr>
        <w:t>react-native-video</w:t>
      </w:r>
      <w:r w:rsidRPr="00B955E7">
        <w:rPr>
          <w:rFonts w:ascii="Arial" w:eastAsia="Times New Roman" w:hAnsi="Arial" w:cs="Arial"/>
          <w:lang w:eastAsia="en-GB"/>
        </w:rPr>
        <w:t xml:space="preserve"> which wrap around these native engines.</w:t>
      </w:r>
    </w:p>
    <w:p w14:paraId="1AD7E0E6" w14:textId="77777777" w:rsidR="00B955E7" w:rsidRPr="00B955E7" w:rsidRDefault="00B955E7" w:rsidP="00B955E7">
      <w:pPr>
        <w:rPr>
          <w:rFonts w:ascii="Arial" w:eastAsia="Times New Roman" w:hAnsi="Arial" w:cs="Arial"/>
          <w:b/>
          <w:bCs/>
          <w:lang w:eastAsia="en-GB"/>
        </w:rPr>
      </w:pPr>
      <w:r w:rsidRPr="00B955E7">
        <w:rPr>
          <w:rFonts w:ascii="Arial" w:eastAsia="Times New Roman" w:hAnsi="Arial" w:cs="Arial"/>
          <w:b/>
          <w:bCs/>
          <w:lang w:eastAsia="en-GB"/>
        </w:rPr>
        <w:t>2. For Playback: HLS or Raw MP4 Streaming [</w:t>
      </w:r>
      <w:hyperlink r:id="rId12" w:history="1">
        <w:r w:rsidRPr="00B955E7">
          <w:rPr>
            <w:rFonts w:ascii="Arial" w:eastAsia="Times New Roman" w:hAnsi="Arial" w:cs="Arial"/>
            <w:b/>
            <w:bCs/>
            <w:color w:val="0000FF"/>
            <w:u w:val="single"/>
            <w:lang w:eastAsia="en-GB"/>
          </w:rPr>
          <w:t>1</w:t>
        </w:r>
      </w:hyperlink>
      <w:r w:rsidRPr="00B955E7">
        <w:rPr>
          <w:rFonts w:ascii="Arial" w:eastAsia="Times New Roman" w:hAnsi="Arial" w:cs="Arial"/>
          <w:b/>
          <w:bCs/>
          <w:lang w:eastAsia="en-GB"/>
        </w:rPr>
        <w:t>]</w:t>
      </w:r>
    </w:p>
    <w:p w14:paraId="66DB9FEF"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Mobile operating systems handle video file streaming elegantly, providing near-instant seek and scrub times.</w:t>
      </w:r>
    </w:p>
    <w:p w14:paraId="12937F80" w14:textId="77777777" w:rsidR="00B955E7" w:rsidRPr="00B955E7" w:rsidRDefault="00B955E7" w:rsidP="00B955E7">
      <w:pPr>
        <w:numPr>
          <w:ilvl w:val="0"/>
          <w:numId w:val="3"/>
        </w:numPr>
        <w:rPr>
          <w:rFonts w:ascii="Arial" w:eastAsia="Times New Roman" w:hAnsi="Arial" w:cs="Arial"/>
          <w:lang w:eastAsia="en-GB"/>
        </w:rPr>
      </w:pPr>
      <w:r w:rsidRPr="00B955E7">
        <w:rPr>
          <w:rFonts w:ascii="Arial" w:eastAsia="Times New Roman" w:hAnsi="Arial" w:cs="Arial"/>
          <w:b/>
          <w:bCs/>
          <w:lang w:eastAsia="en-GB"/>
        </w:rPr>
        <w:t>The Choice:</w:t>
      </w:r>
      <w:r w:rsidRPr="00B955E7">
        <w:rPr>
          <w:rFonts w:ascii="Arial" w:eastAsia="Times New Roman" w:hAnsi="Arial" w:cs="Arial"/>
          <w:lang w:eastAsia="en-GB"/>
        </w:rPr>
        <w:t xml:space="preserve"> </w:t>
      </w:r>
      <w:r w:rsidRPr="00B955E7">
        <w:rPr>
          <w:rFonts w:ascii="Arial" w:eastAsia="Times New Roman" w:hAnsi="Arial" w:cs="Arial"/>
          <w:b/>
          <w:bCs/>
          <w:lang w:eastAsia="en-GB"/>
        </w:rPr>
        <w:t>HLS (HTTP Live Streaming)</w:t>
      </w:r>
      <w:r w:rsidRPr="00B955E7">
        <w:rPr>
          <w:rFonts w:ascii="Arial" w:eastAsia="Times New Roman" w:hAnsi="Arial" w:cs="Arial"/>
          <w:lang w:eastAsia="en-GB"/>
        </w:rPr>
        <w:t xml:space="preserve"> or </w:t>
      </w:r>
      <w:r w:rsidRPr="00B955E7">
        <w:rPr>
          <w:rFonts w:ascii="Arial" w:eastAsia="Times New Roman" w:hAnsi="Arial" w:cs="Arial"/>
          <w:b/>
          <w:bCs/>
          <w:lang w:eastAsia="en-GB"/>
        </w:rPr>
        <w:t>Fragmented MP4 (fMP4)</w:t>
      </w:r>
      <w:r w:rsidRPr="00B955E7">
        <w:rPr>
          <w:rFonts w:ascii="Arial" w:eastAsia="Times New Roman" w:hAnsi="Arial" w:cs="Arial"/>
          <w:lang w:eastAsia="en-GB"/>
        </w:rPr>
        <w:t>.</w:t>
      </w:r>
    </w:p>
    <w:p w14:paraId="3F8F05A7" w14:textId="77777777" w:rsidR="00B955E7" w:rsidRPr="00B955E7" w:rsidRDefault="00B955E7" w:rsidP="00B955E7">
      <w:pPr>
        <w:numPr>
          <w:ilvl w:val="0"/>
          <w:numId w:val="3"/>
        </w:numPr>
        <w:rPr>
          <w:rFonts w:ascii="Arial" w:eastAsia="Times New Roman" w:hAnsi="Arial" w:cs="Arial"/>
          <w:lang w:eastAsia="en-GB"/>
        </w:rPr>
      </w:pPr>
      <w:r w:rsidRPr="00B955E7">
        <w:rPr>
          <w:rFonts w:ascii="Arial" w:eastAsia="Times New Roman" w:hAnsi="Arial" w:cs="Arial"/>
          <w:b/>
          <w:bCs/>
          <w:lang w:eastAsia="en-GB"/>
        </w:rPr>
        <w:t>How it works:</w:t>
      </w:r>
      <w:r w:rsidRPr="00B955E7">
        <w:rPr>
          <w:rFonts w:ascii="Arial" w:eastAsia="Times New Roman" w:hAnsi="Arial" w:cs="Arial"/>
          <w:lang w:eastAsia="en-GB"/>
        </w:rPr>
        <w:t xml:space="preserve"> Point your mobile video player to the MediaMTX HLS endpoint or a static file directory hosting your recorded video files.</w:t>
      </w:r>
    </w:p>
    <w:p w14:paraId="6CD89B53" w14:textId="77777777" w:rsidR="00B955E7" w:rsidRPr="00B955E7" w:rsidRDefault="00B955E7" w:rsidP="00B955E7">
      <w:pPr>
        <w:numPr>
          <w:ilvl w:val="0"/>
          <w:numId w:val="3"/>
        </w:numPr>
        <w:rPr>
          <w:rFonts w:ascii="Arial" w:eastAsia="Times New Roman" w:hAnsi="Arial" w:cs="Arial"/>
          <w:lang w:eastAsia="en-GB"/>
        </w:rPr>
      </w:pPr>
      <w:r w:rsidRPr="00B955E7">
        <w:rPr>
          <w:rFonts w:ascii="Arial" w:eastAsia="Times New Roman" w:hAnsi="Arial" w:cs="Arial"/>
          <w:b/>
          <w:bCs/>
          <w:lang w:eastAsia="en-GB"/>
        </w:rPr>
        <w:t>Why it's better on mobile:</w:t>
      </w:r>
      <w:r w:rsidRPr="00B955E7">
        <w:rPr>
          <w:rFonts w:ascii="Arial" w:eastAsia="Times New Roman" w:hAnsi="Arial" w:cs="Arial"/>
          <w:lang w:eastAsia="en-GB"/>
        </w:rPr>
        <w:t xml:space="preserve"> Both ExoPlayer (Android) and AVPlayer (iOS) have massive corporate engineering backing them to handle adaptive streaming and timeline scrubbing. When a user drags the playback slider to a specific minute, the mobile OS handles the byte-range data requests perfectly to load that exact frame instantly without crashing. [</w:t>
      </w:r>
      <w:hyperlink r:id="rId13" w:history="1">
        <w:r w:rsidRPr="00B955E7">
          <w:rPr>
            <w:rFonts w:ascii="Arial" w:eastAsia="Times New Roman" w:hAnsi="Arial" w:cs="Arial"/>
            <w:color w:val="0000FF"/>
            <w:u w:val="single"/>
            <w:lang w:eastAsia="en-GB"/>
          </w:rPr>
          <w:t>1</w:t>
        </w:r>
      </w:hyperlink>
      <w:r w:rsidRPr="00B955E7">
        <w:rPr>
          <w:rFonts w:ascii="Arial" w:eastAsia="Times New Roman" w:hAnsi="Arial" w:cs="Arial"/>
          <w:lang w:eastAsia="en-GB"/>
        </w:rPr>
        <w:t xml:space="preserve">, </w:t>
      </w:r>
      <w:hyperlink r:id="rId14" w:history="1">
        <w:r w:rsidRPr="00B955E7">
          <w:rPr>
            <w:rFonts w:ascii="Arial" w:eastAsia="Times New Roman" w:hAnsi="Arial" w:cs="Arial"/>
            <w:color w:val="0000FF"/>
            <w:u w:val="single"/>
            <w:lang w:eastAsia="en-GB"/>
          </w:rPr>
          <w:t>2</w:t>
        </w:r>
      </w:hyperlink>
      <w:r w:rsidRPr="00B955E7">
        <w:rPr>
          <w:rFonts w:ascii="Arial" w:eastAsia="Times New Roman" w:hAnsi="Arial" w:cs="Arial"/>
          <w:lang w:eastAsia="en-GB"/>
        </w:rPr>
        <w:t>]</w:t>
      </w:r>
    </w:p>
    <w:p w14:paraId="4CCBC02E" w14:textId="77777777" w:rsidR="00B955E7" w:rsidRPr="00B955E7" w:rsidRDefault="000D31D0" w:rsidP="00B955E7">
      <w:pPr>
        <w:spacing w:before="480" w:after="480"/>
        <w:rPr>
          <w:rFonts w:ascii="Times New Roman" w:eastAsia="Times New Roman" w:hAnsi="Times New Roman" w:cs="Times New Roman"/>
          <w:lang w:eastAsia="en-GB"/>
        </w:rPr>
      </w:pPr>
      <w:r w:rsidRPr="00B955E7">
        <w:rPr>
          <w:rFonts w:ascii="Times New Roman" w:eastAsia="Times New Roman" w:hAnsi="Times New Roman" w:cs="Times New Roman"/>
          <w:noProof/>
          <w:lang w:eastAsia="en-GB"/>
        </w:rPr>
        <w:pict w14:anchorId="448508B2">
          <v:rect id="_x0000_i1025" alt="" style="width:451.3pt;height:.05pt;mso-width-percent:0;mso-height-percent:0;mso-width-percent:0;mso-height-percent:0" o:hralign="center" o:hrstd="t" o:hr="t" fillcolor="#a0a0a0" stroked="f"/>
        </w:pict>
      </w:r>
    </w:p>
    <w:p w14:paraId="3F987675" w14:textId="77777777" w:rsidR="00B955E7" w:rsidRPr="00B955E7" w:rsidRDefault="00B955E7" w:rsidP="00B955E7">
      <w:pPr>
        <w:spacing w:before="480" w:after="480"/>
        <w:rPr>
          <w:rFonts w:ascii="Arial" w:eastAsia="Times New Roman" w:hAnsi="Arial" w:cs="Arial"/>
          <w:b/>
          <w:bCs/>
          <w:sz w:val="30"/>
          <w:szCs w:val="30"/>
          <w:lang w:eastAsia="en-GB"/>
        </w:rPr>
      </w:pPr>
      <w:r w:rsidRPr="00B955E7">
        <w:rPr>
          <w:rFonts w:ascii="Arial" w:eastAsia="Times New Roman" w:hAnsi="Arial" w:cs="Arial"/>
          <w:b/>
          <w:bCs/>
          <w:sz w:val="30"/>
          <w:szCs w:val="30"/>
          <w:lang w:eastAsia="en-GB"/>
        </w:rPr>
        <w:t>Structural Comparison: Web vs.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4031"/>
        <w:gridCol w:w="3520"/>
      </w:tblGrid>
      <w:tr w:rsidR="00B955E7" w:rsidRPr="00B955E7" w14:paraId="6B037EF5" w14:textId="77777777" w:rsidTr="00B955E7">
        <w:trPr>
          <w:tblCellSpacing w:w="15" w:type="dxa"/>
        </w:trPr>
        <w:tc>
          <w:tcPr>
            <w:tcW w:w="0" w:type="auto"/>
            <w:tcBorders>
              <w:bottom w:val="single" w:sz="6" w:space="0" w:color="DCDFE5"/>
            </w:tcBorders>
            <w:vAlign w:val="center"/>
            <w:hideMark/>
          </w:tcPr>
          <w:p w14:paraId="570546DC" w14:textId="77777777" w:rsidR="00B955E7" w:rsidRPr="00B955E7" w:rsidRDefault="00B955E7" w:rsidP="00B955E7">
            <w:pPr>
              <w:jc w:val="center"/>
              <w:rPr>
                <w:rFonts w:ascii="Arial" w:eastAsia="Times New Roman" w:hAnsi="Arial" w:cs="Arial"/>
                <w:b/>
                <w:bCs/>
                <w:sz w:val="21"/>
                <w:szCs w:val="21"/>
                <w:lang w:eastAsia="en-GB"/>
              </w:rPr>
            </w:pPr>
            <w:r w:rsidRPr="00B955E7">
              <w:rPr>
                <w:rFonts w:ascii="Arial" w:eastAsia="Times New Roman" w:hAnsi="Arial" w:cs="Arial"/>
                <w:b/>
                <w:bCs/>
                <w:sz w:val="21"/>
                <w:szCs w:val="21"/>
                <w:lang w:eastAsia="en-GB"/>
              </w:rPr>
              <w:t>Feature</w:t>
            </w:r>
          </w:p>
        </w:tc>
        <w:tc>
          <w:tcPr>
            <w:tcW w:w="0" w:type="auto"/>
            <w:tcBorders>
              <w:bottom w:val="single" w:sz="6" w:space="0" w:color="DCDFE5"/>
            </w:tcBorders>
            <w:vAlign w:val="center"/>
            <w:hideMark/>
          </w:tcPr>
          <w:p w14:paraId="007C5665" w14:textId="77777777" w:rsidR="00B955E7" w:rsidRPr="00B955E7" w:rsidRDefault="00B955E7" w:rsidP="00B955E7">
            <w:pPr>
              <w:jc w:val="center"/>
              <w:rPr>
                <w:rFonts w:ascii="Arial" w:eastAsia="Times New Roman" w:hAnsi="Arial" w:cs="Arial"/>
                <w:b/>
                <w:bCs/>
                <w:sz w:val="21"/>
                <w:szCs w:val="21"/>
                <w:lang w:eastAsia="en-GB"/>
              </w:rPr>
            </w:pPr>
            <w:r w:rsidRPr="00B955E7">
              <w:rPr>
                <w:rFonts w:ascii="Arial" w:eastAsia="Times New Roman" w:hAnsi="Arial" w:cs="Arial"/>
                <w:b/>
                <w:bCs/>
                <w:sz w:val="21"/>
                <w:szCs w:val="21"/>
                <w:lang w:eastAsia="en-GB"/>
              </w:rPr>
              <w:t>Web Platform Implementation</w:t>
            </w:r>
          </w:p>
        </w:tc>
        <w:tc>
          <w:tcPr>
            <w:tcW w:w="0" w:type="auto"/>
            <w:tcBorders>
              <w:bottom w:val="single" w:sz="6" w:space="0" w:color="DCDFE5"/>
            </w:tcBorders>
            <w:vAlign w:val="center"/>
            <w:hideMark/>
          </w:tcPr>
          <w:p w14:paraId="3D0B0675" w14:textId="77777777" w:rsidR="00B955E7" w:rsidRPr="00B955E7" w:rsidRDefault="00B955E7" w:rsidP="00B955E7">
            <w:pPr>
              <w:jc w:val="center"/>
              <w:rPr>
                <w:rFonts w:ascii="Arial" w:eastAsia="Times New Roman" w:hAnsi="Arial" w:cs="Arial"/>
                <w:b/>
                <w:bCs/>
                <w:sz w:val="21"/>
                <w:szCs w:val="21"/>
                <w:lang w:eastAsia="en-GB"/>
              </w:rPr>
            </w:pPr>
            <w:r w:rsidRPr="00B955E7">
              <w:rPr>
                <w:rFonts w:ascii="Arial" w:eastAsia="Times New Roman" w:hAnsi="Arial" w:cs="Arial"/>
                <w:b/>
                <w:bCs/>
                <w:sz w:val="21"/>
                <w:szCs w:val="21"/>
                <w:lang w:eastAsia="en-GB"/>
              </w:rPr>
              <w:t>Mobile App Implementation</w:t>
            </w:r>
          </w:p>
        </w:tc>
      </w:tr>
      <w:tr w:rsidR="00B955E7" w:rsidRPr="00B955E7" w14:paraId="496FC83C" w14:textId="77777777" w:rsidTr="00B955E7">
        <w:trPr>
          <w:tblCellSpacing w:w="15" w:type="dxa"/>
        </w:trPr>
        <w:tc>
          <w:tcPr>
            <w:tcW w:w="0" w:type="auto"/>
            <w:tcBorders>
              <w:bottom w:val="single" w:sz="6" w:space="0" w:color="DCDFE5"/>
            </w:tcBorders>
            <w:vAlign w:val="center"/>
            <w:hideMark/>
          </w:tcPr>
          <w:p w14:paraId="002A7B1D"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H.265 Support</w:t>
            </w:r>
          </w:p>
        </w:tc>
        <w:tc>
          <w:tcPr>
            <w:tcW w:w="0" w:type="auto"/>
            <w:tcBorders>
              <w:bottom w:val="single" w:sz="6" w:space="0" w:color="DCDFE5"/>
            </w:tcBorders>
            <w:vAlign w:val="center"/>
            <w:hideMark/>
          </w:tcPr>
          <w:p w14:paraId="78C1AF9E"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Unreliable (Depends on hardware, flags, or Safari)</w:t>
            </w:r>
          </w:p>
        </w:tc>
        <w:tc>
          <w:tcPr>
            <w:tcW w:w="0" w:type="auto"/>
            <w:tcBorders>
              <w:bottom w:val="single" w:sz="6" w:space="0" w:color="DCDFE5"/>
            </w:tcBorders>
            <w:vAlign w:val="center"/>
            <w:hideMark/>
          </w:tcPr>
          <w:p w14:paraId="397B476C"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100% Guaranteed</w:t>
            </w:r>
            <w:r w:rsidRPr="00B955E7">
              <w:rPr>
                <w:rFonts w:ascii="Arial" w:eastAsia="Times New Roman" w:hAnsi="Arial" w:cs="Arial"/>
                <w:sz w:val="21"/>
                <w:szCs w:val="21"/>
                <w:lang w:eastAsia="en-GB"/>
              </w:rPr>
              <w:t xml:space="preserve"> via native OS APIs</w:t>
            </w:r>
          </w:p>
        </w:tc>
      </w:tr>
      <w:tr w:rsidR="00B955E7" w:rsidRPr="00B955E7" w14:paraId="4F8F2AE8" w14:textId="77777777" w:rsidTr="00B955E7">
        <w:trPr>
          <w:tblCellSpacing w:w="15" w:type="dxa"/>
        </w:trPr>
        <w:tc>
          <w:tcPr>
            <w:tcW w:w="0" w:type="auto"/>
            <w:tcBorders>
              <w:bottom w:val="single" w:sz="6" w:space="0" w:color="DCDFE5"/>
            </w:tcBorders>
            <w:vAlign w:val="center"/>
            <w:hideMark/>
          </w:tcPr>
          <w:p w14:paraId="60618302"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Live Protocol</w:t>
            </w:r>
          </w:p>
        </w:tc>
        <w:tc>
          <w:tcPr>
            <w:tcW w:w="0" w:type="auto"/>
            <w:tcBorders>
              <w:bottom w:val="single" w:sz="6" w:space="0" w:color="DCDFE5"/>
            </w:tcBorders>
            <w:vAlign w:val="center"/>
            <w:hideMark/>
          </w:tcPr>
          <w:p w14:paraId="17EBBC12"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Strictly WebRTC / HLS / WebSocket</w:t>
            </w:r>
          </w:p>
        </w:tc>
        <w:tc>
          <w:tcPr>
            <w:tcW w:w="0" w:type="auto"/>
            <w:tcBorders>
              <w:bottom w:val="single" w:sz="6" w:space="0" w:color="DCDFE5"/>
            </w:tcBorders>
            <w:vAlign w:val="center"/>
            <w:hideMark/>
          </w:tcPr>
          <w:p w14:paraId="499AB7EF"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RTSP (TCP)</w:t>
            </w:r>
            <w:r w:rsidRPr="00B955E7">
              <w:rPr>
                <w:rFonts w:ascii="Arial" w:eastAsia="Times New Roman" w:hAnsi="Arial" w:cs="Arial"/>
                <w:sz w:val="21"/>
                <w:szCs w:val="21"/>
                <w:lang w:eastAsia="en-GB"/>
              </w:rPr>
              <w:t xml:space="preserve"> or WebRTC</w:t>
            </w:r>
          </w:p>
        </w:tc>
      </w:tr>
      <w:tr w:rsidR="00B955E7" w:rsidRPr="00B955E7" w14:paraId="76945850" w14:textId="77777777" w:rsidTr="00B955E7">
        <w:trPr>
          <w:tblCellSpacing w:w="15" w:type="dxa"/>
        </w:trPr>
        <w:tc>
          <w:tcPr>
            <w:tcW w:w="0" w:type="auto"/>
            <w:tcBorders>
              <w:bottom w:val="single" w:sz="6" w:space="0" w:color="DCDFE5"/>
            </w:tcBorders>
            <w:vAlign w:val="center"/>
            <w:hideMark/>
          </w:tcPr>
          <w:p w14:paraId="426DF361"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Player Setup</w:t>
            </w:r>
          </w:p>
        </w:tc>
        <w:tc>
          <w:tcPr>
            <w:tcW w:w="0" w:type="auto"/>
            <w:tcBorders>
              <w:bottom w:val="single" w:sz="6" w:space="0" w:color="DCDFE5"/>
            </w:tcBorders>
            <w:vAlign w:val="center"/>
            <w:hideMark/>
          </w:tcPr>
          <w:p w14:paraId="0F1E95B3"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Needs complex JS engines (</w:t>
            </w:r>
            <w:r w:rsidRPr="00B955E7">
              <w:rPr>
                <w:rFonts w:ascii="Courier New" w:eastAsia="Times New Roman" w:hAnsi="Courier New" w:cs="Courier New"/>
                <w:sz w:val="21"/>
                <w:szCs w:val="21"/>
                <w:lang w:eastAsia="en-GB"/>
              </w:rPr>
              <w:t>flv.js</w:t>
            </w:r>
            <w:r w:rsidRPr="00B955E7">
              <w:rPr>
                <w:rFonts w:ascii="Arial" w:eastAsia="Times New Roman" w:hAnsi="Arial" w:cs="Arial"/>
                <w:sz w:val="21"/>
                <w:szCs w:val="21"/>
                <w:lang w:eastAsia="en-GB"/>
              </w:rPr>
              <w:t>, WebRTC wrappers)</w:t>
            </w:r>
          </w:p>
        </w:tc>
        <w:tc>
          <w:tcPr>
            <w:tcW w:w="0" w:type="auto"/>
            <w:tcBorders>
              <w:bottom w:val="single" w:sz="6" w:space="0" w:color="DCDFE5"/>
            </w:tcBorders>
            <w:vAlign w:val="center"/>
            <w:hideMark/>
          </w:tcPr>
          <w:p w14:paraId="2361B61E"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Uses native OS engines (</w:t>
            </w:r>
            <w:r w:rsidRPr="00B955E7">
              <w:rPr>
                <w:rFonts w:ascii="Arial" w:eastAsia="Times New Roman" w:hAnsi="Arial" w:cs="Arial"/>
                <w:b/>
                <w:bCs/>
                <w:sz w:val="21"/>
                <w:szCs w:val="21"/>
                <w:lang w:eastAsia="en-GB"/>
              </w:rPr>
              <w:t>ExoPlayer</w:t>
            </w:r>
            <w:r w:rsidRPr="00B955E7">
              <w:rPr>
                <w:rFonts w:ascii="Arial" w:eastAsia="Times New Roman" w:hAnsi="Arial" w:cs="Arial"/>
                <w:sz w:val="21"/>
                <w:szCs w:val="21"/>
                <w:lang w:eastAsia="en-GB"/>
              </w:rPr>
              <w:t xml:space="preserve"> / </w:t>
            </w:r>
            <w:r w:rsidRPr="00B955E7">
              <w:rPr>
                <w:rFonts w:ascii="Arial" w:eastAsia="Times New Roman" w:hAnsi="Arial" w:cs="Arial"/>
                <w:b/>
                <w:bCs/>
                <w:sz w:val="21"/>
                <w:szCs w:val="21"/>
                <w:lang w:eastAsia="en-GB"/>
              </w:rPr>
              <w:t>AVPlayer</w:t>
            </w:r>
            <w:r w:rsidRPr="00B955E7">
              <w:rPr>
                <w:rFonts w:ascii="Arial" w:eastAsia="Times New Roman" w:hAnsi="Arial" w:cs="Arial"/>
                <w:sz w:val="21"/>
                <w:szCs w:val="21"/>
                <w:lang w:eastAsia="en-GB"/>
              </w:rPr>
              <w:t>)</w:t>
            </w:r>
          </w:p>
        </w:tc>
      </w:tr>
      <w:tr w:rsidR="00B955E7" w:rsidRPr="00B955E7" w14:paraId="1659BA57" w14:textId="77777777" w:rsidTr="00B955E7">
        <w:trPr>
          <w:tblCellSpacing w:w="15" w:type="dxa"/>
        </w:trPr>
        <w:tc>
          <w:tcPr>
            <w:tcW w:w="0" w:type="auto"/>
            <w:tcBorders>
              <w:bottom w:val="single" w:sz="6" w:space="0" w:color="DCDFE5"/>
            </w:tcBorders>
            <w:vAlign w:val="center"/>
            <w:hideMark/>
          </w:tcPr>
          <w:p w14:paraId="340CF6D7"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Server Burden</w:t>
            </w:r>
          </w:p>
        </w:tc>
        <w:tc>
          <w:tcPr>
            <w:tcW w:w="0" w:type="auto"/>
            <w:tcBorders>
              <w:bottom w:val="single" w:sz="6" w:space="0" w:color="DCDFE5"/>
            </w:tcBorders>
            <w:vAlign w:val="center"/>
            <w:hideMark/>
          </w:tcPr>
          <w:p w14:paraId="706660A8"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High (Potential transcoding or strict chunking)</w:t>
            </w:r>
          </w:p>
        </w:tc>
        <w:tc>
          <w:tcPr>
            <w:tcW w:w="0" w:type="auto"/>
            <w:tcBorders>
              <w:bottom w:val="single" w:sz="6" w:space="0" w:color="DCDFE5"/>
            </w:tcBorders>
            <w:vAlign w:val="center"/>
            <w:hideMark/>
          </w:tcPr>
          <w:p w14:paraId="229702F8"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Zero</w:t>
            </w:r>
            <w:r w:rsidRPr="00B955E7">
              <w:rPr>
                <w:rFonts w:ascii="Arial" w:eastAsia="Times New Roman" w:hAnsi="Arial" w:cs="Arial"/>
                <w:sz w:val="21"/>
                <w:szCs w:val="21"/>
                <w:lang w:eastAsia="en-GB"/>
              </w:rPr>
              <w:t xml:space="preserve"> (Server just forwards raw packets)</w:t>
            </w:r>
          </w:p>
        </w:tc>
      </w:tr>
      <w:tr w:rsidR="00B955E7" w:rsidRPr="00B955E7" w14:paraId="5A3B261B" w14:textId="77777777" w:rsidTr="00B955E7">
        <w:trPr>
          <w:tblCellSpacing w:w="15" w:type="dxa"/>
        </w:trPr>
        <w:tc>
          <w:tcPr>
            <w:tcW w:w="0" w:type="auto"/>
            <w:tcBorders>
              <w:bottom w:val="nil"/>
            </w:tcBorders>
            <w:vAlign w:val="center"/>
            <w:hideMark/>
          </w:tcPr>
          <w:p w14:paraId="0B4E51B5"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Development</w:t>
            </w:r>
          </w:p>
        </w:tc>
        <w:tc>
          <w:tcPr>
            <w:tcW w:w="0" w:type="auto"/>
            <w:tcBorders>
              <w:bottom w:val="nil"/>
            </w:tcBorders>
            <w:vAlign w:val="center"/>
            <w:hideMark/>
          </w:tcPr>
          <w:p w14:paraId="56A145C6"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sz w:val="21"/>
                <w:szCs w:val="21"/>
                <w:lang w:eastAsia="en-GB"/>
              </w:rPr>
              <w:t>Complex (Handling browser differences)</w:t>
            </w:r>
          </w:p>
        </w:tc>
        <w:tc>
          <w:tcPr>
            <w:tcW w:w="0" w:type="auto"/>
            <w:tcBorders>
              <w:bottom w:val="nil"/>
            </w:tcBorders>
            <w:vAlign w:val="center"/>
            <w:hideMark/>
          </w:tcPr>
          <w:p w14:paraId="03FE9F8A" w14:textId="77777777" w:rsidR="00B955E7" w:rsidRPr="00B955E7" w:rsidRDefault="00B955E7" w:rsidP="00B955E7">
            <w:pPr>
              <w:rPr>
                <w:rFonts w:ascii="Arial" w:eastAsia="Times New Roman" w:hAnsi="Arial" w:cs="Arial"/>
                <w:sz w:val="21"/>
                <w:szCs w:val="21"/>
                <w:lang w:eastAsia="en-GB"/>
              </w:rPr>
            </w:pPr>
            <w:r w:rsidRPr="00B955E7">
              <w:rPr>
                <w:rFonts w:ascii="Arial" w:eastAsia="Times New Roman" w:hAnsi="Arial" w:cs="Arial"/>
                <w:b/>
                <w:bCs/>
                <w:sz w:val="21"/>
                <w:szCs w:val="21"/>
                <w:lang w:eastAsia="en-GB"/>
              </w:rPr>
              <w:t>Easy</w:t>
            </w:r>
            <w:r w:rsidRPr="00B955E7">
              <w:rPr>
                <w:rFonts w:ascii="Arial" w:eastAsia="Times New Roman" w:hAnsi="Arial" w:cs="Arial"/>
                <w:sz w:val="21"/>
                <w:szCs w:val="21"/>
                <w:lang w:eastAsia="en-GB"/>
              </w:rPr>
              <w:t xml:space="preserve"> (Consistent native framework behavior)</w:t>
            </w:r>
          </w:p>
        </w:tc>
      </w:tr>
    </w:tbl>
    <w:p w14:paraId="2A31C3C2" w14:textId="77777777" w:rsidR="00B955E7" w:rsidRPr="00B955E7" w:rsidRDefault="00B955E7" w:rsidP="00B955E7">
      <w:pPr>
        <w:spacing w:before="480" w:after="480"/>
        <w:rPr>
          <w:rFonts w:ascii="Arial" w:eastAsia="Times New Roman" w:hAnsi="Arial" w:cs="Arial"/>
          <w:b/>
          <w:bCs/>
          <w:sz w:val="30"/>
          <w:szCs w:val="30"/>
          <w:lang w:eastAsia="en-GB"/>
        </w:rPr>
      </w:pPr>
      <w:r w:rsidRPr="00B955E7">
        <w:rPr>
          <w:rFonts w:ascii="Arial" w:eastAsia="Times New Roman" w:hAnsi="Arial" w:cs="Arial"/>
          <w:b/>
          <w:bCs/>
          <w:sz w:val="30"/>
          <w:szCs w:val="30"/>
          <w:lang w:eastAsia="en-GB"/>
        </w:rPr>
        <w:t>Summary Strategy</w:t>
      </w:r>
    </w:p>
    <w:p w14:paraId="522FBD2C"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 xml:space="preserve">If you are developing both web and mobile platforms, </w:t>
      </w:r>
      <w:r w:rsidRPr="00B955E7">
        <w:rPr>
          <w:rFonts w:ascii="Arial" w:eastAsia="Times New Roman" w:hAnsi="Arial" w:cs="Arial"/>
          <w:b/>
          <w:bCs/>
          <w:lang w:eastAsia="en-GB"/>
        </w:rPr>
        <w:t>keep your MediaMTX configuration exactly as it is now.</w:t>
      </w:r>
    </w:p>
    <w:p w14:paraId="0C7916B5"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 xml:space="preserve">Your mobile app can tap into the </w:t>
      </w:r>
      <w:r w:rsidRPr="00B955E7">
        <w:rPr>
          <w:rFonts w:ascii="Courier New" w:eastAsia="Times New Roman" w:hAnsi="Courier New" w:cs="Courier New"/>
          <w:sz w:val="21"/>
          <w:szCs w:val="21"/>
          <w:lang w:eastAsia="en-GB"/>
        </w:rPr>
        <w:t>cam1</w:t>
      </w:r>
      <w:r w:rsidRPr="00B955E7">
        <w:rPr>
          <w:rFonts w:ascii="Arial" w:eastAsia="Times New Roman" w:hAnsi="Arial" w:cs="Arial"/>
          <w:lang w:eastAsia="en-GB"/>
        </w:rPr>
        <w:t xml:space="preserve"> (Main H.264/H.265) stream for both crisp live views and playback, while your web platform can simultaneously pull from the lightweight </w:t>
      </w:r>
      <w:r w:rsidRPr="00B955E7">
        <w:rPr>
          <w:rFonts w:ascii="Courier New" w:eastAsia="Times New Roman" w:hAnsi="Courier New" w:cs="Courier New"/>
          <w:sz w:val="21"/>
          <w:szCs w:val="21"/>
          <w:lang w:eastAsia="en-GB"/>
        </w:rPr>
        <w:t>cam1_sub</w:t>
      </w:r>
      <w:r w:rsidRPr="00B955E7">
        <w:rPr>
          <w:rFonts w:ascii="Arial" w:eastAsia="Times New Roman" w:hAnsi="Arial" w:cs="Arial"/>
          <w:lang w:eastAsia="en-GB"/>
        </w:rPr>
        <w:t xml:space="preserve"> stream via WebRTC. The mobile app will require significantly less custom code to maintain stable, low-latency frames compared to the web frontend.</w:t>
      </w:r>
    </w:p>
    <w:p w14:paraId="1C68C971" w14:textId="77777777" w:rsidR="00B955E7" w:rsidRPr="00B955E7" w:rsidRDefault="00B955E7" w:rsidP="00B955E7">
      <w:pPr>
        <w:rPr>
          <w:rFonts w:ascii="Arial" w:eastAsia="Times New Roman" w:hAnsi="Arial" w:cs="Arial"/>
          <w:lang w:eastAsia="en-GB"/>
        </w:rPr>
      </w:pPr>
      <w:r w:rsidRPr="00B955E7">
        <w:rPr>
          <w:rFonts w:ascii="Arial" w:eastAsia="Times New Roman" w:hAnsi="Arial" w:cs="Arial"/>
          <w:lang w:eastAsia="en-GB"/>
        </w:rPr>
        <w:t xml:space="preserve">Are you planning to build the mobile app using </w:t>
      </w:r>
      <w:r w:rsidRPr="00B955E7">
        <w:rPr>
          <w:rFonts w:ascii="Arial" w:eastAsia="Times New Roman" w:hAnsi="Arial" w:cs="Arial"/>
          <w:b/>
          <w:bCs/>
          <w:lang w:eastAsia="en-GB"/>
        </w:rPr>
        <w:t>cross-platform frameworks (like Flutter or React Native)</w:t>
      </w:r>
      <w:r w:rsidRPr="00B955E7">
        <w:rPr>
          <w:rFonts w:ascii="Arial" w:eastAsia="Times New Roman" w:hAnsi="Arial" w:cs="Arial"/>
          <w:lang w:eastAsia="en-GB"/>
        </w:rPr>
        <w:t xml:space="preserve">, or are you looking to write it in </w:t>
      </w:r>
      <w:r w:rsidRPr="00B955E7">
        <w:rPr>
          <w:rFonts w:ascii="Arial" w:eastAsia="Times New Roman" w:hAnsi="Arial" w:cs="Arial"/>
          <w:b/>
          <w:bCs/>
          <w:lang w:eastAsia="en-GB"/>
        </w:rPr>
        <w:t>native languages (Swift and Kotlin)</w:t>
      </w:r>
      <w:r w:rsidRPr="00B955E7">
        <w:rPr>
          <w:rFonts w:ascii="Arial" w:eastAsia="Times New Roman" w:hAnsi="Arial" w:cs="Arial"/>
          <w:lang w:eastAsia="en-GB"/>
        </w:rPr>
        <w:t>?</w:t>
      </w:r>
    </w:p>
    <w:p w14:paraId="569CE666" w14:textId="77777777" w:rsidR="005B645D" w:rsidRDefault="005B645D"/>
    <w:sectPr w:rsidR="005B6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862A2"/>
    <w:multiLevelType w:val="multilevel"/>
    <w:tmpl w:val="725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A090D"/>
    <w:multiLevelType w:val="multilevel"/>
    <w:tmpl w:val="B34C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6250F"/>
    <w:multiLevelType w:val="multilevel"/>
    <w:tmpl w:val="F6C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E7"/>
    <w:rsid w:val="000D31D0"/>
    <w:rsid w:val="005B645D"/>
    <w:rsid w:val="00B955E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AB3C"/>
  <w15:chartTrackingRefBased/>
  <w15:docId w15:val="{2D9A83C3-6E44-5748-B190-4412913C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955E7"/>
    <w:rPr>
      <w:color w:val="0000FF"/>
      <w:u w:val="single"/>
    </w:rPr>
  </w:style>
  <w:style w:type="character" w:styleId="HTMLCode">
    <w:name w:val="HTML Code"/>
    <w:basedOn w:val="DefaultParagraphFont"/>
    <w:uiPriority w:val="99"/>
    <w:semiHidden/>
    <w:unhideWhenUsed/>
    <w:rsid w:val="00B955E7"/>
    <w:rPr>
      <w:rFonts w:ascii="Courier New" w:eastAsia="Times New Roman" w:hAnsi="Courier New" w:cs="Courier New"/>
      <w:sz w:val="20"/>
      <w:szCs w:val="20"/>
    </w:rPr>
  </w:style>
  <w:style w:type="paragraph" w:customStyle="1" w:styleId="z1qcye">
    <w:name w:val="z1qcye"/>
    <w:basedOn w:val="Normal"/>
    <w:rsid w:val="00B955E7"/>
    <w:pPr>
      <w:spacing w:before="100" w:beforeAutospacing="1" w:after="100" w:afterAutospacing="1"/>
    </w:pPr>
    <w:rPr>
      <w:rFonts w:ascii="Times New Roman" w:eastAsia="Times New Roman" w:hAnsi="Times New Roman" w:cs="Times New Roman"/>
      <w:lang w:eastAsia="en-GB"/>
    </w:rPr>
  </w:style>
  <w:style w:type="character" w:customStyle="1" w:styleId="t286pc">
    <w:name w:val="t286pc"/>
    <w:basedOn w:val="DefaultParagraphFont"/>
    <w:rsid w:val="00B955E7"/>
  </w:style>
  <w:style w:type="character" w:styleId="Strong">
    <w:name w:val="Strong"/>
    <w:basedOn w:val="DefaultParagraphFont"/>
    <w:uiPriority w:val="22"/>
    <w:qFormat/>
    <w:rsid w:val="00B955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9073182">
      <w:bodyDiv w:val="1"/>
      <w:marLeft w:val="0"/>
      <w:marRight w:val="0"/>
      <w:marTop w:val="0"/>
      <w:marBottom w:val="0"/>
      <w:divBdr>
        <w:top w:val="none" w:sz="0" w:space="0" w:color="auto"/>
        <w:left w:val="none" w:sz="0" w:space="0" w:color="auto"/>
        <w:bottom w:val="none" w:sz="0" w:space="0" w:color="auto"/>
        <w:right w:val="none" w:sz="0" w:space="0" w:color="auto"/>
      </w:divBdr>
      <w:divsChild>
        <w:div w:id="780566237">
          <w:marLeft w:val="0"/>
          <w:marRight w:val="0"/>
          <w:marTop w:val="180"/>
          <w:marBottom w:val="240"/>
          <w:divBdr>
            <w:top w:val="none" w:sz="0" w:space="0" w:color="auto"/>
            <w:left w:val="none" w:sz="0" w:space="0" w:color="auto"/>
            <w:bottom w:val="none" w:sz="0" w:space="0" w:color="auto"/>
            <w:right w:val="none" w:sz="0" w:space="0" w:color="auto"/>
          </w:divBdr>
        </w:div>
        <w:div w:id="123736191">
          <w:marLeft w:val="0"/>
          <w:marRight w:val="0"/>
          <w:marTop w:val="180"/>
          <w:marBottom w:val="240"/>
          <w:divBdr>
            <w:top w:val="none" w:sz="0" w:space="0" w:color="auto"/>
            <w:left w:val="none" w:sz="0" w:space="0" w:color="auto"/>
            <w:bottom w:val="none" w:sz="0" w:space="0" w:color="auto"/>
            <w:right w:val="none" w:sz="0" w:space="0" w:color="auto"/>
          </w:divBdr>
        </w:div>
        <w:div w:id="1803424922">
          <w:marLeft w:val="0"/>
          <w:marRight w:val="0"/>
          <w:marTop w:val="180"/>
          <w:marBottom w:val="240"/>
          <w:divBdr>
            <w:top w:val="none" w:sz="0" w:space="0" w:color="auto"/>
            <w:left w:val="none" w:sz="0" w:space="0" w:color="auto"/>
            <w:bottom w:val="none" w:sz="0" w:space="0" w:color="auto"/>
            <w:right w:val="none" w:sz="0" w:space="0" w:color="auto"/>
          </w:divBdr>
        </w:div>
        <w:div w:id="1539396164">
          <w:marLeft w:val="0"/>
          <w:marRight w:val="0"/>
          <w:marTop w:val="180"/>
          <w:marBottom w:val="240"/>
          <w:divBdr>
            <w:top w:val="none" w:sz="0" w:space="0" w:color="auto"/>
            <w:left w:val="none" w:sz="0" w:space="0" w:color="auto"/>
            <w:bottom w:val="none" w:sz="0" w:space="0" w:color="auto"/>
            <w:right w:val="none" w:sz="0" w:space="0" w:color="auto"/>
          </w:divBdr>
        </w:div>
        <w:div w:id="577911430">
          <w:marLeft w:val="0"/>
          <w:marRight w:val="0"/>
          <w:marTop w:val="360"/>
          <w:marBottom w:val="180"/>
          <w:divBdr>
            <w:top w:val="none" w:sz="0" w:space="0" w:color="auto"/>
            <w:left w:val="none" w:sz="0" w:space="0" w:color="auto"/>
            <w:bottom w:val="none" w:sz="0" w:space="0" w:color="auto"/>
            <w:right w:val="none" w:sz="0" w:space="0" w:color="auto"/>
          </w:divBdr>
        </w:div>
        <w:div w:id="1712728463">
          <w:marLeft w:val="0"/>
          <w:marRight w:val="0"/>
          <w:marTop w:val="360"/>
          <w:marBottom w:val="180"/>
          <w:divBdr>
            <w:top w:val="none" w:sz="0" w:space="0" w:color="auto"/>
            <w:left w:val="none" w:sz="0" w:space="0" w:color="auto"/>
            <w:bottom w:val="none" w:sz="0" w:space="0" w:color="auto"/>
            <w:right w:val="none" w:sz="0" w:space="0" w:color="auto"/>
          </w:divBdr>
        </w:div>
        <w:div w:id="1901670525">
          <w:marLeft w:val="0"/>
          <w:marRight w:val="0"/>
          <w:marTop w:val="360"/>
          <w:marBottom w:val="180"/>
          <w:divBdr>
            <w:top w:val="none" w:sz="0" w:space="0" w:color="auto"/>
            <w:left w:val="none" w:sz="0" w:space="0" w:color="auto"/>
            <w:bottom w:val="none" w:sz="0" w:space="0" w:color="auto"/>
            <w:right w:val="none" w:sz="0" w:space="0" w:color="auto"/>
          </w:divBdr>
        </w:div>
        <w:div w:id="815686590">
          <w:marLeft w:val="0"/>
          <w:marRight w:val="0"/>
          <w:marTop w:val="180"/>
          <w:marBottom w:val="240"/>
          <w:divBdr>
            <w:top w:val="none" w:sz="0" w:space="0" w:color="auto"/>
            <w:left w:val="none" w:sz="0" w:space="0" w:color="auto"/>
            <w:bottom w:val="none" w:sz="0" w:space="0" w:color="auto"/>
            <w:right w:val="none" w:sz="0" w:space="0" w:color="auto"/>
          </w:divBdr>
        </w:div>
        <w:div w:id="1527061274">
          <w:marLeft w:val="0"/>
          <w:marRight w:val="0"/>
          <w:marTop w:val="360"/>
          <w:marBottom w:val="180"/>
          <w:divBdr>
            <w:top w:val="none" w:sz="0" w:space="0" w:color="auto"/>
            <w:left w:val="none" w:sz="0" w:space="0" w:color="auto"/>
            <w:bottom w:val="none" w:sz="0" w:space="0" w:color="auto"/>
            <w:right w:val="none" w:sz="0" w:space="0" w:color="auto"/>
          </w:divBdr>
        </w:div>
        <w:div w:id="1285039741">
          <w:marLeft w:val="0"/>
          <w:marRight w:val="0"/>
          <w:marTop w:val="180"/>
          <w:marBottom w:val="240"/>
          <w:divBdr>
            <w:top w:val="none" w:sz="0" w:space="0" w:color="auto"/>
            <w:left w:val="none" w:sz="0" w:space="0" w:color="auto"/>
            <w:bottom w:val="none" w:sz="0" w:space="0" w:color="auto"/>
            <w:right w:val="none" w:sz="0" w:space="0" w:color="auto"/>
          </w:divBdr>
        </w:div>
        <w:div w:id="1567690797">
          <w:marLeft w:val="0"/>
          <w:marRight w:val="0"/>
          <w:marTop w:val="360"/>
          <w:marBottom w:val="180"/>
          <w:divBdr>
            <w:top w:val="none" w:sz="0" w:space="0" w:color="auto"/>
            <w:left w:val="none" w:sz="0" w:space="0" w:color="auto"/>
            <w:bottom w:val="none" w:sz="0" w:space="0" w:color="auto"/>
            <w:right w:val="none" w:sz="0" w:space="0" w:color="auto"/>
          </w:divBdr>
        </w:div>
        <w:div w:id="735323800">
          <w:marLeft w:val="0"/>
          <w:marRight w:val="0"/>
          <w:marTop w:val="60"/>
          <w:marBottom w:val="180"/>
          <w:divBdr>
            <w:top w:val="none" w:sz="0" w:space="0" w:color="auto"/>
            <w:left w:val="none" w:sz="0" w:space="0" w:color="auto"/>
            <w:bottom w:val="none" w:sz="0" w:space="0" w:color="auto"/>
            <w:right w:val="none" w:sz="0" w:space="0" w:color="auto"/>
          </w:divBdr>
        </w:div>
        <w:div w:id="923563035">
          <w:marLeft w:val="0"/>
          <w:marRight w:val="0"/>
          <w:marTop w:val="360"/>
          <w:marBottom w:val="180"/>
          <w:divBdr>
            <w:top w:val="none" w:sz="0" w:space="0" w:color="auto"/>
            <w:left w:val="none" w:sz="0" w:space="0" w:color="auto"/>
            <w:bottom w:val="none" w:sz="0" w:space="0" w:color="auto"/>
            <w:right w:val="none" w:sz="0" w:space="0" w:color="auto"/>
          </w:divBdr>
        </w:div>
        <w:div w:id="1474566937">
          <w:marLeft w:val="0"/>
          <w:marRight w:val="0"/>
          <w:marTop w:val="180"/>
          <w:marBottom w:val="240"/>
          <w:divBdr>
            <w:top w:val="none" w:sz="0" w:space="0" w:color="auto"/>
            <w:left w:val="none" w:sz="0" w:space="0" w:color="auto"/>
            <w:bottom w:val="none" w:sz="0" w:space="0" w:color="auto"/>
            <w:right w:val="none" w:sz="0" w:space="0" w:color="auto"/>
          </w:divBdr>
        </w:div>
        <w:div w:id="656761715">
          <w:marLeft w:val="0"/>
          <w:marRight w:val="0"/>
          <w:marTop w:val="180"/>
          <w:marBottom w:val="240"/>
          <w:divBdr>
            <w:top w:val="none" w:sz="0" w:space="0" w:color="auto"/>
            <w:left w:val="none" w:sz="0" w:space="0" w:color="auto"/>
            <w:bottom w:val="none" w:sz="0" w:space="0" w:color="auto"/>
            <w:right w:val="none" w:sz="0" w:space="0" w:color="auto"/>
          </w:divBdr>
        </w:div>
        <w:div w:id="128099000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5.net/blog/h264-vs-h265-vp9/" TargetMode="External"/><Relationship Id="rId13" Type="http://schemas.openxmlformats.org/officeDocument/2006/relationships/hyperlink" Target="https://www.youtube.com/watch?v=yW3ny85kBLc" TargetMode="External"/><Relationship Id="rId3" Type="http://schemas.openxmlformats.org/officeDocument/2006/relationships/settings" Target="settings.xml"/><Relationship Id="rId7" Type="http://schemas.openxmlformats.org/officeDocument/2006/relationships/hyperlink" Target="https://www.linphone.org/en/news/h-265-integration-in-linphone-for-ios-and-android/" TargetMode="External"/><Relationship Id="rId12" Type="http://schemas.openxmlformats.org/officeDocument/2006/relationships/hyperlink" Target="https://support.google.com/chrome/thread/385632990/my-google-chrome-automatically-opens-m3u8-files-with-built-in-hls-player?hl=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imiiot.us/news/when-and-why-to-use-h-265-with-dash-cameras.html" TargetMode="External"/><Relationship Id="rId11" Type="http://schemas.openxmlformats.org/officeDocument/2006/relationships/hyperlink" Target="https://www.comparitech.com/blog/vpn-privacy/stop-webrtc-leaks/" TargetMode="External"/><Relationship Id="rId5" Type="http://schemas.openxmlformats.org/officeDocument/2006/relationships/hyperlink" Target="https://www.reddit.com/r/Filmmakers/comments/13bzaz0/davinci_unusable_with_h265/" TargetMode="External"/><Relationship Id="rId15" Type="http://schemas.openxmlformats.org/officeDocument/2006/relationships/fontTable" Target="fontTable.xml"/><Relationship Id="rId10" Type="http://schemas.openxmlformats.org/officeDocument/2006/relationships/hyperlink" Target="https://www.dacast.com/blog/streaming-protocols/" TargetMode="External"/><Relationship Id="rId4" Type="http://schemas.openxmlformats.org/officeDocument/2006/relationships/webSettings" Target="webSettings.xml"/><Relationship Id="rId9" Type="http://schemas.openxmlformats.org/officeDocument/2006/relationships/hyperlink" Target="https://github.com/AlexxIT/Blog/issues/5" TargetMode="External"/><Relationship Id="rId14" Type="http://schemas.openxmlformats.org/officeDocument/2006/relationships/hyperlink" Target="https://bitmovin.com/blog/html5-video-play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2026-07-20T11:58:00Z</dcterms:created>
  <dcterms:modified xsi:type="dcterms:W3CDTF">2026-07-20T11:58:00Z</dcterms:modified>
</cp:coreProperties>
</file>