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319E93" w14:textId="0AC28D54" w:rsid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The primary difference between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and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for Bluetooth Low Energy (BLE) lies in the trade-off between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raw processing power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and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extreme battery efficiency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64B47E45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</w:p>
    <w:p w14:paraId="459D72A0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Quick Comparison Table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328"/>
        <w:gridCol w:w="3456"/>
      </w:tblGrid>
      <w:tr w:rsidR="00B27B87" w:rsidRPr="00B27B87" w14:paraId="1885255F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4433C77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27380FD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ESP32 Series (e.g., </w:t>
            </w:r>
            <w:hyperlink r:id="rId5" w:tgtFrame="_blank" w:history="1">
              <w:r w:rsidRPr="00B27B87">
                <w:rPr>
                  <w:rFonts w:ascii="Google Sans" w:eastAsia="Times New Roman" w:hAnsi="Google Sans" w:cs="Times New Roman"/>
                  <w:color w:val="1558D6"/>
                  <w:sz w:val="21"/>
                  <w:szCs w:val="21"/>
                  <w:u w:val="single"/>
                  <w:lang w:eastAsia="en-GB"/>
                </w:rPr>
                <w:t>WROOM-32</w:t>
              </w:r>
            </w:hyperlink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4284900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EFR32 Series (e.g., </w:t>
            </w:r>
            <w:hyperlink r:id="rId6" w:tgtFrame="_blank" w:history="1">
              <w:r w:rsidRPr="00B27B87">
                <w:rPr>
                  <w:rFonts w:ascii="Google Sans" w:eastAsia="Times New Roman" w:hAnsi="Google Sans" w:cs="Times New Roman"/>
                  <w:color w:val="1558D6"/>
                  <w:sz w:val="21"/>
                  <w:szCs w:val="21"/>
                  <w:u w:val="single"/>
                  <w:lang w:eastAsia="en-GB"/>
                </w:rPr>
                <w:t>Wireless Gecko</w:t>
              </w:r>
            </w:hyperlink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)</w:t>
            </w:r>
          </w:p>
        </w:tc>
      </w:tr>
      <w:tr w:rsidR="00B27B87" w:rsidRPr="00B27B87" w14:paraId="60D9F934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F772F8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Best For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027C8C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Prototyping, DIY, high-speed processing, Wi-Fi + BLE dual use.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070C247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Industrial products, ultra-low power, long-term battery life (years).</w:t>
            </w:r>
          </w:p>
        </w:tc>
      </w:tr>
      <w:tr w:rsidR="00B27B87" w:rsidRPr="00B27B87" w14:paraId="655B52B4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3A30CF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Power Draw (BLE active)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6F44C6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High (~100–130 mA); can be optimized to ~1–5 mA with Light Sleep.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AE3605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Extremely Low (~5–10 mA peak); highly optimized for coin cell operation.</w:t>
            </w:r>
          </w:p>
        </w:tc>
      </w:tr>
      <w:tr w:rsidR="00B27B87" w:rsidRPr="00B27B87" w14:paraId="7506CACD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80AB03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Sleep Current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2D9A50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~0.8 mA (Light Sleep) to ~10 µA (Deep Sleep).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A85AB3A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~0.9 µA (Deep Sleep) with RAM retention.</w:t>
            </w:r>
          </w:p>
        </w:tc>
      </w:tr>
      <w:tr w:rsidR="00B27B87" w:rsidRPr="00B27B87" w14:paraId="35722235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9F08B2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Ecosystem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1D4FA3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Massive community, </w:t>
            </w:r>
            <w:hyperlink r:id="rId7" w:tgtFrame="_blank" w:history="1">
              <w:r w:rsidRPr="00B27B87">
                <w:rPr>
                  <w:rFonts w:ascii="Google Sans" w:eastAsia="Times New Roman" w:hAnsi="Google Sans" w:cs="Times New Roman"/>
                  <w:color w:val="1558D6"/>
                  <w:sz w:val="21"/>
                  <w:szCs w:val="21"/>
                  <w:u w:val="single"/>
                  <w:lang w:eastAsia="en-GB"/>
                </w:rPr>
                <w:t>Arduino</w:t>
              </w:r>
            </w:hyperlink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 support, cheap dev boards.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F84D1D1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Professional SDKs (Simplicity Studio), steeper learning curve.</w:t>
            </w:r>
          </w:p>
        </w:tc>
      </w:tr>
      <w:tr w:rsidR="00B27B87" w:rsidRPr="00B27B87" w14:paraId="481E4314" w14:textId="77777777" w:rsidTr="00B27B8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971894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Connectivity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96D0FE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Wi-Fi + BLE (Dual Mode).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DC510D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Multi-protocol (BLE, Zigbee, Thread, Matter).</w:t>
            </w:r>
          </w:p>
        </w:tc>
      </w:tr>
    </w:tbl>
    <w:p w14:paraId="4C002A8F" w14:textId="7B5D0417" w:rsidR="00B27B87" w:rsidRPr="00B27B87" w:rsidRDefault="00B27B87" w:rsidP="00B27B87">
      <w:pPr>
        <w:shd w:val="clear" w:color="auto" w:fill="FFFFFF"/>
        <w:rPr>
          <w:rFonts w:ascii="Google Sans" w:eastAsia="Times New Roman" w:hAnsi="Google Sans" w:cs="Times New Roman"/>
          <w:color w:val="0A0A0A"/>
          <w:sz w:val="21"/>
          <w:szCs w:val="21"/>
          <w:lang w:eastAsia="en-GB"/>
        </w:rPr>
      </w:pPr>
    </w:p>
    <w:p w14:paraId="3D6D970D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Key Considerations</w:t>
      </w:r>
    </w:p>
    <w:p w14:paraId="3048A52A" w14:textId="77777777" w:rsidR="00B27B87" w:rsidRPr="00B27B87" w:rsidRDefault="00B27B87" w:rsidP="00B27B8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Power Efficiency (Winner: EFR32)</w:t>
      </w:r>
    </w:p>
    <w:p w14:paraId="6DF5151F" w14:textId="77777777" w:rsidR="00B27B87" w:rsidRPr="00B27B87" w:rsidRDefault="00B27B87" w:rsidP="00B27B87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is architected for "sleepy" end devices. Its deep sleep with RAM retention (0.9 µA) is significantly more efficient than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for projects intended to run on a CR2032 coin cell for years.</w:t>
      </w:r>
    </w:p>
    <w:p w14:paraId="6E38306F" w14:textId="77777777" w:rsidR="00B27B87" w:rsidRPr="00B27B87" w:rsidRDefault="00B27B87" w:rsidP="00B27B87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chips are often "power hungry" by default (~100 mA) because they are full microcontrollers with high clock speeds. You must explicitly configure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Automatic Light Sleep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in ESP-IDF to bring idle consumption down to manageable levels.</w:t>
      </w:r>
    </w:p>
    <w:p w14:paraId="7CA6FAFF" w14:textId="77777777" w:rsidR="00B27B87" w:rsidRPr="00B27B87" w:rsidRDefault="00B27B87" w:rsidP="00B27B8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Development &amp; Speed (Winner: ESP32)</w:t>
      </w:r>
    </w:p>
    <w:p w14:paraId="2CF7FF66" w14:textId="77777777" w:rsidR="00B27B87" w:rsidRPr="00B27B87" w:rsidRDefault="00B27B87" w:rsidP="00B27B87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has a much lower barrier to entry. Thousands of </w:t>
      </w:r>
      <w:hyperlink r:id="rId8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tutorials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 and libraries exist for the Arduino IDE and VS Code.</w:t>
      </w:r>
    </w:p>
    <w:p w14:paraId="410DC226" w14:textId="77777777" w:rsidR="00B27B87" w:rsidRPr="00B27B87" w:rsidRDefault="00B27B87" w:rsidP="00B27B87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lastRenderedPageBreak/>
        <w:t>EFR32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(Silicon Labs) typically requires their proprietary Simplicity Studio and has a steeper learning curve, though it offers more professional-grade debugging tools.</w:t>
      </w:r>
    </w:p>
    <w:p w14:paraId="47DDFA54" w14:textId="77777777" w:rsidR="00B27B87" w:rsidRPr="00B27B87" w:rsidRDefault="00B27B87" w:rsidP="00B27B8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Wireless Flexibility</w:t>
      </w:r>
    </w:p>
    <w:p w14:paraId="29D95025" w14:textId="77777777" w:rsidR="00B27B87" w:rsidRPr="00B27B87" w:rsidRDefault="00B27B87" w:rsidP="00B27B87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If you need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Wi-Fi and BLE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simultaneously, the </w:t>
      </w:r>
      <w:hyperlink r:id="rId9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ESP32-S3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 or </w:t>
      </w:r>
      <w:hyperlink r:id="rId10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ESP32-C6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 are the standard choices.</w:t>
      </w:r>
    </w:p>
    <w:p w14:paraId="10E456F0" w14:textId="77777777" w:rsidR="00B27B87" w:rsidRPr="00B27B87" w:rsidRDefault="00B27B87" w:rsidP="00B27B87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If you need a mesh network like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Zigbee or Thread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alongside BLE for smart home integration,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series (and newer </w:t>
      </w:r>
      <w:hyperlink r:id="rId11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ESP32-C6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) are better suited. </w:t>
      </w:r>
    </w:p>
    <w:p w14:paraId="78E0E3E2" w14:textId="639C7DEF" w:rsidR="00B27B87" w:rsidRPr="00B27B87" w:rsidRDefault="00B27B87" w:rsidP="00B27B87">
      <w:pPr>
        <w:shd w:val="clear" w:color="auto" w:fill="FFFFFF"/>
        <w:rPr>
          <w:rFonts w:ascii="Google Sans" w:eastAsia="Times New Roman" w:hAnsi="Google Sans" w:cs="Times New Roman"/>
          <w:color w:val="0A0A0A"/>
          <w:bdr w:val="single" w:sz="6" w:space="0" w:color="E1E3E8" w:frame="1"/>
          <w:lang w:eastAsia="en-GB"/>
        </w:rPr>
      </w:pPr>
    </w:p>
    <w:p w14:paraId="079BC1B7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For a construction site, where safety and reliable tracking over a full shift are critical,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is the superior choice for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wearable tracker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, while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is better suited as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infrastructure receiver (gateway)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7D633C94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Recommended Architecture</w:t>
      </w:r>
    </w:p>
    <w:p w14:paraId="6317F552" w14:textId="77777777" w:rsidR="00B27B87" w:rsidRPr="00B27B87" w:rsidRDefault="00B27B87" w:rsidP="00B27B87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Worker Tracker (The "Beacon"):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Use an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EFR32-based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device (like a Silicon Labs BGM series) or a pre-made </w:t>
      </w:r>
      <w:hyperlink r:id="rId12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BLE wearable beacon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292B38DC" w14:textId="77777777" w:rsidR="00B27B87" w:rsidRPr="00B27B87" w:rsidRDefault="00B27B87" w:rsidP="00B27B87">
      <w:pPr>
        <w:numPr>
          <w:ilvl w:val="1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Reason: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It can run on a small coin-cell or tiny LiPo battery for months. Its signal is extremely stable, and higher-end EFR32 chips support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Angle of Arrival (AoA)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, which provides sub-meter accuracy.</w:t>
      </w:r>
    </w:p>
    <w:p w14:paraId="7A31233D" w14:textId="77777777" w:rsidR="00B27B87" w:rsidRPr="00B27B87" w:rsidRDefault="00B27B87" w:rsidP="00B27B87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Site Infrastructure (The "Anchors"):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Use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modules plugged into power sources around the site.</w:t>
      </w:r>
    </w:p>
    <w:p w14:paraId="4A21DAC3" w14:textId="77777777" w:rsidR="00B27B87" w:rsidRPr="00B27B87" w:rsidRDefault="00B27B87" w:rsidP="00B27B87">
      <w:pPr>
        <w:numPr>
          <w:ilvl w:val="1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Reason: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They have built-in Wi-Fi to send location data to your local machine via </w:t>
      </w:r>
      <w:hyperlink r:id="rId13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MQTT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 or </w:t>
      </w:r>
      <w:hyperlink r:id="rId14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UDP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. </w:t>
      </w:r>
    </w:p>
    <w:p w14:paraId="0FD25192" w14:textId="77777777" w:rsidR="00B27B87" w:rsidRPr="00B27B87" w:rsidRDefault="00005B2D" w:rsidP="00B27B87">
      <w:pPr>
        <w:shd w:val="clear" w:color="auto" w:fill="FFFFFF"/>
        <w:rPr>
          <w:rFonts w:ascii="Google Sans" w:eastAsia="Times New Roman" w:hAnsi="Google Sans" w:cs="Times New Roman"/>
          <w:color w:val="0A0A0A"/>
          <w:sz w:val="21"/>
          <w:szCs w:val="21"/>
          <w:lang w:eastAsia="en-GB"/>
        </w:rPr>
      </w:pPr>
      <w:r w:rsidRPr="00B27B87">
        <w:rPr>
          <w:rFonts w:ascii="Google Sans" w:eastAsia="Times New Roman" w:hAnsi="Google Sans" w:cs="Times New Roman"/>
          <w:noProof/>
          <w:color w:val="0A0A0A"/>
          <w:sz w:val="21"/>
          <w:szCs w:val="21"/>
          <w:lang w:eastAsia="en-GB"/>
        </w:rPr>
        <w:pict w14:anchorId="4AA4FEC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9002A4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Implementation Breakdown</w:t>
      </w:r>
    </w:p>
    <w:p w14:paraId="39C214B0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b/>
          <w:bCs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1. Tracking Method: RSSI vs. AoA vs. UWB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287"/>
        <w:gridCol w:w="1700"/>
        <w:gridCol w:w="5286"/>
      </w:tblGrid>
      <w:tr w:rsidR="00B27B87" w:rsidRPr="00B27B87" w14:paraId="2CE9B088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5A065DF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Technology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5711638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Accuracy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E6E45FF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Complexity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78037CF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Best For</w:t>
            </w:r>
          </w:p>
        </w:tc>
      </w:tr>
      <w:tr w:rsidR="00B27B87" w:rsidRPr="00B27B87" w14:paraId="3D7F1DE9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260AF4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BLE RSSI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7EF94B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2–5 meters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2EBD76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Low (Cheapest)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274497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Basic "zone" tracking (e.g., "Worker is in Sector A").</w:t>
            </w:r>
          </w:p>
        </w:tc>
      </w:tr>
      <w:tr w:rsidR="00B27B87" w:rsidRPr="00B27B87" w14:paraId="47E65CC0" w14:textId="77777777" w:rsidTr="00B27B8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AB514E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BLE AoA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5AF91F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&lt; 1 meter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1407A8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376995E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Precise location; requires specialized </w:t>
            </w:r>
            <w:hyperlink r:id="rId15" w:tgtFrame="_blank" w:history="1">
              <w:r w:rsidRPr="00B27B87">
                <w:rPr>
                  <w:rFonts w:ascii="Google Sans" w:eastAsia="Times New Roman" w:hAnsi="Google Sans" w:cs="Times New Roman"/>
                  <w:color w:val="1558D6"/>
                  <w:sz w:val="21"/>
                  <w:szCs w:val="21"/>
                  <w:u w:val="single"/>
                  <w:lang w:eastAsia="en-GB"/>
                </w:rPr>
                <w:t>EFR32 anchors</w:t>
              </w:r>
            </w:hyperlink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.</w:t>
            </w:r>
          </w:p>
        </w:tc>
      </w:tr>
      <w:tr w:rsidR="00B27B87" w:rsidRPr="00B27B87" w14:paraId="79E28677" w14:textId="77777777" w:rsidTr="00B27B8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811507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UWB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10A13B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10–30 cm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063FA7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High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1C4E71A" w14:textId="77777777" w:rsidR="00B27B87" w:rsidRPr="00B27B87" w:rsidRDefault="00B27B87" w:rsidP="00B27B87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B27B87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Mission-critical safety (e.g., preventing forklift collisions).</w:t>
            </w:r>
          </w:p>
        </w:tc>
      </w:tr>
    </w:tbl>
    <w:p w14:paraId="024D8204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b/>
          <w:bCs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2. Why Use ESP32 as the Receiver?</w:t>
      </w:r>
    </w:p>
    <w:p w14:paraId="72818487" w14:textId="77777777" w:rsidR="00B27B87" w:rsidRPr="00B27B87" w:rsidRDefault="00B27B87" w:rsidP="00B27B87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lastRenderedPageBreak/>
        <w:t>Data Backhaul: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Once an ESP32 anchor picks up a worker's signal, it needs to get that data to your dashboard. Using an </w:t>
      </w:r>
      <w:hyperlink r:id="rId16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ESP32's Wi-Fi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 is the easiest way to bridge this data to a local server.</w:t>
      </w:r>
    </w:p>
    <w:p w14:paraId="6DC62E45" w14:textId="77777777" w:rsidR="00B27B87" w:rsidRPr="00B27B87" w:rsidRDefault="00B27B87" w:rsidP="00B27B87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Processing Power: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You can run Kalman Filters directly on the ESP32 to "clean" the signal before it reaches your dashboard, reducing the erratic "jumping" often seen with BLE tracking. </w:t>
      </w:r>
    </w:p>
    <w:p w14:paraId="3C342001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b/>
          <w:bCs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3. Critical Challenges in Construction</w:t>
      </w:r>
    </w:p>
    <w:p w14:paraId="36BC9364" w14:textId="77777777" w:rsidR="00B27B87" w:rsidRPr="00B27B87" w:rsidRDefault="00B27B87" w:rsidP="00B27B87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Signal Interference: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Large metal beams and concrete reflect BLE signals ("multipath interference"). This can make a worker appear 5 meters away when they are actually 10 meters away.</w:t>
      </w:r>
    </w:p>
    <w:p w14:paraId="7B6F32AD" w14:textId="77777777" w:rsidR="00B27B87" w:rsidRPr="00B27B87" w:rsidRDefault="00B27B87" w:rsidP="00B27B87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Worker Safety: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If this is for safety (e.g., "no-go" zones),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standard BLE RSSI might be too inaccurate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 Consider </w:t>
      </w:r>
      <w:hyperlink r:id="rId17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UWB modules (DWM3000)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 paired with an ESP32 for 10cm precision. </w:t>
      </w:r>
    </w:p>
    <w:p w14:paraId="0BE76A19" w14:textId="12916ED4" w:rsidR="00B27B87" w:rsidRPr="00B27B87" w:rsidRDefault="00B27B87" w:rsidP="00B27B87">
      <w:pPr>
        <w:shd w:val="clear" w:color="auto" w:fill="FFFFFF"/>
        <w:rPr>
          <w:rFonts w:ascii="Google Sans" w:eastAsia="Times New Roman" w:hAnsi="Google Sans" w:cs="Times New Roman"/>
          <w:color w:val="0A0A0A"/>
          <w:sz w:val="21"/>
          <w:szCs w:val="21"/>
          <w:lang w:eastAsia="en-GB"/>
        </w:rPr>
      </w:pPr>
    </w:p>
    <w:p w14:paraId="47DDE8DE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Suggested Workflow</w:t>
      </w:r>
    </w:p>
    <w:p w14:paraId="273B77CC" w14:textId="77777777" w:rsidR="00B27B87" w:rsidRPr="00B27B87" w:rsidRDefault="00B27B87" w:rsidP="00B27B87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Hardware: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Deploy 3+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anchors in a triangle around the work area.</w:t>
      </w:r>
    </w:p>
    <w:p w14:paraId="2F6F9D36" w14:textId="77777777" w:rsidR="00B27B87" w:rsidRPr="00B27B87" w:rsidRDefault="00B27B87" w:rsidP="00B27B87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Software: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Set the worker's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beacon to "advertise" every 100–500ms.</w:t>
      </w:r>
    </w:p>
    <w:p w14:paraId="67EEDAC2" w14:textId="77777777" w:rsidR="00B27B87" w:rsidRPr="00B27B87" w:rsidRDefault="00B27B87" w:rsidP="00B27B87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Dashboard: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Use a </w:t>
      </w:r>
      <w:hyperlink r:id="rId18" w:tgtFrame="_blank" w:history="1">
        <w:r w:rsidRPr="00B27B87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Python script</w:t>
        </w:r>
      </w:hyperlink>
      <w:r w:rsidRPr="00B27B87">
        <w:rPr>
          <w:rFonts w:ascii="Google Sans" w:eastAsia="Times New Roman" w:hAnsi="Google Sans" w:cs="Times New Roman"/>
          <w:color w:val="0A0A0A"/>
          <w:lang w:eastAsia="en-GB"/>
        </w:rPr>
        <w:t> or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Node-RED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on your local machine to collect the RSSI values from the ESP32s and calculate the position via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trilateration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 </w:t>
      </w:r>
    </w:p>
    <w:p w14:paraId="650E5C47" w14:textId="04A0696C" w:rsidR="00B27B87" w:rsidRPr="00B27B87" w:rsidRDefault="00B27B87" w:rsidP="00B27B87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 xml:space="preserve">For a construction site, </w:t>
      </w:r>
      <w:r>
        <w:rPr>
          <w:rFonts w:ascii="Google Sans" w:eastAsia="Times New Roman" w:hAnsi="Google Sans" w:cs="Times New Roman"/>
          <w:color w:val="0A0A0A"/>
          <w:lang w:val="en-US" w:eastAsia="en-GB"/>
        </w:rPr>
        <w:t>u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sing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 chips as the wearable beacons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and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 modules as fixed gateways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maximizes battery life for the worker while providing the Wi-Fi backhaul needed for your dashboard. </w:t>
      </w:r>
    </w:p>
    <w:p w14:paraId="72F70D5F" w14:textId="16712591" w:rsidR="00B27B87" w:rsidRPr="00B27B87" w:rsidRDefault="00B27B87" w:rsidP="00B27B87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eastAsia="en-GB"/>
        </w:rPr>
      </w:pPr>
    </w:p>
    <w:p w14:paraId="0AC8DFD7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1. Tracking Range vs. Accuracy</w:t>
      </w:r>
    </w:p>
    <w:p w14:paraId="573FE4FD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While BLE can theoretically reach up to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100+ meters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in an open field, its "effective" range for reliable location tracking is much shorter due to construction site obstacles like metal beams and concrete. </w:t>
      </w:r>
    </w:p>
    <w:p w14:paraId="5120EEDB" w14:textId="77777777" w:rsidR="00B27B87" w:rsidRPr="00B27B87" w:rsidRDefault="00B27B87" w:rsidP="00B27B87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Optimal Tracking Range (2–5 meters):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Within this distance, signal strength (RSSI) is most stable, providing the highest accuracy (usually within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1–2 meters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).</w:t>
      </w:r>
    </w:p>
    <w:p w14:paraId="7778328E" w14:textId="77777777" w:rsidR="00B27B87" w:rsidRPr="00B27B87" w:rsidRDefault="00B27B87" w:rsidP="00B27B87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Reliable Tracking Range (10–15 meters):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This is the industry-standard spacing for "room-level" or "zone-level" accuracy. If anchors are spaced this far apart, you can reliably tell which sector a worker is in.</w:t>
      </w:r>
    </w:p>
    <w:p w14:paraId="59385A1C" w14:textId="77777777" w:rsidR="00B27B87" w:rsidRPr="00B27B87" w:rsidRDefault="00B27B87" w:rsidP="00B27B87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lastRenderedPageBreak/>
        <w:t>Maximum Discovery Range (30–50 meters):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You will still see the worker on your system, but the location will be "jumpy" and less accurate (errors of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5–10 meters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or more). </w:t>
      </w:r>
    </w:p>
    <w:p w14:paraId="47F630E5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2. Critical Range Factors on Site</w:t>
      </w:r>
    </w:p>
    <w:p w14:paraId="4ABEAE5D" w14:textId="77777777" w:rsidR="00B27B87" w:rsidRPr="00B27B87" w:rsidRDefault="00B27B87" w:rsidP="00B27B87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Line-of-Sight (LoS):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In open outdoor areas of the site, you can push anchors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20–30 meters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apart.</w:t>
      </w:r>
    </w:p>
    <w:p w14:paraId="1033F237" w14:textId="77777777" w:rsidR="00B27B87" w:rsidRPr="00B27B87" w:rsidRDefault="00B27B87" w:rsidP="00B27B87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Obstructions: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 single concrete wall or a heavy metal structure can drop signal strength by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6 dBm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instantly, effectively halving the reliable range.</w:t>
      </w:r>
    </w:p>
    <w:p w14:paraId="33DFE5F2" w14:textId="77777777" w:rsidR="00B27B87" w:rsidRPr="00B27B87" w:rsidRDefault="00B27B87" w:rsidP="00B27B87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Placement Height: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Mount your ESP32 gateways at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1.5–2 meters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high (on poles or walls) to avoid signal absorption by human bodies and ground reflections. </w:t>
      </w:r>
    </w:p>
    <w:p w14:paraId="296A256F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3. Infrastructure Planning</w:t>
      </w:r>
    </w:p>
    <w:p w14:paraId="682AC945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To cover a typical construction zone, consider these density guidelines:</w:t>
      </w:r>
    </w:p>
    <w:p w14:paraId="4C7853E0" w14:textId="77777777" w:rsidR="00B27B87" w:rsidRPr="00B27B87" w:rsidRDefault="00B27B87" w:rsidP="00B27B87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For High Precision: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Place one ESP32 gateway every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5–10 meters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3F36A339" w14:textId="77777777" w:rsidR="00B27B87" w:rsidRPr="00B27B87" w:rsidRDefault="00B27B87" w:rsidP="00B27B87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For General Presence (Zone Tracking):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One gateway every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15–30 meters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is sufficient.</w:t>
      </w:r>
    </w:p>
    <w:p w14:paraId="2E209C4C" w14:textId="231C7FA0" w:rsidR="00B27B87" w:rsidRPr="00B27B87" w:rsidRDefault="00B27B87" w:rsidP="00B27B87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Gateway Capacity: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 single ESP32 Gateway can scan and track multiple beacons simultaneously within a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100-meter radius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, though trilateration accuracy drops at the edges. </w:t>
      </w:r>
    </w:p>
    <w:p w14:paraId="1758DBD8" w14:textId="46F6A238" w:rsidR="00B27B87" w:rsidRDefault="00B27B87" w:rsidP="00B27B8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</w:p>
    <w:p w14:paraId="64983D75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1. Hardware Selection</w:t>
      </w:r>
    </w:p>
    <w:p w14:paraId="3F7A9576" w14:textId="77777777" w:rsidR="00B27B87" w:rsidRPr="00B27B87" w:rsidRDefault="00B27B87" w:rsidP="00B27B87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The Beacon (Worker):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(like a BGM220). It’s designed to scream a "Heartbeat" (Advertising packet) every 200ms while sipping micro-amps.</w:t>
      </w:r>
    </w:p>
    <w:p w14:paraId="5CC4A62F" w14:textId="77777777" w:rsidR="00B27B87" w:rsidRPr="00B27B87" w:rsidRDefault="00B27B87" w:rsidP="00B27B87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The Gateway (Site):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ESP32-WROOM-32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or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ESP32-S3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 You need the dual-core power—one core to handle the constant BLE scanning and the other to ship data over Wi-Fi to your dashboard.</w:t>
      </w:r>
    </w:p>
    <w:p w14:paraId="7F283C80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2. Solving the "Pinpoint" Problem (Trilateration)</w:t>
      </w:r>
    </w:p>
    <w:p w14:paraId="45A5FC20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To turn "Signal Strength" into a "Location," your local machine needs to run a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Trilateration Algorithm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0BC63AC2" w14:textId="77777777" w:rsidR="00B27B87" w:rsidRPr="00B27B87" w:rsidRDefault="00B27B87" w:rsidP="00B27B87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The Inputs: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RSSI values from at least 3 ESP32 gateways for a single worker.</w:t>
      </w:r>
    </w:p>
    <w:p w14:paraId="4EC8E3DE" w14:textId="77777777" w:rsidR="00B27B87" w:rsidRPr="00B27B87" w:rsidRDefault="00B27B87" w:rsidP="00B27B87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The Output: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(X, Y) coordinates.</w:t>
      </w:r>
    </w:p>
    <w:p w14:paraId="0BDA88C1" w14:textId="77777777" w:rsidR="00B27B87" w:rsidRPr="00B27B87" w:rsidRDefault="00B27B87" w:rsidP="00B27B87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The Reality Check: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RSSI is noisy. If a worker puts their hand over the tracker, the signal "looks" further away. You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must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use a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Kalman Filter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or a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 xml:space="preserve">Moving 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lastRenderedPageBreak/>
        <w:t>Average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on your dashboard side to smooth out the worker's movement, otherwise, they will "teleport" all over your map.</w:t>
      </w:r>
    </w:p>
    <w:p w14:paraId="59BD0411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3. Deployment Strategy</w:t>
      </w:r>
    </w:p>
    <w:p w14:paraId="4351E39B" w14:textId="77777777" w:rsidR="00B27B87" w:rsidRPr="00B27B87" w:rsidRDefault="00B27B87" w:rsidP="00B27B87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color w:val="0A0A0A"/>
          <w:lang w:eastAsia="en-GB"/>
        </w:rPr>
        <w:t>To cover the 200m x 150m area without the complexity of Coded PHY:</w:t>
      </w:r>
    </w:p>
    <w:p w14:paraId="37958C92" w14:textId="77777777" w:rsidR="00B27B87" w:rsidRPr="00B27B87" w:rsidRDefault="00B27B87" w:rsidP="00B27B8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High-Gain Antennas: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Use ESP32 modules with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U.FL connectors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and external "rubber ducky" antennas. This increases your reliable 1M PHY range from ~15m to ~30m, which could cut your gateway count from 60 down to about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25–30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7F3EA004" w14:textId="77777777" w:rsidR="00B27B87" w:rsidRPr="00B27B87" w:rsidRDefault="00B27B87" w:rsidP="00B27B8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Power: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Since it's a stadium, can you tap into the lighting poles? ESP32s are power-hungry (especially with Wi-Fi on); you’ll want them plugged in rather than running on batteries.</w:t>
      </w:r>
    </w:p>
    <w:p w14:paraId="208DB7A2" w14:textId="77777777" w:rsidR="00B27B87" w:rsidRPr="00B27B87" w:rsidRDefault="00B27B87" w:rsidP="00B27B87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4. Data Flow</w:t>
      </w:r>
    </w:p>
    <w:p w14:paraId="77CA9731" w14:textId="77777777" w:rsidR="00B27B87" w:rsidRPr="00B27B87" w:rsidRDefault="00B27B87" w:rsidP="00B27B8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EFR32 Beacon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sends a packet: </w:t>
      </w:r>
      <w:r w:rsidRPr="00B27B8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[Worker_ID, Battery_Level]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32172EBC" w14:textId="77777777" w:rsidR="00B27B87" w:rsidRPr="00B27B87" w:rsidRDefault="00B27B87" w:rsidP="00B27B8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3+ ESP32 Gateways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hear it and add: </w:t>
      </w:r>
      <w:r w:rsidRPr="00B27B8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[Gateway_ID, RSSI_Value, Timestamp]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3E68A68F" w14:textId="77777777" w:rsidR="00B27B87" w:rsidRPr="00B27B87" w:rsidRDefault="00B27B87" w:rsidP="00B27B8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Gateways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send that to your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Local Machine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(via MQTT or a simple UDP socket).</w:t>
      </w:r>
    </w:p>
    <w:p w14:paraId="4FCA81A2" w14:textId="77777777" w:rsidR="00B27B87" w:rsidRPr="00B27B87" w:rsidRDefault="00B27B87" w:rsidP="00B27B8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Local Machine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 calculates the position and updates the </w:t>
      </w:r>
      <w:r w:rsidRPr="00B27B87">
        <w:rPr>
          <w:rFonts w:ascii="Google Sans" w:eastAsia="Times New Roman" w:hAnsi="Google Sans" w:cs="Times New Roman"/>
          <w:b/>
          <w:bCs/>
          <w:color w:val="0A0A0A"/>
          <w:lang w:eastAsia="en-GB"/>
        </w:rPr>
        <w:t>Dashboard</w:t>
      </w:r>
      <w:r w:rsidRPr="00B27B87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26DBFAD8" w14:textId="77777777" w:rsidR="00B27B87" w:rsidRPr="00B27B87" w:rsidRDefault="00B27B87" w:rsidP="00B27B87">
      <w:pPr>
        <w:rPr>
          <w:rFonts w:ascii="Times New Roman" w:eastAsia="Times New Roman" w:hAnsi="Times New Roman" w:cs="Times New Roman"/>
          <w:lang w:eastAsia="en-GB"/>
        </w:rPr>
      </w:pPr>
    </w:p>
    <w:p w14:paraId="7EBA1362" w14:textId="77777777" w:rsidR="00B27B87" w:rsidRPr="00B27B87" w:rsidRDefault="00B27B87" w:rsidP="00B27B8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</w:p>
    <w:p w14:paraId="1BB4C75D" w14:textId="23FD2A8D" w:rsidR="00B27B87" w:rsidRPr="00B27B87" w:rsidRDefault="00B27B87" w:rsidP="00B27B87">
      <w:pPr>
        <w:shd w:val="clear" w:color="auto" w:fill="FFFFFF"/>
        <w:rPr>
          <w:rFonts w:ascii="Google Sans" w:eastAsia="Times New Roman" w:hAnsi="Google Sans" w:cs="Times New Roman"/>
          <w:color w:val="0A0A0A"/>
          <w:bdr w:val="single" w:sz="6" w:space="0" w:color="E1E3E8" w:frame="1"/>
          <w:lang w:eastAsia="en-GB"/>
        </w:rPr>
      </w:pPr>
    </w:p>
    <w:p w14:paraId="015109B0" w14:textId="18F90338" w:rsidR="00B27B87" w:rsidRPr="00B27B87" w:rsidRDefault="00B27B87" w:rsidP="00B27B87">
      <w:pPr>
        <w:shd w:val="clear" w:color="auto" w:fill="FFFFFF"/>
        <w:ind w:left="-90"/>
        <w:rPr>
          <w:rFonts w:ascii="Google Sans" w:eastAsia="Times New Roman" w:hAnsi="Google Sans" w:cs="Times New Roman"/>
          <w:color w:val="0A0A0A"/>
          <w:bdr w:val="single" w:sz="6" w:space="0" w:color="E1E3E8" w:frame="1"/>
          <w:lang w:eastAsia="en-GB"/>
        </w:rPr>
      </w:pPr>
    </w:p>
    <w:p w14:paraId="57847113" w14:textId="77777777" w:rsidR="0023432C" w:rsidRDefault="0023432C"/>
    <w:sectPr w:rsidR="00234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31214"/>
    <w:multiLevelType w:val="multilevel"/>
    <w:tmpl w:val="8CA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2A5D"/>
    <w:multiLevelType w:val="multilevel"/>
    <w:tmpl w:val="F96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F4EE7"/>
    <w:multiLevelType w:val="multilevel"/>
    <w:tmpl w:val="4D7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372F1"/>
    <w:multiLevelType w:val="multilevel"/>
    <w:tmpl w:val="9BB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69B6"/>
    <w:multiLevelType w:val="multilevel"/>
    <w:tmpl w:val="5C5A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44D31"/>
    <w:multiLevelType w:val="multilevel"/>
    <w:tmpl w:val="07A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00C22"/>
    <w:multiLevelType w:val="multilevel"/>
    <w:tmpl w:val="36F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F701C"/>
    <w:multiLevelType w:val="multilevel"/>
    <w:tmpl w:val="6C6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B3729"/>
    <w:multiLevelType w:val="multilevel"/>
    <w:tmpl w:val="D46C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55216"/>
    <w:multiLevelType w:val="multilevel"/>
    <w:tmpl w:val="A350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E109D"/>
    <w:multiLevelType w:val="multilevel"/>
    <w:tmpl w:val="2A2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775E7"/>
    <w:multiLevelType w:val="multilevel"/>
    <w:tmpl w:val="BFB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85196"/>
    <w:multiLevelType w:val="multilevel"/>
    <w:tmpl w:val="43C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1475F"/>
    <w:multiLevelType w:val="multilevel"/>
    <w:tmpl w:val="7C4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14ECF"/>
    <w:multiLevelType w:val="multilevel"/>
    <w:tmpl w:val="341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502EC"/>
    <w:multiLevelType w:val="multilevel"/>
    <w:tmpl w:val="A99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B3A9D"/>
    <w:multiLevelType w:val="multilevel"/>
    <w:tmpl w:val="978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1"/>
  </w:num>
  <w:num w:numId="9">
    <w:abstractNumId w:val="16"/>
  </w:num>
  <w:num w:numId="10">
    <w:abstractNumId w:val="14"/>
  </w:num>
  <w:num w:numId="11">
    <w:abstractNumId w:val="15"/>
  </w:num>
  <w:num w:numId="12">
    <w:abstractNumId w:val="7"/>
  </w:num>
  <w:num w:numId="13">
    <w:abstractNumId w:val="8"/>
  </w:num>
  <w:num w:numId="14">
    <w:abstractNumId w:val="6"/>
  </w:num>
  <w:num w:numId="15">
    <w:abstractNumId w:val="12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CC"/>
    <w:rsid w:val="00005B2D"/>
    <w:rsid w:val="0023432C"/>
    <w:rsid w:val="00840281"/>
    <w:rsid w:val="00B27B87"/>
    <w:rsid w:val="00F2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F369"/>
  <w15:chartTrackingRefBased/>
  <w15:docId w15:val="{27CA4950-569C-874C-92CD-FBF877FC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dci">
    <w:name w:val="vndci"/>
    <w:basedOn w:val="DefaultParagraphFont"/>
    <w:rsid w:val="00B27B87"/>
  </w:style>
  <w:style w:type="character" w:styleId="Strong">
    <w:name w:val="Strong"/>
    <w:basedOn w:val="DefaultParagraphFont"/>
    <w:uiPriority w:val="22"/>
    <w:qFormat/>
    <w:rsid w:val="00B27B87"/>
    <w:rPr>
      <w:b/>
      <w:bCs/>
    </w:rPr>
  </w:style>
  <w:style w:type="character" w:customStyle="1" w:styleId="vkekvd">
    <w:name w:val="vkekvd"/>
    <w:basedOn w:val="DefaultParagraphFont"/>
    <w:rsid w:val="00B27B87"/>
  </w:style>
  <w:style w:type="character" w:styleId="Hyperlink">
    <w:name w:val="Hyperlink"/>
    <w:basedOn w:val="DefaultParagraphFont"/>
    <w:uiPriority w:val="99"/>
    <w:semiHidden/>
    <w:unhideWhenUsed/>
    <w:rsid w:val="00B27B87"/>
    <w:rPr>
      <w:color w:val="0000FF"/>
      <w:u w:val="single"/>
    </w:rPr>
  </w:style>
  <w:style w:type="paragraph" w:customStyle="1" w:styleId="df3vjf">
    <w:name w:val="df3vjf"/>
    <w:basedOn w:val="Normal"/>
    <w:rsid w:val="00B27B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t286pc">
    <w:name w:val="t286pc"/>
    <w:basedOn w:val="DefaultParagraphFont"/>
    <w:rsid w:val="00B27B87"/>
  </w:style>
  <w:style w:type="character" w:customStyle="1" w:styleId="ifmvxd">
    <w:name w:val="ifmvxd"/>
    <w:basedOn w:val="DefaultParagraphFont"/>
    <w:rsid w:val="00B27B87"/>
  </w:style>
  <w:style w:type="character" w:customStyle="1" w:styleId="ijm6od">
    <w:name w:val="ijm6od"/>
    <w:basedOn w:val="DefaultParagraphFont"/>
    <w:rsid w:val="00B27B87"/>
  </w:style>
  <w:style w:type="character" w:customStyle="1" w:styleId="lqfa5">
    <w:name w:val="lqfa5"/>
    <w:basedOn w:val="DefaultParagraphFont"/>
    <w:rsid w:val="00B27B87"/>
  </w:style>
  <w:style w:type="paragraph" w:customStyle="1" w:styleId="jydcyd">
    <w:name w:val="jydcyd"/>
    <w:basedOn w:val="Normal"/>
    <w:rsid w:val="00B27B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vhj6pe">
    <w:name w:val="vhj6pe"/>
    <w:basedOn w:val="DefaultParagraphFont"/>
    <w:rsid w:val="00B27B87"/>
  </w:style>
  <w:style w:type="character" w:customStyle="1" w:styleId="r0r5r">
    <w:name w:val="r0r5r"/>
    <w:basedOn w:val="DefaultParagraphFont"/>
    <w:rsid w:val="00B27B87"/>
  </w:style>
  <w:style w:type="character" w:customStyle="1" w:styleId="cberrc">
    <w:name w:val="cberrc"/>
    <w:basedOn w:val="DefaultParagraphFont"/>
    <w:rsid w:val="00B27B87"/>
  </w:style>
  <w:style w:type="character" w:customStyle="1" w:styleId="alaold">
    <w:name w:val="alaold"/>
    <w:basedOn w:val="DefaultParagraphFont"/>
    <w:rsid w:val="00B27B87"/>
  </w:style>
  <w:style w:type="character" w:customStyle="1" w:styleId="zjr8l">
    <w:name w:val="zjr8l"/>
    <w:basedOn w:val="DefaultParagraphFont"/>
    <w:rsid w:val="00B27B87"/>
  </w:style>
  <w:style w:type="character" w:styleId="HTMLCode">
    <w:name w:val="HTML Code"/>
    <w:basedOn w:val="DefaultParagraphFont"/>
    <w:uiPriority w:val="99"/>
    <w:semiHidden/>
    <w:unhideWhenUsed/>
    <w:rsid w:val="00B27B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32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5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6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0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1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6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5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7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110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33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029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897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62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935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63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9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76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15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37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8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87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871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19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761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075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0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8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21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99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32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097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9791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964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819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812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512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2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821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77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185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851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0266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284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749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38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48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88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4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518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7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591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897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025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432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260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049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837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96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918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78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0277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9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25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30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1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2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71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4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72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29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64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8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70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2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57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9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6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89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66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6070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798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017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1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60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479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55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867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1850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23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719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4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7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2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84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931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262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923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035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30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812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86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785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61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591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050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382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70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273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069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9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0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41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1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7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2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0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791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5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82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9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34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42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34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83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9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11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66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68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19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943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11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23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0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8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575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78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45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139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7846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28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710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0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098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604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826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623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18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344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97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4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8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39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7942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7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66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0791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643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08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6078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5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0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3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16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1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85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9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6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44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27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05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05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Yvd_k0hbVs" TargetMode="External"/><Relationship Id="rId13" Type="http://schemas.openxmlformats.org/officeDocument/2006/relationships/hyperlink" Target="https://github.com/sourabhmisal/Indoor_Positioning_Using_ESP32_MQTT_BLE" TargetMode="External"/><Relationship Id="rId18" Type="http://schemas.openxmlformats.org/officeDocument/2006/relationships/hyperlink" Target="https://www.youtube.com/watch?v=oz5tvjeYvn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3yoZa6kzus" TargetMode="External"/><Relationship Id="rId12" Type="http://schemas.openxmlformats.org/officeDocument/2006/relationships/hyperlink" Target="https://www.blueiot.com/technology/bluetooth-aoa-vs-beacon.html" TargetMode="External"/><Relationship Id="rId17" Type="http://schemas.openxmlformats.org/officeDocument/2006/relationships/hyperlink" Target="https://www.digikey.nl/en/maker/projects/how-to-build-an-uwb-indoor-positioning-system-using-esp32-and-qorvo-dwm3/01d746fe3c594cccb0aacfdcbc8196fb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html/2312.15744v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ilabs.com/wireless/technology" TargetMode="External"/><Relationship Id="rId11" Type="http://schemas.openxmlformats.org/officeDocument/2006/relationships/hyperlink" Target="https://www.xda-developers.com/why-stopped-buying-official-esp32-developer-boards/" TargetMode="External"/><Relationship Id="rId5" Type="http://schemas.openxmlformats.org/officeDocument/2006/relationships/hyperlink" Target="https://hubble.com/community/guides/esp32-power-consumption-in-ble-mode-what-to-expect-from-advertising-scanning-and-connected-states/" TargetMode="External"/><Relationship Id="rId15" Type="http://schemas.openxmlformats.org/officeDocument/2006/relationships/hyperlink" Target="https://www.lansitec.com/blogs/ag3-aoa-bluetooth-positioning-gateway-a-fresh-look-at-real-time-location/" TargetMode="External"/><Relationship Id="rId10" Type="http://schemas.openxmlformats.org/officeDocument/2006/relationships/hyperlink" Target="https://www.espboards.dev/blog/esp32-soc-option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botic.in/esp32-s3-vs-esp32-new-features-and-when-to-upgrade/" TargetMode="External"/><Relationship Id="rId14" Type="http://schemas.openxmlformats.org/officeDocument/2006/relationships/hyperlink" Target="https://www.preprints.org/manuscript/202504.2304/v1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2026-04-13T12:42:00Z</dcterms:created>
  <dcterms:modified xsi:type="dcterms:W3CDTF">2026-04-13T12:56:00Z</dcterms:modified>
</cp:coreProperties>
</file>