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2382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color w:val="E36A3A"/>
          <w:sz w:val="13"/>
          <w:szCs w:val="13"/>
        </w:rPr>
        <w:t xml:space="preserve">COACHING</w:t>
      </w:r>
    </w:p>
    <w:p>
      <w:pPr>
        <w:spacing w:after="300" w:before="200"/>
        <w:jc w:val="center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CONVENTION DE FORMATION PROFESSIONNELLE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Entre les soussignés :</w:t>
      </w:r>
    </w:p>
    <w:p>
      <w:r>
        <w:rPr>
          <w:rFonts w:ascii="Arial" w:cs="Arial" w:eastAsia="Arial" w:hAnsi="Arial"/>
          <w:color w:val="333333"/>
          <w:sz w:val="18"/>
          <w:szCs w:val="18"/>
        </w:rPr>
        <w:t xml:space="preserve">L'organisme de formation :</w:t>
      </w:r>
    </w:p>
    <w:p>
      <w:pPr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SAS NJM Conseil</w:t>
      </w:r>
    </w:p>
    <w:p>
      <w:pPr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Le Cassan</w:t>
      </w:r>
    </w:p>
    <w:p>
      <w:pPr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12330 Clairvaux d'Aveyron</w:t>
      </w:r>
    </w:p>
    <w:p>
      <w:pPr>
        <w:spacing w:after="60"/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N° activité : 73120063512</w:t>
      </w: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Représentée par Mme JOULIE-MORAND Nathalie agissant en qualité de gérante</w:t>
      </w:r>
    </w:p>
    <w:p>
      <w:pPr>
        <w:spacing w:after="1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Ci-après désigné "l'organisme de formation", NJM Conseil</w:t>
      </w:r>
    </w:p>
    <w:p>
      <w:r>
        <w:rPr>
          <w:rFonts w:ascii="Arial" w:cs="Arial" w:eastAsia="Arial" w:hAnsi="Arial"/>
          <w:color w:val="333333"/>
          <w:sz w:val="18"/>
          <w:szCs w:val="18"/>
        </w:rPr>
        <w:t xml:space="preserve">Et</w:t>
      </w:r>
    </w:p>
    <w:p>
      <w:pPr>
        <w:spacing w:after="8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Le client :</w:t>
      </w:r>
    </w:p>
    <w:p>
      <w:pPr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{{company_name}}</w:t>
      </w:r>
    </w:p>
    <w:p>
      <w:pPr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{{company_address}}</w:t>
      </w:r>
    </w:p>
    <w:p>
      <w:pPr>
        <w:spacing w:after="60"/>
        <w:ind w:left="85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{{company_postal_city}}</w:t>
      </w: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Représenté par {{contact_title}} {{contact_name}} agissant en qualité de {{contact_role}}</w:t>
      </w:r>
    </w:p>
    <w:p>
      <w:pPr>
        <w:spacing w:after="1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Ci-après désigné "le Client",</w:t>
      </w:r>
    </w:p>
    <w:p>
      <w:pPr>
        <w:spacing w:after="8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Est conclue la convention suivante, en application des dispositions de la sixième partie du Code du Travail portant sur l'organisation de la formation professionnelle tout au long de la vie.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33333"/>
          <w:sz w:val="18"/>
          <w:szCs w:val="18"/>
          <w:u w:val="single"/>
        </w:rPr>
        <w:t xml:space="preserve">Article 1- Objet de la convention :</w:t>
      </w:r>
    </w:p>
    <w:p>
      <w:pPr>
        <w:spacing w:after="6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En exécution de la présente convention, l'organisme de formation s'engage à organiser l'action de formation intitulée :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Convention de formation : {{formation_name}}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Objectifs: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{{objectives}}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Type d'action de formation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(au sens de l'article L. 900-2 du Code du travail): Acquisition et entretien des connaissances et mise en parallèle avec l'activité.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Contenus: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{{module_content}}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Méthodes et moyens pédagogiques: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{{methods}}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Formateur: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{{trainer}}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Date(s):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{{dates}}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Durée: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{{duration}} heures.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Lieu: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{{training_location}}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Effectif formé: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{{learner_count}} personne(s), {{learners}}</w:t>
      </w:r>
    </w:p>
    <w:p>
      <w:pPr>
        <w:spacing w:after="40"/>
        <w:ind w:left="283"/>
      </w:pPr>
      <w:r>
        <w:rPr>
          <w:rFonts w:ascii="Arial" w:cs="Arial" w:eastAsia="Arial" w:hAnsi="Arial"/>
          <w:color w:val="E36A3A"/>
          <w:sz w:val="18"/>
          <w:szCs w:val="18"/>
        </w:rPr>
        <w:t xml:space="preserve">● </w:t>
      </w:r>
      <w:r>
        <w:rPr>
          <w:rFonts w:ascii="Arial" w:cs="Arial" w:eastAsia="Arial" w:hAnsi="Arial"/>
          <w:b/>
          <w:bCs/>
          <w:color w:val="E36A3A"/>
          <w:sz w:val="18"/>
          <w:szCs w:val="18"/>
        </w:rPr>
        <w:t xml:space="preserve">Modalités de suivi et appréciation des résultats: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fiche de présence émargée, accompagnement rectificatif et évaluation des productions de l'apprenant.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333333"/>
          <w:sz w:val="18"/>
          <w:szCs w:val="18"/>
          <w:u w:val="single"/>
        </w:rPr>
        <w:t xml:space="preserve">Article 2- Description de la formation:</w:t>
      </w:r>
    </w:p>
    <w:p>
      <w:pPr>
        <w:spacing w:after="40" w:before="60"/>
      </w:pPr>
      <w:r>
        <w:rPr>
          <w:rFonts w:ascii="Arial" w:cs="Arial" w:eastAsia="Arial" w:hAnsi="Arial"/>
          <w:color w:val="333333"/>
          <w:sz w:val="18"/>
          <w:szCs w:val="18"/>
          <w:u w:val="single"/>
        </w:rPr>
        <w:t xml:space="preserve">Objectifs :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{{objectives}}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  <w:u w:val="single"/>
        </w:rPr>
        <w:t xml:space="preserve">Contenus :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{{module_content}}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  <w:u w:val="single"/>
        </w:rPr>
        <w:t xml:space="preserve">Modalités :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{{methods}}</w:t>
      </w:r>
    </w:p>
    <w:p>
      <w:pPr>
        <w:spacing w:after="60"/>
      </w:pPr>
    </w:p>
    <w:p>
      <w:pPr>
        <w:spacing w:after="40"/>
      </w:pPr>
      <w:r>
        <w:rPr>
          <w:rFonts w:ascii="Arial" w:cs="Arial" w:eastAsia="Arial" w:hAnsi="Arial"/>
          <w:color w:val="333333"/>
          <w:sz w:val="18"/>
          <w:szCs w:val="18"/>
          <w:u w:val="single"/>
        </w:rPr>
        <w:t xml:space="preserve">Mode d'évaluation des acquis :</w:t>
      </w:r>
    </w:p>
    <w:p>
      <w:pPr>
        <w:spacing w:after="20"/>
        <w:ind w:left="17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-   Questionnaire individuel en ligne en fin de formation</w:t>
      </w:r>
    </w:p>
    <w:p>
      <w:pPr>
        <w:spacing w:after="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333333"/>
          <w:sz w:val="18"/>
          <w:szCs w:val="18"/>
          <w:u w:val="single"/>
        </w:rPr>
        <w:t xml:space="preserve">Article 3- Dispositions financières :</w:t>
      </w: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a) Le client, en contrepartie des actions de formation réalisées, s'engage à verser à l'organisme de formation, une somme correspondant aux frais de formation de : {{price}} € nets. S'y ajoutent des frais de déplacement.</w:t>
      </w: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b) L'organisme de formation, en contrepartie des sommes reçues, s'engage à réaliser toutes les actions prévues dans le cadre de la présente convention ainsi qu'à fournir tout document et pièce de nature à justifier la réalité et la validité des dépenses de formation engagées à ce titre.</w:t>
      </w: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c) Modalités de règlement : la facture est réglable à l'issue de la formation par chèque à l'ordre de la SAS NJM Conseil.</w:t>
      </w:r>
    </w:p>
    <w:p>
      <w:pPr>
        <w:spacing w:after="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333333"/>
          <w:sz w:val="18"/>
          <w:szCs w:val="18"/>
          <w:u w:val="single"/>
        </w:rPr>
        <w:t xml:space="preserve">Article 4- Dédit ou abandon :</w:t>
      </w: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a) En cas de résiliation de la présente convention par le client à moins de 10 jours francs avant le début d'une des actions mentionnées à l'annexe, l'organisme de formation retiendra sur le coût total 10 % de la somme, au titre de dédommagement.</w:t>
      </w: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b) En cas de réalisation partielle de l'action du fait du client, seule sera facturée au client la partie effectivement réalisée de l'action, selon le prorata suivant : nombre d'heures réalisées/nombre d'heures prévues. En outre, l'organisme de formation retiendra sur le coût correspondant à la partie non-réalisée un pourcentage de 10 %, au titre de dédommagement.</w:t>
      </w:r>
    </w:p>
    <w:p>
      <w:pPr>
        <w:sectPr>
          <w:footerReference w:type="default" r:id="rId8"/>
          <w:type w:val="nextPage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c) Les montants versés par le client au titre de dédommagement ne pourront pas être imputés par le client sur son obligation définie à l'article L6331-1 du code du travail ni faire l'objet d'une demande de remboursement ou de prise en charge par un OPCO.</w:t>
      </w:r>
    </w:p>
    <w:p>
      <w:pPr>
        <w:spacing w:after="40"/>
        <w:ind w:left="453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d) En cas de modification unilatérale par l'organisme de formation de l'un des éléments fixés à l'article 1, le client se réserve le droit de mettre fin à la présente convention. Le délai d'annulation étant toutefois limité à 30 jours francs avant la date prévue de commencement de l'une des actions mentionnées à la présente convention, il sera, dans ce cas, procédé à une résorption anticipée de la convention.</w:t>
      </w:r>
    </w:p>
    <w:p>
      <w:pPr>
        <w:spacing w:after="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333333"/>
          <w:sz w:val="18"/>
          <w:szCs w:val="18"/>
          <w:u w:val="single"/>
        </w:rPr>
        <w:t xml:space="preserve">Article 5- Date d'effet et durée de la convention :</w:t>
      </w:r>
    </w:p>
    <w:p>
      <w:pPr>
        <w:spacing w:after="8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La présente convention prend effet à compter de la date de signature de la présente convention pour s'achever à la fin de la période de formation objet de la présente convention.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33333"/>
          <w:sz w:val="18"/>
          <w:szCs w:val="18"/>
          <w:u w:val="single"/>
        </w:rPr>
        <w:t xml:space="preserve">Article 6- Différends éventuels :</w:t>
      </w:r>
    </w:p>
    <w:p>
      <w:pPr>
        <w:spacing w:after="20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Si une contestation ou un différend ne peuvent être réglés à l'amiable, le Tribunal de commerce du lieu de résidence du client sera seul compétent pour se prononcer sur le litige.</w:t>
      </w:r>
    </w:p>
    <w:p>
      <w:pPr>
        <w:spacing w:after="200"/>
        <w:jc w:val="right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Fait en double exemplaire, à Rodez, le {{signature_date}}</w:t>
      </w:r>
    </w:p>
    <w:p>
      <w:pPr>
        <w:tabs>
          <w:tab w:val="left" w:pos="5669"/>
        </w:tabs>
        <w:spacing w:after="6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Pour le client,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Pour l'organisme de formation,</w:t>
      </w:r>
    </w:p>
    <w:p>
      <w:pPr>
        <w:tabs>
          <w:tab w:val="left" w:pos="5669"/>
        </w:tabs>
        <w:spacing w:after="4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{{contact_name}}</w:t>
      </w:r>
      <w:r>
        <w:rPr>
          <w:rFonts w:ascii="Arial" w:cs="Arial" w:eastAsia="Arial" w:hAnsi="Arial"/>
          <w:sz w:val="18"/>
          <w:szCs w:val="18"/>
        </w:rPr>
        <w:t xml:space="preserve">	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Nathalie JOULIE MORAND, gérante</w:t>
      </w:r>
    </w:p>
    <w:p>
      <w:r>
        <w:rPr>
          <w:rFonts w:ascii="Arial" w:cs="Arial" w:eastAsia="Arial" w:hAnsi="Arial"/>
          <w:color w:val="333333"/>
          <w:sz w:val="18"/>
          <w:szCs w:val="18"/>
        </w:rPr>
        <w:t xml:space="preserve">{{company_name}}</w:t>
      </w:r>
    </w:p>
    <w:sectPr>
      <w:footerReference w:type="default" r:id="rId9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Arial" w:cs="Arial" w:eastAsia="Arial" w:hAnsi="Arial"/>
        <w:b/>
        <w:bCs/>
        <w:color w:val="7B3F9E"/>
        <w:sz w:val="11"/>
        <w:szCs w:val="11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Arial" w:cs="Arial" w:eastAsia="Arial" w:hAnsi="Arial"/>
        <w:color w:val="6B7280"/>
        <w:sz w:val="10"/>
        <w:szCs w:val="10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89895dbeef1f3fe4e53e7d8014feadf152483ec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2026-03-31T18:48:26.215Z</dcterms:created>
  <dcterms:modified xsi:type="dcterms:W3CDTF">2026-03-31T18:48:26.216Z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