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F85B2E" w14:textId="55FF1A94" w:rsidR="00A55F80" w:rsidRPr="00C32504" w:rsidRDefault="00C32504" w:rsidP="00C32504">
      <w:pPr>
        <w:jc w:val="both"/>
        <w:rPr>
          <w:rFonts w:asciiTheme="minorBidi" w:hAnsiTheme="minorBidi"/>
          <w:b/>
          <w:bCs/>
          <w:sz w:val="28"/>
          <w:szCs w:val="28"/>
        </w:rPr>
      </w:pPr>
      <w:r w:rsidRPr="00C32504">
        <w:rPr>
          <w:rFonts w:asciiTheme="minorBidi" w:hAnsiTheme="minorBidi"/>
          <w:b/>
          <w:bCs/>
          <w:sz w:val="28"/>
          <w:szCs w:val="28"/>
        </w:rPr>
        <w:t>La GPEC : gestion des compétences</w:t>
      </w:r>
    </w:p>
    <w:p w14:paraId="6C7BD46F" w14:textId="77777777" w:rsidR="00C32504" w:rsidRPr="00C32504" w:rsidRDefault="00C32504" w:rsidP="00C32504">
      <w:pPr>
        <w:jc w:val="both"/>
        <w:rPr>
          <w:rFonts w:asciiTheme="minorBidi" w:hAnsiTheme="minorBidi"/>
          <w:sz w:val="24"/>
          <w:szCs w:val="24"/>
        </w:rPr>
      </w:pPr>
    </w:p>
    <w:p w14:paraId="60D66435"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La Gestion Prévisionnelle des Emplois et des Compétences est la démarche centrale, elle intervient tous les 3 ans et pose les fondations de l'adéquation des ressources aux enjeux de l'entreprise.</w:t>
      </w:r>
    </w:p>
    <w:p w14:paraId="1BCF21F1" w14:textId="49E67B83"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Constituée de multiples dispositifs de gestion des ressources humaines, elle est devenue cruciale dans un monde professionnel en constante mutation. La GPEC ne permet pas seulement d’anticiper les éventuels changements d’ordre économique, sociologique et organisationnel, elle évalue les ressources et les besoins nécessaires pour contribuer à </w:t>
      </w:r>
      <w:r w:rsidRPr="00C32504">
        <w:rPr>
          <w:rFonts w:asciiTheme="minorBidi" w:eastAsia="Times New Roman" w:hAnsiTheme="minorBidi"/>
          <w:color w:val="9165F7"/>
          <w:kern w:val="0"/>
          <w:sz w:val="24"/>
          <w:szCs w:val="24"/>
          <w:u w:val="single"/>
          <w:lang w:eastAsia="fr-FR"/>
          <w14:ligatures w14:val="none"/>
        </w:rPr>
        <w:t>la planification de la stratégie de l’entreprise</w:t>
      </w:r>
      <w:r w:rsidRPr="00C32504">
        <w:rPr>
          <w:rFonts w:asciiTheme="minorBidi" w:eastAsia="Times New Roman" w:hAnsiTheme="minorBidi"/>
          <w:color w:val="191919"/>
          <w:kern w:val="0"/>
          <w:sz w:val="24"/>
          <w:szCs w:val="24"/>
          <w:lang w:eastAsia="fr-FR"/>
          <w14:ligatures w14:val="none"/>
        </w:rPr>
        <w:t>.</w:t>
      </w:r>
    </w:p>
    <w:p w14:paraId="7455E879"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Pour vous aider à alimenter sereinement cette disposition nous répondons, dans cet article, à la question "</w:t>
      </w:r>
      <w:r w:rsidRPr="00C32504">
        <w:rPr>
          <w:rFonts w:asciiTheme="minorBidi" w:eastAsia="Times New Roman" w:hAnsiTheme="minorBidi"/>
          <w:b/>
          <w:bCs/>
          <w:color w:val="191919"/>
          <w:kern w:val="0"/>
          <w:sz w:val="24"/>
          <w:szCs w:val="24"/>
          <w:lang w:eastAsia="fr-FR"/>
          <w14:ligatures w14:val="none"/>
        </w:rPr>
        <w:t>Quels outils adopter pour mener à bien la GPEC ?". </w:t>
      </w:r>
      <w:r w:rsidRPr="00C32504">
        <w:rPr>
          <w:rFonts w:asciiTheme="minorBidi" w:eastAsia="Times New Roman" w:hAnsiTheme="minorBidi"/>
          <w:color w:val="191919"/>
          <w:kern w:val="0"/>
          <w:sz w:val="24"/>
          <w:szCs w:val="24"/>
          <w:lang w:eastAsia="fr-FR"/>
          <w14:ligatures w14:val="none"/>
        </w:rPr>
        <w:t>Ces outils à se répartissent suivant le cycle de vie de votre démarche : depuis l'analyse préalable jusqu'à son orchestration en passant par la phase cruciale de mise en place.</w:t>
      </w:r>
    </w:p>
    <w:p w14:paraId="1EC46691" w14:textId="77777777" w:rsidR="00C32504" w:rsidRPr="00C32504" w:rsidRDefault="00C32504" w:rsidP="00C32504">
      <w:pPr>
        <w:spacing w:after="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noProof/>
          <w:color w:val="191919"/>
          <w:kern w:val="0"/>
          <w:sz w:val="24"/>
          <w:szCs w:val="24"/>
          <w:lang w:eastAsia="fr-FR"/>
          <w14:ligatures w14:val="none"/>
        </w:rPr>
        <mc:AlternateContent>
          <mc:Choice Requires="wps">
            <w:drawing>
              <wp:inline distT="0" distB="0" distL="0" distR="0" wp14:anchorId="592522B7" wp14:editId="00B1A5F1">
                <wp:extent cx="304800" cy="304800"/>
                <wp:effectExtent l="0" t="0" r="0" b="0"/>
                <wp:docPr id="505428325" name="AutoShape 22" descr="Les principaux outils de la GPE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74AE4D" id="AutoShape 22" o:spid="_x0000_s1026" alt="Les principaux outils de la GPE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32504">
        <w:rPr>
          <w:rFonts w:asciiTheme="minorBidi" w:eastAsia="Times New Roman" w:hAnsiTheme="minorBidi"/>
          <w:color w:val="191919"/>
          <w:kern w:val="0"/>
          <w:sz w:val="24"/>
          <w:szCs w:val="24"/>
          <w:lang w:eastAsia="fr-FR"/>
          <w14:ligatures w14:val="none"/>
        </w:rPr>
        <w:t>L'ensemble des outils de la GPEC suivant le cycle de vie</w:t>
      </w:r>
    </w:p>
    <w:p w14:paraId="54D2312F" w14:textId="10847E08" w:rsidR="00C32504" w:rsidRPr="00C32504" w:rsidRDefault="00C32504" w:rsidP="00C32504">
      <w:pPr>
        <w:spacing w:after="240" w:line="600" w:lineRule="atLeast"/>
        <w:jc w:val="both"/>
        <w:outlineLvl w:val="1"/>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t>‍‍Les outils d’analyse préalable à la GPEC</w:t>
      </w:r>
    </w:p>
    <w:p w14:paraId="1EB5B6B6"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Avant de se lancer dans la démarche, l'équipe projet doit établir un constat de la situation qui porte sur les compétences mobilisables. À ce stade de votre réflexion vous devez réunir </w:t>
      </w:r>
      <w:r w:rsidRPr="00C32504">
        <w:rPr>
          <w:rFonts w:asciiTheme="minorBidi" w:eastAsia="Times New Roman" w:hAnsiTheme="minorBidi"/>
          <w:b/>
          <w:bCs/>
          <w:color w:val="191919"/>
          <w:kern w:val="0"/>
          <w:sz w:val="24"/>
          <w:szCs w:val="24"/>
          <w:lang w:eastAsia="fr-FR"/>
          <w14:ligatures w14:val="none"/>
        </w:rPr>
        <w:t>des informations de base</w:t>
      </w:r>
      <w:r w:rsidRPr="00C32504">
        <w:rPr>
          <w:rFonts w:asciiTheme="minorBidi" w:eastAsia="Times New Roman" w:hAnsiTheme="minorBidi"/>
          <w:color w:val="191919"/>
          <w:kern w:val="0"/>
          <w:sz w:val="24"/>
          <w:szCs w:val="24"/>
          <w:lang w:eastAsia="fr-FR"/>
          <w14:ligatures w14:val="none"/>
        </w:rPr>
        <w:t> comme la répartition des effectifs par âge, leurs qualifications, sexes, statuts, niveaux de formation. </w:t>
      </w:r>
      <w:r w:rsidRPr="00C32504">
        <w:rPr>
          <w:rFonts w:asciiTheme="minorBidi" w:eastAsia="Times New Roman" w:hAnsiTheme="minorBidi"/>
          <w:b/>
          <w:bCs/>
          <w:color w:val="191919"/>
          <w:kern w:val="0"/>
          <w:sz w:val="24"/>
          <w:szCs w:val="24"/>
          <w:lang w:eastAsia="fr-FR"/>
          <w14:ligatures w14:val="none"/>
        </w:rPr>
        <w:t>‍</w:t>
      </w:r>
    </w:p>
    <w:p w14:paraId="3C2F2767"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t>Quels sont les outils de l'analyse préalable de la GPEC ?</w:t>
      </w:r>
    </w:p>
    <w:p w14:paraId="7807789A" w14:textId="77777777" w:rsidR="00C32504" w:rsidRPr="00C32504" w:rsidRDefault="00C32504" w:rsidP="00C32504">
      <w:pPr>
        <w:spacing w:after="240" w:line="480" w:lineRule="atLeast"/>
        <w:jc w:val="both"/>
        <w:outlineLvl w:val="2"/>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t>La Fiche de poste</w:t>
      </w:r>
    </w:p>
    <w:p w14:paraId="51AA9226"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La fiche de poste regroupe les activités principales, responsabilités et les interactions avec le reste des métiers de l'entreprise. On le verra plus tard, le collaborateur dispose sans doute dès à présent de compétences mobilisables sur d'autres emplois. Ceci sera à l'origine </w:t>
      </w:r>
      <w:hyperlink r:id="rId5" w:tgtFrame="_blank" w:history="1">
        <w:r w:rsidRPr="00C32504">
          <w:rPr>
            <w:rFonts w:asciiTheme="minorBidi" w:eastAsia="Times New Roman" w:hAnsiTheme="minorBidi"/>
            <w:color w:val="9165F7"/>
            <w:kern w:val="0"/>
            <w:sz w:val="24"/>
            <w:szCs w:val="24"/>
            <w:u w:val="single"/>
            <w:lang w:eastAsia="fr-FR"/>
            <w14:ligatures w14:val="none"/>
          </w:rPr>
          <w:t>des passerelles vers d'autres rôles</w:t>
        </w:r>
      </w:hyperlink>
      <w:r w:rsidRPr="00C32504">
        <w:rPr>
          <w:rFonts w:asciiTheme="minorBidi" w:eastAsia="Times New Roman" w:hAnsiTheme="minorBidi"/>
          <w:color w:val="191919"/>
          <w:kern w:val="0"/>
          <w:sz w:val="24"/>
          <w:szCs w:val="24"/>
          <w:lang w:eastAsia="fr-FR"/>
          <w14:ligatures w14:val="none"/>
        </w:rPr>
        <w:t>.</w:t>
      </w:r>
    </w:p>
    <w:p w14:paraId="17B58C5B" w14:textId="77777777" w:rsidR="00C32504" w:rsidRPr="00C32504" w:rsidRDefault="00C32504" w:rsidP="00C32504">
      <w:pPr>
        <w:spacing w:after="240" w:line="480" w:lineRule="atLeast"/>
        <w:jc w:val="both"/>
        <w:outlineLvl w:val="2"/>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t>L'organigramme</w:t>
      </w:r>
    </w:p>
    <w:p w14:paraId="2AD63CA7"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 xml:space="preserve">L'organigramme offre une visualisation des effectifs suivant les différents Business </w:t>
      </w:r>
      <w:proofErr w:type="spellStart"/>
      <w:r w:rsidRPr="00C32504">
        <w:rPr>
          <w:rFonts w:asciiTheme="minorBidi" w:eastAsia="Times New Roman" w:hAnsiTheme="minorBidi"/>
          <w:color w:val="191919"/>
          <w:kern w:val="0"/>
          <w:sz w:val="24"/>
          <w:szCs w:val="24"/>
          <w:lang w:eastAsia="fr-FR"/>
          <w14:ligatures w14:val="none"/>
        </w:rPr>
        <w:t>Units</w:t>
      </w:r>
      <w:proofErr w:type="spellEnd"/>
      <w:r w:rsidRPr="00C32504">
        <w:rPr>
          <w:rFonts w:asciiTheme="minorBidi" w:eastAsia="Times New Roman" w:hAnsiTheme="minorBidi"/>
          <w:color w:val="191919"/>
          <w:kern w:val="0"/>
          <w:sz w:val="24"/>
          <w:szCs w:val="24"/>
          <w:lang w:eastAsia="fr-FR"/>
          <w14:ligatures w14:val="none"/>
        </w:rPr>
        <w:t>. Aussi vous pourrez constater par exemple la répartition des compétences dans les grands métiers ainsi que leurs proximités entre départements. Difficile à mettre à jour, l'organigramme peut s'alimenter à partir du "</w:t>
      </w:r>
      <w:proofErr w:type="spellStart"/>
      <w:r w:rsidRPr="00C32504">
        <w:rPr>
          <w:rFonts w:asciiTheme="minorBidi" w:eastAsia="Times New Roman" w:hAnsiTheme="minorBidi"/>
          <w:color w:val="191919"/>
          <w:kern w:val="0"/>
          <w:sz w:val="24"/>
          <w:szCs w:val="24"/>
          <w:lang w:eastAsia="fr-FR"/>
          <w14:ligatures w14:val="none"/>
        </w:rPr>
        <w:t>Core</w:t>
      </w:r>
      <w:proofErr w:type="spellEnd"/>
      <w:r w:rsidRPr="00C32504">
        <w:rPr>
          <w:rFonts w:asciiTheme="minorBidi" w:eastAsia="Times New Roman" w:hAnsiTheme="minorBidi"/>
          <w:color w:val="191919"/>
          <w:kern w:val="0"/>
          <w:sz w:val="24"/>
          <w:szCs w:val="24"/>
          <w:lang w:eastAsia="fr-FR"/>
          <w14:ligatures w14:val="none"/>
        </w:rPr>
        <w:t xml:space="preserve"> </w:t>
      </w:r>
      <w:proofErr w:type="spellStart"/>
      <w:r w:rsidRPr="00C32504">
        <w:rPr>
          <w:rFonts w:asciiTheme="minorBidi" w:eastAsia="Times New Roman" w:hAnsiTheme="minorBidi"/>
          <w:color w:val="191919"/>
          <w:kern w:val="0"/>
          <w:sz w:val="24"/>
          <w:szCs w:val="24"/>
          <w:lang w:eastAsia="fr-FR"/>
          <w14:ligatures w14:val="none"/>
        </w:rPr>
        <w:t>rh</w:t>
      </w:r>
      <w:proofErr w:type="spellEnd"/>
      <w:r w:rsidRPr="00C32504">
        <w:rPr>
          <w:rFonts w:asciiTheme="minorBidi" w:eastAsia="Times New Roman" w:hAnsiTheme="minorBidi"/>
          <w:color w:val="191919"/>
          <w:kern w:val="0"/>
          <w:sz w:val="24"/>
          <w:szCs w:val="24"/>
          <w:lang w:eastAsia="fr-FR"/>
          <w14:ligatures w14:val="none"/>
        </w:rPr>
        <w:t xml:space="preserve">" d'une solution </w:t>
      </w:r>
      <w:proofErr w:type="spellStart"/>
      <w:r w:rsidRPr="00C32504">
        <w:rPr>
          <w:rFonts w:asciiTheme="minorBidi" w:eastAsia="Times New Roman" w:hAnsiTheme="minorBidi"/>
          <w:color w:val="191919"/>
          <w:kern w:val="0"/>
          <w:sz w:val="24"/>
          <w:szCs w:val="24"/>
          <w:lang w:eastAsia="fr-FR"/>
          <w14:ligatures w14:val="none"/>
        </w:rPr>
        <w:t>rh</w:t>
      </w:r>
      <w:proofErr w:type="spellEnd"/>
      <w:r w:rsidRPr="00C32504">
        <w:rPr>
          <w:rFonts w:asciiTheme="minorBidi" w:eastAsia="Times New Roman" w:hAnsiTheme="minorBidi"/>
          <w:color w:val="191919"/>
          <w:kern w:val="0"/>
          <w:sz w:val="24"/>
          <w:szCs w:val="24"/>
          <w:lang w:eastAsia="fr-FR"/>
          <w14:ligatures w14:val="none"/>
        </w:rPr>
        <w:t>.</w:t>
      </w:r>
    </w:p>
    <w:p w14:paraId="77E191FB" w14:textId="77777777" w:rsidR="00C32504" w:rsidRPr="00C32504" w:rsidRDefault="00C32504" w:rsidP="00C32504">
      <w:pPr>
        <w:spacing w:after="240" w:line="480" w:lineRule="atLeast"/>
        <w:jc w:val="both"/>
        <w:outlineLvl w:val="2"/>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t>Le référentiel de compétences</w:t>
      </w:r>
    </w:p>
    <w:p w14:paraId="23AA36AF"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lastRenderedPageBreak/>
        <w:t>Il s'agit d'une librairie des qualifications, découpées suivant plusieurs critères :</w:t>
      </w:r>
    </w:p>
    <w:p w14:paraId="54008BA6" w14:textId="77777777" w:rsidR="00C32504" w:rsidRPr="00C32504" w:rsidRDefault="00C32504" w:rsidP="00C32504">
      <w:pPr>
        <w:numPr>
          <w:ilvl w:val="0"/>
          <w:numId w:val="1"/>
        </w:numPr>
        <w:spacing w:before="100" w:beforeAutospacing="1" w:after="100" w:afterAutospacing="1" w:line="240" w:lineRule="auto"/>
        <w:ind w:left="1020"/>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Leurs catégories '</w:t>
      </w:r>
      <w:proofErr w:type="spellStart"/>
      <w:r w:rsidRPr="00C32504">
        <w:rPr>
          <w:rFonts w:asciiTheme="minorBidi" w:eastAsia="Times New Roman" w:hAnsiTheme="minorBidi"/>
          <w:color w:val="191919"/>
          <w:kern w:val="0"/>
          <w:sz w:val="24"/>
          <w:szCs w:val="24"/>
          <w:lang w:eastAsia="fr-FR"/>
          <w14:ligatures w14:val="none"/>
        </w:rPr>
        <w:t>exem</w:t>
      </w:r>
      <w:proofErr w:type="spellEnd"/>
    </w:p>
    <w:p w14:paraId="33FA425C" w14:textId="77777777" w:rsidR="00C32504" w:rsidRPr="00C32504" w:rsidRDefault="00C32504" w:rsidP="00C32504">
      <w:pPr>
        <w:numPr>
          <w:ilvl w:val="0"/>
          <w:numId w:val="1"/>
        </w:numPr>
        <w:spacing w:before="100" w:beforeAutospacing="1" w:after="100" w:afterAutospacing="1" w:line="240" w:lineRule="auto"/>
        <w:ind w:left="1020"/>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pondérées suivant leur importance, et les niveaux attendus pour chaque emploi-repère ou métier de l'organisation. Ce référentiel s'alimente des échanges entre les experts métiers, l'équipe RH et implique idéalement les collaborateurs. Le modèle hybride de collecte de l'ensemble des atouts de l'entreprise est le plus adapté : il permet de remonter les compétences issues des intéressés tout en bénéficiant d'un cadre dont la direction est à l'origine.</w:t>
      </w:r>
    </w:p>
    <w:p w14:paraId="22D0A235" w14:textId="77777777" w:rsidR="00C32504" w:rsidRPr="00C32504" w:rsidRDefault="00C32504" w:rsidP="00C32504">
      <w:pPr>
        <w:spacing w:after="240" w:line="480" w:lineRule="atLeast"/>
        <w:jc w:val="both"/>
        <w:outlineLvl w:val="2"/>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t>La cartographie des compétences</w:t>
      </w:r>
    </w:p>
    <w:p w14:paraId="38EB9C7A"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Le référentiel est un guide qui nourrit un "mapping" dont les protagonistes sont les collaborateurs et les managers. En effet, ces derniers vont évaluer en continue leurs aptitudes de manière à faire apparaître les facultés mobilisables et les aptitudes en souffrance. Les équipes RH vont ainsi disposer des armes pour analyser les grands domaines maîtrisés et les savoir-faire à risque pour prendre des décisions rationnelles.</w:t>
      </w:r>
    </w:p>
    <w:p w14:paraId="4C1F55D4" w14:textId="49F181EE" w:rsidR="00C32504" w:rsidRPr="00C32504" w:rsidRDefault="00C32504" w:rsidP="00C32504">
      <w:pPr>
        <w:spacing w:after="0" w:line="240" w:lineRule="auto"/>
        <w:jc w:val="both"/>
        <w:rPr>
          <w:rFonts w:asciiTheme="minorBidi" w:eastAsia="Times New Roman" w:hAnsiTheme="minorBidi"/>
          <w:color w:val="191919"/>
          <w:kern w:val="0"/>
          <w:sz w:val="24"/>
          <w:szCs w:val="24"/>
          <w:lang w:eastAsia="fr-FR"/>
          <w14:ligatures w14:val="none"/>
        </w:rPr>
      </w:pPr>
    </w:p>
    <w:p w14:paraId="692C7237" w14:textId="77777777" w:rsidR="00C32504" w:rsidRPr="00C32504" w:rsidRDefault="00C32504" w:rsidP="00C32504">
      <w:pPr>
        <w:spacing w:after="240" w:line="600" w:lineRule="atLeast"/>
        <w:jc w:val="both"/>
        <w:outlineLvl w:val="1"/>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t>‍</w:t>
      </w:r>
    </w:p>
    <w:p w14:paraId="69269DC4" w14:textId="77777777" w:rsidR="00C32504" w:rsidRPr="00C32504" w:rsidRDefault="00C32504" w:rsidP="00C32504">
      <w:pPr>
        <w:spacing w:after="240" w:line="600" w:lineRule="atLeast"/>
        <w:jc w:val="both"/>
        <w:outlineLvl w:val="1"/>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t>‍Les outils de mise en place de la GPEC</w:t>
      </w:r>
    </w:p>
    <w:p w14:paraId="097F56BA"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Des échanges avec les partenaires ont lieu entre le diagnostic et la mise en place de la démarche. Cette procédure itérative redescend jusqu'à l'accompagnement de chaque individu. En parallèle de </w:t>
      </w:r>
      <w:hyperlink r:id="rId6" w:tgtFrame="_blank" w:history="1">
        <w:r w:rsidRPr="00C32504">
          <w:rPr>
            <w:rFonts w:asciiTheme="minorBidi" w:eastAsia="Times New Roman" w:hAnsiTheme="minorBidi"/>
            <w:color w:val="9165F7"/>
            <w:kern w:val="0"/>
            <w:sz w:val="24"/>
            <w:szCs w:val="24"/>
            <w:u w:val="single"/>
            <w:lang w:eastAsia="fr-FR"/>
            <w14:ligatures w14:val="none"/>
          </w:rPr>
          <w:t>la négociation de l'accord GEPP</w:t>
        </w:r>
      </w:hyperlink>
      <w:r w:rsidRPr="00C32504">
        <w:rPr>
          <w:rFonts w:asciiTheme="minorBidi" w:eastAsia="Times New Roman" w:hAnsiTheme="minorBidi"/>
          <w:color w:val="191919"/>
          <w:kern w:val="0"/>
          <w:sz w:val="24"/>
          <w:szCs w:val="24"/>
          <w:lang w:eastAsia="fr-FR"/>
          <w14:ligatures w14:val="none"/>
        </w:rPr>
        <w:t>, 4 outils sont déployés :</w:t>
      </w:r>
    </w:p>
    <w:p w14:paraId="752ECDF9" w14:textId="77777777" w:rsidR="00C32504" w:rsidRPr="00C32504" w:rsidRDefault="00C32504" w:rsidP="00C32504">
      <w:pPr>
        <w:spacing w:after="240" w:line="480" w:lineRule="atLeast"/>
        <w:jc w:val="both"/>
        <w:outlineLvl w:val="2"/>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t>L'accord de méthode</w:t>
      </w:r>
    </w:p>
    <w:p w14:paraId="1FA0B056"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Même s'il est facultatif, l'accord de méthode a pour objectif d'aligner </w:t>
      </w:r>
      <w:r w:rsidRPr="00C32504">
        <w:rPr>
          <w:rFonts w:asciiTheme="minorBidi" w:eastAsia="Times New Roman" w:hAnsiTheme="minorBidi"/>
          <w:b/>
          <w:bCs/>
          <w:color w:val="191919"/>
          <w:kern w:val="0"/>
          <w:sz w:val="24"/>
          <w:szCs w:val="24"/>
          <w:lang w:eastAsia="fr-FR"/>
          <w14:ligatures w14:val="none"/>
        </w:rPr>
        <w:t>les modalités des négociations</w:t>
      </w:r>
      <w:r w:rsidRPr="00C32504">
        <w:rPr>
          <w:rFonts w:asciiTheme="minorBidi" w:eastAsia="Times New Roman" w:hAnsiTheme="minorBidi"/>
          <w:color w:val="191919"/>
          <w:kern w:val="0"/>
          <w:sz w:val="24"/>
          <w:szCs w:val="24"/>
          <w:lang w:eastAsia="fr-FR"/>
          <w14:ligatures w14:val="none"/>
        </w:rPr>
        <w:t> : la périodicité, le contenu des sujets abordés, les modalités de suivi des engagements... Son objectif est de poser un cadre de façon à ce que chaque partie concernée puisse bénéficier des décisions et des plans d'action en aval des discussions.</w:t>
      </w:r>
    </w:p>
    <w:p w14:paraId="729995DA" w14:textId="77777777" w:rsidR="00C32504" w:rsidRPr="00C32504" w:rsidRDefault="00C32504" w:rsidP="00C32504">
      <w:pPr>
        <w:spacing w:after="240" w:line="480" w:lineRule="atLeast"/>
        <w:jc w:val="both"/>
        <w:outlineLvl w:val="2"/>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t>L'entretien annuel d'évaluation</w:t>
      </w:r>
    </w:p>
    <w:p w14:paraId="0916B865"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Lors de ce rdv, managers et collaborateurs déterminent les atouts et axes de progression : </w:t>
      </w:r>
      <w:r w:rsidRPr="00C32504">
        <w:rPr>
          <w:rFonts w:asciiTheme="minorBidi" w:eastAsia="Times New Roman" w:hAnsiTheme="minorBidi"/>
          <w:b/>
          <w:bCs/>
          <w:color w:val="191919"/>
          <w:kern w:val="0"/>
          <w:sz w:val="24"/>
          <w:szCs w:val="24"/>
          <w:lang w:eastAsia="fr-FR"/>
          <w14:ligatures w14:val="none"/>
        </w:rPr>
        <w:t>objectifs de performance et d'acquisition des compétences</w:t>
      </w:r>
      <w:r w:rsidRPr="00C32504">
        <w:rPr>
          <w:rFonts w:asciiTheme="minorBidi" w:eastAsia="Times New Roman" w:hAnsiTheme="minorBidi"/>
          <w:color w:val="191919"/>
          <w:kern w:val="0"/>
          <w:sz w:val="24"/>
          <w:szCs w:val="24"/>
          <w:lang w:eastAsia="fr-FR"/>
          <w14:ligatures w14:val="none"/>
        </w:rPr>
        <w:t>. Une bonne pratique voudrait que ces informations soient déjà entérinées grâce aux feedbacks continus entre ces 2 acteurs. Les données de compétences maîtrisées et en développement enrichissent </w:t>
      </w:r>
      <w:r w:rsidRPr="00C32504">
        <w:rPr>
          <w:rFonts w:asciiTheme="minorBidi" w:eastAsia="Times New Roman" w:hAnsiTheme="minorBidi"/>
          <w:b/>
          <w:bCs/>
          <w:color w:val="191919"/>
          <w:kern w:val="0"/>
          <w:sz w:val="24"/>
          <w:szCs w:val="24"/>
          <w:lang w:eastAsia="fr-FR"/>
          <w14:ligatures w14:val="none"/>
        </w:rPr>
        <w:t>la cartographie</w:t>
      </w:r>
      <w:r w:rsidRPr="00C32504">
        <w:rPr>
          <w:rFonts w:asciiTheme="minorBidi" w:eastAsia="Times New Roman" w:hAnsiTheme="minorBidi"/>
          <w:color w:val="191919"/>
          <w:kern w:val="0"/>
          <w:sz w:val="24"/>
          <w:szCs w:val="24"/>
          <w:lang w:eastAsia="fr-FR"/>
          <w14:ligatures w14:val="none"/>
        </w:rPr>
        <w:t> et sont à l'origine des </w:t>
      </w:r>
      <w:r w:rsidRPr="00C32504">
        <w:rPr>
          <w:rFonts w:asciiTheme="minorBidi" w:eastAsia="Times New Roman" w:hAnsiTheme="minorBidi"/>
          <w:b/>
          <w:bCs/>
          <w:color w:val="191919"/>
          <w:kern w:val="0"/>
          <w:sz w:val="24"/>
          <w:szCs w:val="24"/>
          <w:lang w:eastAsia="fr-FR"/>
          <w14:ligatures w14:val="none"/>
        </w:rPr>
        <w:t>plans de développement individuel et collectif</w:t>
      </w:r>
      <w:r w:rsidRPr="00C32504">
        <w:rPr>
          <w:rFonts w:asciiTheme="minorBidi" w:eastAsia="Times New Roman" w:hAnsiTheme="minorBidi"/>
          <w:color w:val="191919"/>
          <w:kern w:val="0"/>
          <w:sz w:val="24"/>
          <w:szCs w:val="24"/>
          <w:lang w:eastAsia="fr-FR"/>
          <w14:ligatures w14:val="none"/>
        </w:rPr>
        <w:t>.</w:t>
      </w:r>
    </w:p>
    <w:p w14:paraId="47ACB942" w14:textId="77777777" w:rsidR="00C32504" w:rsidRPr="00C32504" w:rsidRDefault="00C32504" w:rsidP="00C32504">
      <w:pPr>
        <w:spacing w:after="240" w:line="480" w:lineRule="atLeast"/>
        <w:jc w:val="both"/>
        <w:outlineLvl w:val="2"/>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lastRenderedPageBreak/>
        <w:t>L'entretien professionnel</w:t>
      </w:r>
    </w:p>
    <w:p w14:paraId="484BE627"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Entretien obligatoire, l'entretien professionnel a lieu tous les 2 ans. Son optique est celle de la gestion des opportunités d'évolutions, de carrière interne. Le manager et son collaborateur préparent l'avenir. Cet exercice délicat demande, pour le manager, d'avoir </w:t>
      </w:r>
      <w:r w:rsidRPr="00C32504">
        <w:rPr>
          <w:rFonts w:asciiTheme="minorBidi" w:eastAsia="Times New Roman" w:hAnsiTheme="minorBidi"/>
          <w:b/>
          <w:bCs/>
          <w:color w:val="191919"/>
          <w:kern w:val="0"/>
          <w:sz w:val="24"/>
          <w:szCs w:val="24"/>
          <w:lang w:eastAsia="fr-FR"/>
          <w14:ligatures w14:val="none"/>
        </w:rPr>
        <w:t>une visibilité sur les mobilités possibles, les métiers prioritaires dans la société</w:t>
      </w:r>
      <w:r w:rsidRPr="00C32504">
        <w:rPr>
          <w:rFonts w:asciiTheme="minorBidi" w:eastAsia="Times New Roman" w:hAnsiTheme="minorBidi"/>
          <w:color w:val="191919"/>
          <w:kern w:val="0"/>
          <w:sz w:val="24"/>
          <w:szCs w:val="24"/>
          <w:lang w:eastAsia="fr-FR"/>
          <w14:ligatures w14:val="none"/>
        </w:rPr>
        <w:t>. Il pourra ainsi apporter des conseils avisés et s'adapter aux attentes de son équipier.</w:t>
      </w:r>
    </w:p>
    <w:p w14:paraId="22C94375" w14:textId="77777777" w:rsidR="00C32504" w:rsidRPr="00C32504" w:rsidRDefault="00C32504" w:rsidP="00C32504">
      <w:pPr>
        <w:spacing w:after="240" w:line="480" w:lineRule="atLeast"/>
        <w:jc w:val="both"/>
        <w:outlineLvl w:val="2"/>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t>Le plan de Développement</w:t>
      </w:r>
    </w:p>
    <w:p w14:paraId="1E2D9874"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t>L'objectif d'employabilité</w:t>
      </w:r>
      <w:r w:rsidRPr="00C32504">
        <w:rPr>
          <w:rFonts w:asciiTheme="minorBidi" w:eastAsia="Times New Roman" w:hAnsiTheme="minorBidi"/>
          <w:color w:val="191919"/>
          <w:kern w:val="0"/>
          <w:sz w:val="24"/>
          <w:szCs w:val="24"/>
          <w:lang w:eastAsia="fr-FR"/>
          <w14:ligatures w14:val="none"/>
        </w:rPr>
        <w:t> de l'entreprise envers ses collaborateurs se traduit par un accompagnement du développement de ses compétences. La responsabilisation actuelle du collaborateur vis à vis de sa trajectoire professionnelle contribue à ce qu'il propose lui-même des formations. Nous constatons aujourd'hui </w:t>
      </w:r>
      <w:r w:rsidRPr="00C32504">
        <w:rPr>
          <w:rFonts w:asciiTheme="minorBidi" w:eastAsia="Times New Roman" w:hAnsiTheme="minorBidi"/>
          <w:b/>
          <w:bCs/>
          <w:color w:val="191919"/>
          <w:kern w:val="0"/>
          <w:sz w:val="24"/>
          <w:szCs w:val="24"/>
          <w:lang w:eastAsia="fr-FR"/>
          <w14:ligatures w14:val="none"/>
        </w:rPr>
        <w:t>une inflation de l'offre de contenus</w:t>
      </w:r>
      <w:r w:rsidRPr="00C32504">
        <w:rPr>
          <w:rFonts w:asciiTheme="minorBidi" w:eastAsia="Times New Roman" w:hAnsiTheme="minorBidi"/>
          <w:color w:val="191919"/>
          <w:kern w:val="0"/>
          <w:sz w:val="24"/>
          <w:szCs w:val="24"/>
          <w:lang w:eastAsia="fr-FR"/>
          <w14:ligatures w14:val="none"/>
        </w:rPr>
        <w:t>. La richesse des supports n'a jamais été aussi importante, ce qui pousse le responsable du développement RH a fort à faire dans la sélection des parcours et des solutions proposés.</w:t>
      </w:r>
    </w:p>
    <w:p w14:paraId="563E4F6A" w14:textId="77777777" w:rsidR="00C32504" w:rsidRPr="00C32504" w:rsidRDefault="00C32504" w:rsidP="00C32504">
      <w:pPr>
        <w:spacing w:after="0" w:line="240" w:lineRule="auto"/>
        <w:jc w:val="both"/>
        <w:rPr>
          <w:rFonts w:asciiTheme="minorBidi" w:eastAsia="Times New Roman" w:hAnsiTheme="minorBidi"/>
          <w:color w:val="9165F7"/>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fldChar w:fldCharType="begin"/>
      </w:r>
      <w:r w:rsidRPr="00C32504">
        <w:rPr>
          <w:rFonts w:asciiTheme="minorBidi" w:eastAsia="Times New Roman" w:hAnsiTheme="minorBidi"/>
          <w:color w:val="191919"/>
          <w:kern w:val="0"/>
          <w:sz w:val="24"/>
          <w:szCs w:val="24"/>
          <w:lang w:eastAsia="fr-FR"/>
          <w14:ligatures w14:val="none"/>
        </w:rPr>
        <w:instrText>HYPERLINK "https://lp.neobrain.io/fr/outils-formation" \t "_blank"</w:instrText>
      </w:r>
      <w:r w:rsidRPr="00C32504">
        <w:rPr>
          <w:rFonts w:asciiTheme="minorBidi" w:eastAsia="Times New Roman" w:hAnsiTheme="minorBidi"/>
          <w:color w:val="191919"/>
          <w:kern w:val="0"/>
          <w:sz w:val="24"/>
          <w:szCs w:val="24"/>
          <w:lang w:eastAsia="fr-FR"/>
          <w14:ligatures w14:val="none"/>
        </w:rPr>
      </w:r>
      <w:r w:rsidRPr="00C32504">
        <w:rPr>
          <w:rFonts w:asciiTheme="minorBidi" w:eastAsia="Times New Roman" w:hAnsiTheme="minorBidi"/>
          <w:color w:val="191919"/>
          <w:kern w:val="0"/>
          <w:sz w:val="24"/>
          <w:szCs w:val="24"/>
          <w:lang w:eastAsia="fr-FR"/>
          <w14:ligatures w14:val="none"/>
        </w:rPr>
        <w:fldChar w:fldCharType="separate"/>
      </w:r>
    </w:p>
    <w:p w14:paraId="2F7974F8" w14:textId="77777777" w:rsidR="00C32504" w:rsidRPr="00C32504" w:rsidRDefault="00C32504" w:rsidP="00C32504">
      <w:pPr>
        <w:spacing w:after="0" w:line="240" w:lineRule="auto"/>
        <w:jc w:val="both"/>
        <w:rPr>
          <w:rFonts w:asciiTheme="minorBidi" w:eastAsia="Times New Roman" w:hAnsiTheme="minorBidi"/>
          <w:kern w:val="0"/>
          <w:sz w:val="24"/>
          <w:szCs w:val="24"/>
          <w:lang w:eastAsia="fr-FR"/>
          <w14:ligatures w14:val="none"/>
        </w:rPr>
      </w:pPr>
      <w:r w:rsidRPr="00C32504">
        <w:rPr>
          <w:rFonts w:asciiTheme="minorBidi" w:eastAsia="Times New Roman" w:hAnsiTheme="minorBidi"/>
          <w:noProof/>
          <w:color w:val="9165F7"/>
          <w:kern w:val="0"/>
          <w:sz w:val="24"/>
          <w:szCs w:val="24"/>
          <w:lang w:eastAsia="fr-FR"/>
          <w14:ligatures w14:val="none"/>
        </w:rPr>
        <mc:AlternateContent>
          <mc:Choice Requires="wps">
            <w:drawing>
              <wp:inline distT="0" distB="0" distL="0" distR="0" wp14:anchorId="11D6F7E0" wp14:editId="7EF01487">
                <wp:extent cx="304800" cy="304800"/>
                <wp:effectExtent l="0" t="0" r="0" b="0"/>
                <wp:docPr id="128546117" name="AutoShape 24" descr="Choisir sa solution de gestion des la formati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2AC5A" id="AutoShape 24" o:spid="_x0000_s1026" alt="Choisir sa solution de gestion des la formation" href="https://lp.neobrain.io/fr/outils-formation"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189114D" w14:textId="77777777" w:rsidR="00C32504" w:rsidRPr="00C32504" w:rsidRDefault="00C32504" w:rsidP="00C32504">
      <w:pPr>
        <w:spacing w:after="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fldChar w:fldCharType="end"/>
      </w:r>
    </w:p>
    <w:p w14:paraId="4D788385" w14:textId="21F51B1A" w:rsidR="00C32504" w:rsidRPr="00C32504" w:rsidRDefault="00C32504" w:rsidP="00C32504">
      <w:pPr>
        <w:spacing w:before="300" w:after="360" w:line="240" w:lineRule="auto"/>
        <w:jc w:val="both"/>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w:t>
      </w:r>
      <w:r w:rsidRPr="00C32504">
        <w:rPr>
          <w:rFonts w:asciiTheme="minorBidi" w:eastAsia="Times New Roman" w:hAnsiTheme="minorBidi"/>
          <w:b/>
          <w:bCs/>
          <w:color w:val="191919"/>
          <w:kern w:val="0"/>
          <w:sz w:val="24"/>
          <w:szCs w:val="24"/>
          <w:lang w:eastAsia="fr-FR"/>
          <w14:ligatures w14:val="none"/>
        </w:rPr>
        <w:t>Les outils de suivi de la GPEC</w:t>
      </w:r>
    </w:p>
    <w:p w14:paraId="235A6FF1"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L'ensemble des actions menées et outils optimisés aboutissent à une amélioration de l'employabilité, de l'adaptation de l'entreprise à son marché : suivons ces évolutions avec l'outillage adapté.</w:t>
      </w:r>
    </w:p>
    <w:p w14:paraId="5F85363C" w14:textId="77777777" w:rsidR="00C32504" w:rsidRPr="00C32504" w:rsidRDefault="00C32504" w:rsidP="00C32504">
      <w:pPr>
        <w:spacing w:after="240" w:line="480" w:lineRule="atLeast"/>
        <w:jc w:val="both"/>
        <w:outlineLvl w:val="2"/>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t>Les indicateurs RH</w:t>
      </w:r>
    </w:p>
    <w:p w14:paraId="147E72CB"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 xml:space="preserve">Un </w:t>
      </w:r>
      <w:proofErr w:type="spellStart"/>
      <w:r w:rsidRPr="00C32504">
        <w:rPr>
          <w:rFonts w:asciiTheme="minorBidi" w:eastAsia="Times New Roman" w:hAnsiTheme="minorBidi"/>
          <w:color w:val="191919"/>
          <w:kern w:val="0"/>
          <w:sz w:val="24"/>
          <w:szCs w:val="24"/>
          <w:lang w:eastAsia="fr-FR"/>
          <w14:ligatures w14:val="none"/>
        </w:rPr>
        <w:t>reporting</w:t>
      </w:r>
      <w:proofErr w:type="spellEnd"/>
      <w:r w:rsidRPr="00C32504">
        <w:rPr>
          <w:rFonts w:asciiTheme="minorBidi" w:eastAsia="Times New Roman" w:hAnsiTheme="minorBidi"/>
          <w:color w:val="191919"/>
          <w:kern w:val="0"/>
          <w:sz w:val="24"/>
          <w:szCs w:val="24"/>
          <w:lang w:eastAsia="fr-FR"/>
          <w14:ligatures w14:val="none"/>
        </w:rPr>
        <w:t xml:space="preserve"> basé sur des indicateurs validera la pertinence des actions et leur communication auprès des partenaires. Ici revenons sur les objectifs de la démarche GPEC : s'agit-il d'une nécessité liée à une transformation d'une branche de l'organisation, de recenser les compétences émergentes afin d'améliorer les investissements de formation ? Nous recommandons plusieurs indicateurs simples à définir suivant l'objectif de votre GPEC :</w:t>
      </w:r>
    </w:p>
    <w:p w14:paraId="520684CD" w14:textId="77777777" w:rsidR="00C32504" w:rsidRPr="00C32504" w:rsidRDefault="00C32504" w:rsidP="00C32504">
      <w:pPr>
        <w:numPr>
          <w:ilvl w:val="0"/>
          <w:numId w:val="4"/>
        </w:numPr>
        <w:spacing w:before="100" w:beforeAutospacing="1" w:after="100" w:afterAutospacing="1" w:line="240" w:lineRule="auto"/>
        <w:ind w:left="1020"/>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 xml:space="preserve">Quels indicateurs considérer dans le cadre d'une gestion des âges ? Choisir 2 indicateurs : l'évolution des qualifications à risque, le nombre de collaborateurs en situation de </w:t>
      </w:r>
      <w:proofErr w:type="spellStart"/>
      <w:r w:rsidRPr="00C32504">
        <w:rPr>
          <w:rFonts w:asciiTheme="minorBidi" w:eastAsia="Times New Roman" w:hAnsiTheme="minorBidi"/>
          <w:color w:val="191919"/>
          <w:kern w:val="0"/>
          <w:sz w:val="24"/>
          <w:szCs w:val="24"/>
          <w:lang w:eastAsia="fr-FR"/>
          <w14:ligatures w14:val="none"/>
        </w:rPr>
        <w:t>reskilling</w:t>
      </w:r>
      <w:proofErr w:type="spellEnd"/>
    </w:p>
    <w:p w14:paraId="5F218902" w14:textId="77777777" w:rsidR="00C32504" w:rsidRPr="00C32504" w:rsidRDefault="00C32504" w:rsidP="00C32504">
      <w:pPr>
        <w:numPr>
          <w:ilvl w:val="0"/>
          <w:numId w:val="4"/>
        </w:numPr>
        <w:spacing w:before="100" w:beforeAutospacing="1" w:after="100" w:afterAutospacing="1" w:line="240" w:lineRule="auto"/>
        <w:ind w:left="1020"/>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Quels indicateurs choisir pour évaluer la qualité de l'offre de carrière ? Mettre en lumière l'évolution du nombre de postes pourvus en interne vs le nombre de recrutements externes.</w:t>
      </w:r>
    </w:p>
    <w:p w14:paraId="2491F815" w14:textId="77777777" w:rsidR="00C32504" w:rsidRPr="00C32504" w:rsidRDefault="00C32504" w:rsidP="00C32504">
      <w:pPr>
        <w:spacing w:after="240" w:line="480" w:lineRule="atLeast"/>
        <w:jc w:val="both"/>
        <w:outlineLvl w:val="2"/>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lastRenderedPageBreak/>
        <w:t>La gouvernance des compétences</w:t>
      </w:r>
    </w:p>
    <w:p w14:paraId="56C975B3" w14:textId="2C9B3E3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L'évolution rapide des facultés nécessaires aux équipes amène à créer une équipe en charge de mettre à jour les aptitudes du référentiel. Les recommandations de cette équipe formée d'experts métiers, d'un sponsor métiers, ... sont le gage de la bonne adéquation de la démarche GPEC.</w:t>
      </w:r>
    </w:p>
    <w:p w14:paraId="09B52B9F" w14:textId="77777777" w:rsidR="00C32504" w:rsidRPr="00C32504" w:rsidRDefault="00C32504" w:rsidP="00C32504">
      <w:pPr>
        <w:spacing w:after="240" w:line="600" w:lineRule="atLeast"/>
        <w:jc w:val="both"/>
        <w:outlineLvl w:val="1"/>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t>Conclure sur les instruments de la GPEC</w:t>
      </w:r>
    </w:p>
    <w:p w14:paraId="06573334"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Fondé sur un socle constitué par le référentiel des compétences, la GPEC regroupe une somme d'instruments interdépendants dont la fiabilité des données est essentielle. Ceci peut paraître chose aisée, nous constatons pourtant que </w:t>
      </w:r>
      <w:r w:rsidRPr="00C32504">
        <w:rPr>
          <w:rFonts w:asciiTheme="minorBidi" w:eastAsia="Times New Roman" w:hAnsiTheme="minorBidi"/>
          <w:b/>
          <w:bCs/>
          <w:color w:val="191919"/>
          <w:kern w:val="0"/>
          <w:sz w:val="24"/>
          <w:szCs w:val="24"/>
          <w:lang w:eastAsia="fr-FR"/>
          <w14:ligatures w14:val="none"/>
        </w:rPr>
        <w:t>ces données RH ne sont pas toujours disponibles</w:t>
      </w:r>
      <w:r w:rsidRPr="00C32504">
        <w:rPr>
          <w:rFonts w:asciiTheme="minorBidi" w:eastAsia="Times New Roman" w:hAnsiTheme="minorBidi"/>
          <w:color w:val="191919"/>
          <w:kern w:val="0"/>
          <w:sz w:val="24"/>
          <w:szCs w:val="24"/>
          <w:lang w:eastAsia="fr-FR"/>
          <w14:ligatures w14:val="none"/>
        </w:rPr>
        <w:t>.</w:t>
      </w:r>
    </w:p>
    <w:p w14:paraId="5A540D75" w14:textId="77777777" w:rsidR="00C32504" w:rsidRPr="00C32504" w:rsidRDefault="00C32504" w:rsidP="00C32504">
      <w:pPr>
        <w:spacing w:after="240" w:line="480" w:lineRule="atLeast"/>
        <w:jc w:val="both"/>
        <w:outlineLvl w:val="2"/>
        <w:rPr>
          <w:rFonts w:asciiTheme="minorBidi" w:eastAsia="Times New Roman" w:hAnsiTheme="minorBidi"/>
          <w:b/>
          <w:bCs/>
          <w:color w:val="191919"/>
          <w:kern w:val="0"/>
          <w:sz w:val="24"/>
          <w:szCs w:val="24"/>
          <w:lang w:eastAsia="fr-FR"/>
          <w14:ligatures w14:val="none"/>
        </w:rPr>
      </w:pPr>
      <w:r w:rsidRPr="00C32504">
        <w:rPr>
          <w:rFonts w:asciiTheme="minorBidi" w:eastAsia="Times New Roman" w:hAnsiTheme="minorBidi"/>
          <w:b/>
          <w:bCs/>
          <w:color w:val="191919"/>
          <w:kern w:val="0"/>
          <w:sz w:val="24"/>
          <w:szCs w:val="24"/>
          <w:lang w:eastAsia="fr-FR"/>
          <w14:ligatures w14:val="none"/>
        </w:rPr>
        <w:t>Quels sont les freins à lever pour mener une GPEC réussie ?</w:t>
      </w:r>
    </w:p>
    <w:p w14:paraId="65952ADA"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Nous constatons 3 freins principaux dans la réussite d'une GPEC :</w:t>
      </w:r>
    </w:p>
    <w:p w14:paraId="2699D5DF" w14:textId="77777777" w:rsidR="00C32504" w:rsidRPr="00C32504" w:rsidRDefault="00C32504" w:rsidP="00C32504">
      <w:pPr>
        <w:numPr>
          <w:ilvl w:val="0"/>
          <w:numId w:val="6"/>
        </w:numPr>
        <w:spacing w:before="100" w:beforeAutospacing="1" w:after="100" w:afterAutospacing="1" w:line="240" w:lineRule="auto"/>
        <w:ind w:left="1020"/>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La sensibilité des données RH rend leur analyse complexe.</w:t>
      </w:r>
    </w:p>
    <w:p w14:paraId="76AE9C55" w14:textId="77777777" w:rsidR="00C32504" w:rsidRPr="00C32504" w:rsidRDefault="00C32504" w:rsidP="00C32504">
      <w:pPr>
        <w:numPr>
          <w:ilvl w:val="0"/>
          <w:numId w:val="6"/>
        </w:numPr>
        <w:spacing w:before="100" w:beforeAutospacing="1" w:after="100" w:afterAutospacing="1" w:line="240" w:lineRule="auto"/>
        <w:ind w:left="1020"/>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Une fragmentation des données dans plusieurs logiciels qui nuit à leur fiabilité.</w:t>
      </w:r>
    </w:p>
    <w:p w14:paraId="23B05E4B" w14:textId="77777777" w:rsidR="00C32504" w:rsidRPr="00C32504" w:rsidRDefault="00C32504" w:rsidP="00C32504">
      <w:pPr>
        <w:numPr>
          <w:ilvl w:val="0"/>
          <w:numId w:val="6"/>
        </w:numPr>
        <w:spacing w:before="100" w:beforeAutospacing="1" w:after="100" w:afterAutospacing="1" w:line="240" w:lineRule="auto"/>
        <w:ind w:left="1020"/>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L'inadaptation des outils actuelles : trop dépendants d'Excel ou de logiciels de Business Intelligence indigestes.</w:t>
      </w:r>
    </w:p>
    <w:p w14:paraId="401E2F00"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 xml:space="preserve">Nous vous donnons les clés dans un Guide réalisé en collaboration avec </w:t>
      </w:r>
      <w:proofErr w:type="spellStart"/>
      <w:r w:rsidRPr="00C32504">
        <w:rPr>
          <w:rFonts w:asciiTheme="minorBidi" w:eastAsia="Times New Roman" w:hAnsiTheme="minorBidi"/>
          <w:color w:val="191919"/>
          <w:kern w:val="0"/>
          <w:sz w:val="24"/>
          <w:szCs w:val="24"/>
          <w:lang w:eastAsia="fr-FR"/>
          <w14:ligatures w14:val="none"/>
        </w:rPr>
        <w:t>Reflect</w:t>
      </w:r>
      <w:proofErr w:type="spellEnd"/>
      <w:r w:rsidRPr="00C32504">
        <w:rPr>
          <w:rFonts w:asciiTheme="minorBidi" w:eastAsia="Times New Roman" w:hAnsiTheme="minorBidi"/>
          <w:color w:val="191919"/>
          <w:kern w:val="0"/>
          <w:sz w:val="24"/>
          <w:szCs w:val="24"/>
          <w:lang w:eastAsia="fr-FR"/>
          <w14:ligatures w14:val="none"/>
        </w:rPr>
        <w:t xml:space="preserve"> : "</w:t>
      </w:r>
      <w:hyperlink r:id="rId8" w:tgtFrame="_blank" w:history="1">
        <w:r w:rsidRPr="00C32504">
          <w:rPr>
            <w:rFonts w:asciiTheme="minorBidi" w:eastAsia="Times New Roman" w:hAnsiTheme="minorBidi"/>
            <w:color w:val="9165F7"/>
            <w:kern w:val="0"/>
            <w:sz w:val="24"/>
            <w:szCs w:val="24"/>
            <w:u w:val="single"/>
            <w:lang w:eastAsia="fr-FR"/>
            <w14:ligatures w14:val="none"/>
          </w:rPr>
          <w:t>Libérez le potentiel de votre Data RH</w:t>
        </w:r>
      </w:hyperlink>
      <w:r w:rsidRPr="00C32504">
        <w:rPr>
          <w:rFonts w:asciiTheme="minorBidi" w:eastAsia="Times New Roman" w:hAnsiTheme="minorBidi"/>
          <w:color w:val="191919"/>
          <w:kern w:val="0"/>
          <w:sz w:val="24"/>
          <w:szCs w:val="24"/>
          <w:lang w:eastAsia="fr-FR"/>
          <w14:ligatures w14:val="none"/>
        </w:rPr>
        <w:t>".</w:t>
      </w:r>
    </w:p>
    <w:p w14:paraId="60FDDEFA"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Les écarts d'origine entre les besoins et les ressources de l'entreprise doivent être mesurés de manière à alimenter la stratégie RH : recrutement, recours à la prestation, mobilités, sont autant d'alternatives à envisager.</w:t>
      </w:r>
    </w:p>
    <w:p w14:paraId="065FFDB5"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La GPEC est devenue Gestion des Emplois et des Parcours Professionnels, nous vous expliquons les évolutions : </w:t>
      </w:r>
      <w:hyperlink r:id="rId9" w:tgtFrame="_blank" w:history="1">
        <w:r w:rsidRPr="00C32504">
          <w:rPr>
            <w:rFonts w:asciiTheme="minorBidi" w:eastAsia="Times New Roman" w:hAnsiTheme="minorBidi"/>
            <w:color w:val="9165F7"/>
            <w:kern w:val="0"/>
            <w:sz w:val="24"/>
            <w:szCs w:val="24"/>
            <w:u w:val="single"/>
            <w:lang w:eastAsia="fr-FR"/>
            <w14:ligatures w14:val="none"/>
          </w:rPr>
          <w:t>GEPP, les nouvelles modalités</w:t>
        </w:r>
      </w:hyperlink>
      <w:r w:rsidRPr="00C32504">
        <w:rPr>
          <w:rFonts w:asciiTheme="minorBidi" w:eastAsia="Times New Roman" w:hAnsiTheme="minorBidi"/>
          <w:color w:val="191919"/>
          <w:kern w:val="0"/>
          <w:sz w:val="24"/>
          <w:szCs w:val="24"/>
          <w:lang w:eastAsia="fr-FR"/>
          <w14:ligatures w14:val="none"/>
        </w:rPr>
        <w:t>.</w:t>
      </w:r>
    </w:p>
    <w:p w14:paraId="2B94B6E9" w14:textId="77777777" w:rsidR="00C32504" w:rsidRPr="00C32504" w:rsidRDefault="00C32504" w:rsidP="00C32504">
      <w:pPr>
        <w:spacing w:before="300" w:after="36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t>‍</w:t>
      </w:r>
    </w:p>
    <w:p w14:paraId="0339DE4B" w14:textId="77777777" w:rsidR="00C32504" w:rsidRPr="00C32504" w:rsidRDefault="00C32504" w:rsidP="00C32504">
      <w:pPr>
        <w:spacing w:after="0" w:line="240" w:lineRule="auto"/>
        <w:jc w:val="both"/>
        <w:rPr>
          <w:rFonts w:asciiTheme="minorBidi" w:eastAsia="Times New Roman" w:hAnsiTheme="minorBidi"/>
          <w:color w:val="9165F7"/>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fldChar w:fldCharType="begin"/>
      </w:r>
      <w:r w:rsidRPr="00C32504">
        <w:rPr>
          <w:rFonts w:asciiTheme="minorBidi" w:eastAsia="Times New Roman" w:hAnsiTheme="minorBidi"/>
          <w:color w:val="191919"/>
          <w:kern w:val="0"/>
          <w:sz w:val="24"/>
          <w:szCs w:val="24"/>
          <w:lang w:eastAsia="fr-FR"/>
          <w14:ligatures w14:val="none"/>
        </w:rPr>
        <w:instrText>HYPERLINK "https://lp.neobrain.io/fr/outil-gepp" \t "_blank"</w:instrText>
      </w:r>
      <w:r w:rsidRPr="00C32504">
        <w:rPr>
          <w:rFonts w:asciiTheme="minorBidi" w:eastAsia="Times New Roman" w:hAnsiTheme="minorBidi"/>
          <w:color w:val="191919"/>
          <w:kern w:val="0"/>
          <w:sz w:val="24"/>
          <w:szCs w:val="24"/>
          <w:lang w:eastAsia="fr-FR"/>
          <w14:ligatures w14:val="none"/>
        </w:rPr>
      </w:r>
      <w:r w:rsidRPr="00C32504">
        <w:rPr>
          <w:rFonts w:asciiTheme="minorBidi" w:eastAsia="Times New Roman" w:hAnsiTheme="minorBidi"/>
          <w:color w:val="191919"/>
          <w:kern w:val="0"/>
          <w:sz w:val="24"/>
          <w:szCs w:val="24"/>
          <w:lang w:eastAsia="fr-FR"/>
          <w14:ligatures w14:val="none"/>
        </w:rPr>
        <w:fldChar w:fldCharType="separate"/>
      </w:r>
    </w:p>
    <w:p w14:paraId="5E1187F6" w14:textId="77777777" w:rsidR="00C32504" w:rsidRPr="00C32504" w:rsidRDefault="00C32504" w:rsidP="00C32504">
      <w:pPr>
        <w:spacing w:after="0" w:line="240" w:lineRule="auto"/>
        <w:jc w:val="both"/>
        <w:rPr>
          <w:rFonts w:asciiTheme="minorBidi" w:eastAsia="Times New Roman" w:hAnsiTheme="minorBidi"/>
          <w:kern w:val="0"/>
          <w:sz w:val="24"/>
          <w:szCs w:val="24"/>
          <w:lang w:eastAsia="fr-FR"/>
          <w14:ligatures w14:val="none"/>
        </w:rPr>
      </w:pPr>
      <w:r w:rsidRPr="00C32504">
        <w:rPr>
          <w:rFonts w:asciiTheme="minorBidi" w:eastAsia="Times New Roman" w:hAnsiTheme="minorBidi"/>
          <w:noProof/>
          <w:color w:val="9165F7"/>
          <w:kern w:val="0"/>
          <w:sz w:val="24"/>
          <w:szCs w:val="24"/>
          <w:lang w:eastAsia="fr-FR"/>
          <w14:ligatures w14:val="none"/>
        </w:rPr>
        <mc:AlternateContent>
          <mc:Choice Requires="wps">
            <w:drawing>
              <wp:inline distT="0" distB="0" distL="0" distR="0" wp14:anchorId="5B507C2C" wp14:editId="39B88B03">
                <wp:extent cx="304800" cy="304800"/>
                <wp:effectExtent l="0" t="0" r="0" b="0"/>
                <wp:docPr id="235691897" name="AutoShape 25" descr="Dmander un RDV pour découvrir la solution de GPEC Neobrain">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93B72" id="AutoShape 25" o:spid="_x0000_s1026" alt="Dmander un RDV pour découvrir la solution de GPEC Neobrain" href="https://lp.neobrain.io/fr/outil-gepp"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199C25B" w14:textId="77777777" w:rsidR="00C32504" w:rsidRPr="00C32504" w:rsidRDefault="00C32504" w:rsidP="00C32504">
      <w:pPr>
        <w:spacing w:after="0" w:line="240" w:lineRule="auto"/>
        <w:jc w:val="both"/>
        <w:rPr>
          <w:rFonts w:asciiTheme="minorBidi" w:eastAsia="Times New Roman" w:hAnsiTheme="minorBidi"/>
          <w:color w:val="191919"/>
          <w:kern w:val="0"/>
          <w:sz w:val="24"/>
          <w:szCs w:val="24"/>
          <w:lang w:eastAsia="fr-FR"/>
          <w14:ligatures w14:val="none"/>
        </w:rPr>
      </w:pPr>
      <w:r w:rsidRPr="00C32504">
        <w:rPr>
          <w:rFonts w:asciiTheme="minorBidi" w:eastAsia="Times New Roman" w:hAnsiTheme="minorBidi"/>
          <w:color w:val="191919"/>
          <w:kern w:val="0"/>
          <w:sz w:val="24"/>
          <w:szCs w:val="24"/>
          <w:lang w:eastAsia="fr-FR"/>
          <w14:ligatures w14:val="none"/>
        </w:rPr>
        <w:fldChar w:fldCharType="end"/>
      </w:r>
    </w:p>
    <w:p w14:paraId="3CC4A6F0" w14:textId="2D2A5D81" w:rsidR="00C32504" w:rsidRPr="00C32504" w:rsidRDefault="00C32504" w:rsidP="00C32504">
      <w:pPr>
        <w:spacing w:after="0" w:line="240" w:lineRule="auto"/>
        <w:jc w:val="both"/>
        <w:rPr>
          <w:rFonts w:asciiTheme="minorBidi" w:eastAsia="Times New Roman" w:hAnsiTheme="minorBidi"/>
          <w:color w:val="191919"/>
          <w:kern w:val="0"/>
          <w:sz w:val="24"/>
          <w:szCs w:val="24"/>
          <w:lang w:eastAsia="fr-FR"/>
          <w14:ligatures w14:val="none"/>
        </w:rPr>
      </w:pPr>
    </w:p>
    <w:p w14:paraId="1059DCB8" w14:textId="11AF64C3" w:rsidR="00C32504" w:rsidRPr="00C32504" w:rsidRDefault="00C32504" w:rsidP="00C32504">
      <w:pPr>
        <w:spacing w:after="0" w:line="240" w:lineRule="auto"/>
        <w:jc w:val="both"/>
        <w:rPr>
          <w:rFonts w:asciiTheme="minorBidi" w:eastAsia="Times New Roman" w:hAnsiTheme="minorBidi"/>
          <w:color w:val="191919"/>
          <w:kern w:val="0"/>
          <w:sz w:val="24"/>
          <w:szCs w:val="24"/>
          <w:lang w:eastAsia="fr-FR"/>
          <w14:ligatures w14:val="none"/>
        </w:rPr>
      </w:pPr>
    </w:p>
    <w:p w14:paraId="276DBA55" w14:textId="234F61D0" w:rsidR="00C32504" w:rsidRPr="00C32504" w:rsidRDefault="00C32504" w:rsidP="00C32504">
      <w:pPr>
        <w:spacing w:line="240" w:lineRule="auto"/>
        <w:jc w:val="both"/>
        <w:rPr>
          <w:rFonts w:asciiTheme="minorBidi" w:eastAsia="Times New Roman" w:hAnsiTheme="minorBidi"/>
          <w:color w:val="191919"/>
          <w:kern w:val="0"/>
          <w:sz w:val="24"/>
          <w:szCs w:val="24"/>
          <w:lang w:eastAsia="fr-FR"/>
          <w14:ligatures w14:val="none"/>
        </w:rPr>
      </w:pPr>
    </w:p>
    <w:sectPr w:rsidR="00C32504" w:rsidRPr="00C325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EE112A"/>
    <w:multiLevelType w:val="multilevel"/>
    <w:tmpl w:val="7CD0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C0B67"/>
    <w:multiLevelType w:val="multilevel"/>
    <w:tmpl w:val="342A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3377B"/>
    <w:multiLevelType w:val="multilevel"/>
    <w:tmpl w:val="75F8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54A53"/>
    <w:multiLevelType w:val="multilevel"/>
    <w:tmpl w:val="2362E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566300"/>
    <w:multiLevelType w:val="multilevel"/>
    <w:tmpl w:val="6CEE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F70BB"/>
    <w:multiLevelType w:val="multilevel"/>
    <w:tmpl w:val="2F90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664847">
    <w:abstractNumId w:val="4"/>
  </w:num>
  <w:num w:numId="2" w16cid:durableId="981344752">
    <w:abstractNumId w:val="1"/>
  </w:num>
  <w:num w:numId="3" w16cid:durableId="613287289">
    <w:abstractNumId w:val="0"/>
  </w:num>
  <w:num w:numId="4" w16cid:durableId="1276446220">
    <w:abstractNumId w:val="2"/>
  </w:num>
  <w:num w:numId="5" w16cid:durableId="135949465">
    <w:abstractNumId w:val="5"/>
  </w:num>
  <w:num w:numId="6" w16cid:durableId="2081714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504"/>
    <w:rsid w:val="0009769F"/>
    <w:rsid w:val="005D22AD"/>
    <w:rsid w:val="00A55F80"/>
    <w:rsid w:val="00C3250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A8F5A"/>
  <w15:chartTrackingRefBased/>
  <w15:docId w15:val="{75A84DAF-F5F4-43AD-9D63-086A2F8D6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32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32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3250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3250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3250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3250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3250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3250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3250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250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3250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3250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3250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3250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3250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3250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3250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32504"/>
    <w:rPr>
      <w:rFonts w:eastAsiaTheme="majorEastAsia" w:cstheme="majorBidi"/>
      <w:color w:val="272727" w:themeColor="text1" w:themeTint="D8"/>
    </w:rPr>
  </w:style>
  <w:style w:type="paragraph" w:styleId="Titre">
    <w:name w:val="Title"/>
    <w:basedOn w:val="Normal"/>
    <w:next w:val="Normal"/>
    <w:link w:val="TitreCar"/>
    <w:uiPriority w:val="10"/>
    <w:qFormat/>
    <w:rsid w:val="00C32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3250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3250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3250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32504"/>
    <w:pPr>
      <w:spacing w:before="160"/>
      <w:jc w:val="center"/>
    </w:pPr>
    <w:rPr>
      <w:i/>
      <w:iCs/>
      <w:color w:val="404040" w:themeColor="text1" w:themeTint="BF"/>
    </w:rPr>
  </w:style>
  <w:style w:type="character" w:customStyle="1" w:styleId="CitationCar">
    <w:name w:val="Citation Car"/>
    <w:basedOn w:val="Policepardfaut"/>
    <w:link w:val="Citation"/>
    <w:uiPriority w:val="29"/>
    <w:rsid w:val="00C32504"/>
    <w:rPr>
      <w:i/>
      <w:iCs/>
      <w:color w:val="404040" w:themeColor="text1" w:themeTint="BF"/>
    </w:rPr>
  </w:style>
  <w:style w:type="paragraph" w:styleId="Paragraphedeliste">
    <w:name w:val="List Paragraph"/>
    <w:basedOn w:val="Normal"/>
    <w:uiPriority w:val="34"/>
    <w:qFormat/>
    <w:rsid w:val="00C32504"/>
    <w:pPr>
      <w:ind w:left="720"/>
      <w:contextualSpacing/>
    </w:pPr>
  </w:style>
  <w:style w:type="character" w:styleId="Accentuationintense">
    <w:name w:val="Intense Emphasis"/>
    <w:basedOn w:val="Policepardfaut"/>
    <w:uiPriority w:val="21"/>
    <w:qFormat/>
    <w:rsid w:val="00C32504"/>
    <w:rPr>
      <w:i/>
      <w:iCs/>
      <w:color w:val="0F4761" w:themeColor="accent1" w:themeShade="BF"/>
    </w:rPr>
  </w:style>
  <w:style w:type="paragraph" w:styleId="Citationintense">
    <w:name w:val="Intense Quote"/>
    <w:basedOn w:val="Normal"/>
    <w:next w:val="Normal"/>
    <w:link w:val="CitationintenseCar"/>
    <w:uiPriority w:val="30"/>
    <w:qFormat/>
    <w:rsid w:val="00C32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32504"/>
    <w:rPr>
      <w:i/>
      <w:iCs/>
      <w:color w:val="0F4761" w:themeColor="accent1" w:themeShade="BF"/>
    </w:rPr>
  </w:style>
  <w:style w:type="character" w:styleId="Rfrenceintense">
    <w:name w:val="Intense Reference"/>
    <w:basedOn w:val="Policepardfaut"/>
    <w:uiPriority w:val="32"/>
    <w:qFormat/>
    <w:rsid w:val="00C325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5858660">
      <w:bodyDiv w:val="1"/>
      <w:marLeft w:val="0"/>
      <w:marRight w:val="0"/>
      <w:marTop w:val="0"/>
      <w:marBottom w:val="0"/>
      <w:divBdr>
        <w:top w:val="none" w:sz="0" w:space="0" w:color="auto"/>
        <w:left w:val="none" w:sz="0" w:space="0" w:color="auto"/>
        <w:bottom w:val="none" w:sz="0" w:space="0" w:color="auto"/>
        <w:right w:val="none" w:sz="0" w:space="0" w:color="auto"/>
      </w:divBdr>
      <w:divsChild>
        <w:div w:id="762846511">
          <w:marLeft w:val="0"/>
          <w:marRight w:val="0"/>
          <w:marTop w:val="0"/>
          <w:marBottom w:val="0"/>
          <w:divBdr>
            <w:top w:val="none" w:sz="0" w:space="0" w:color="auto"/>
            <w:left w:val="none" w:sz="0" w:space="0" w:color="auto"/>
            <w:bottom w:val="none" w:sz="0" w:space="0" w:color="auto"/>
            <w:right w:val="none" w:sz="0" w:space="0" w:color="auto"/>
          </w:divBdr>
          <w:divsChild>
            <w:div w:id="231625828">
              <w:marLeft w:val="0"/>
              <w:marRight w:val="0"/>
              <w:marTop w:val="0"/>
              <w:marBottom w:val="0"/>
              <w:divBdr>
                <w:top w:val="none" w:sz="0" w:space="0" w:color="auto"/>
                <w:left w:val="none" w:sz="0" w:space="0" w:color="auto"/>
                <w:bottom w:val="none" w:sz="0" w:space="0" w:color="auto"/>
                <w:right w:val="none" w:sz="0" w:space="0" w:color="auto"/>
              </w:divBdr>
              <w:divsChild>
                <w:div w:id="1571888883">
                  <w:marLeft w:val="0"/>
                  <w:marRight w:val="0"/>
                  <w:marTop w:val="0"/>
                  <w:marBottom w:val="0"/>
                  <w:divBdr>
                    <w:top w:val="none" w:sz="0" w:space="0" w:color="auto"/>
                    <w:left w:val="none" w:sz="0" w:space="0" w:color="auto"/>
                    <w:bottom w:val="none" w:sz="0" w:space="0" w:color="auto"/>
                    <w:right w:val="none" w:sz="0" w:space="0" w:color="auto"/>
                  </w:divBdr>
                  <w:divsChild>
                    <w:div w:id="1400978408">
                      <w:marLeft w:val="0"/>
                      <w:marRight w:val="0"/>
                      <w:marTop w:val="0"/>
                      <w:marBottom w:val="0"/>
                      <w:divBdr>
                        <w:top w:val="none" w:sz="0" w:space="0" w:color="auto"/>
                        <w:left w:val="none" w:sz="0" w:space="0" w:color="auto"/>
                        <w:bottom w:val="none" w:sz="0" w:space="0" w:color="auto"/>
                        <w:right w:val="none" w:sz="0" w:space="0" w:color="auto"/>
                      </w:divBdr>
                      <w:divsChild>
                        <w:div w:id="1422795814">
                          <w:marLeft w:val="0"/>
                          <w:marRight w:val="0"/>
                          <w:marTop w:val="0"/>
                          <w:marBottom w:val="0"/>
                          <w:divBdr>
                            <w:top w:val="none" w:sz="0" w:space="0" w:color="auto"/>
                            <w:left w:val="none" w:sz="0" w:space="0" w:color="auto"/>
                            <w:bottom w:val="none" w:sz="0" w:space="0" w:color="auto"/>
                            <w:right w:val="none" w:sz="0" w:space="0" w:color="auto"/>
                          </w:divBdr>
                          <w:divsChild>
                            <w:div w:id="601182942">
                              <w:marLeft w:val="0"/>
                              <w:marRight w:val="0"/>
                              <w:marTop w:val="0"/>
                              <w:marBottom w:val="0"/>
                              <w:divBdr>
                                <w:top w:val="none" w:sz="0" w:space="0" w:color="auto"/>
                                <w:left w:val="none" w:sz="0" w:space="0" w:color="auto"/>
                                <w:bottom w:val="none" w:sz="0" w:space="0" w:color="auto"/>
                                <w:right w:val="none" w:sz="0" w:space="0" w:color="auto"/>
                              </w:divBdr>
                              <w:divsChild>
                                <w:div w:id="683635654">
                                  <w:marLeft w:val="300"/>
                                  <w:marRight w:val="300"/>
                                  <w:marTop w:val="0"/>
                                  <w:marBottom w:val="0"/>
                                  <w:divBdr>
                                    <w:top w:val="none" w:sz="0" w:space="0" w:color="auto"/>
                                    <w:left w:val="none" w:sz="0" w:space="0" w:color="auto"/>
                                    <w:bottom w:val="none" w:sz="0" w:space="0" w:color="auto"/>
                                    <w:right w:val="none" w:sz="0" w:space="0" w:color="auto"/>
                                  </w:divBdr>
                                  <w:divsChild>
                                    <w:div w:id="281618903">
                                      <w:marLeft w:val="0"/>
                                      <w:marRight w:val="0"/>
                                      <w:marTop w:val="0"/>
                                      <w:marBottom w:val="0"/>
                                      <w:divBdr>
                                        <w:top w:val="none" w:sz="0" w:space="0" w:color="auto"/>
                                        <w:left w:val="none" w:sz="0" w:space="0" w:color="auto"/>
                                        <w:bottom w:val="none" w:sz="0" w:space="0" w:color="auto"/>
                                        <w:right w:val="none" w:sz="0" w:space="0" w:color="auto"/>
                                      </w:divBdr>
                                      <w:divsChild>
                                        <w:div w:id="1079983053">
                                          <w:marLeft w:val="0"/>
                                          <w:marRight w:val="0"/>
                                          <w:marTop w:val="0"/>
                                          <w:marBottom w:val="0"/>
                                          <w:divBdr>
                                            <w:top w:val="none" w:sz="0" w:space="0" w:color="auto"/>
                                            <w:left w:val="none" w:sz="0" w:space="0" w:color="auto"/>
                                            <w:bottom w:val="none" w:sz="0" w:space="0" w:color="auto"/>
                                            <w:right w:val="none" w:sz="0" w:space="0" w:color="auto"/>
                                          </w:divBdr>
                                          <w:divsChild>
                                            <w:div w:id="1264916343">
                                              <w:marLeft w:val="0"/>
                                              <w:marRight w:val="0"/>
                                              <w:marTop w:val="0"/>
                                              <w:marBottom w:val="0"/>
                                              <w:divBdr>
                                                <w:top w:val="none" w:sz="0" w:space="0" w:color="auto"/>
                                                <w:left w:val="none" w:sz="0" w:space="0" w:color="auto"/>
                                                <w:bottom w:val="none" w:sz="0" w:space="0" w:color="auto"/>
                                                <w:right w:val="none" w:sz="0" w:space="0" w:color="auto"/>
                                              </w:divBdr>
                                            </w:div>
                                          </w:divsChild>
                                        </w:div>
                                        <w:div w:id="1642728958">
                                          <w:marLeft w:val="0"/>
                                          <w:marRight w:val="0"/>
                                          <w:marTop w:val="0"/>
                                          <w:marBottom w:val="0"/>
                                          <w:divBdr>
                                            <w:top w:val="none" w:sz="0" w:space="0" w:color="auto"/>
                                            <w:left w:val="none" w:sz="0" w:space="0" w:color="auto"/>
                                            <w:bottom w:val="none" w:sz="0" w:space="0" w:color="auto"/>
                                            <w:right w:val="none" w:sz="0" w:space="0" w:color="auto"/>
                                          </w:divBdr>
                                          <w:divsChild>
                                            <w:div w:id="1236628434">
                                              <w:marLeft w:val="0"/>
                                              <w:marRight w:val="0"/>
                                              <w:marTop w:val="0"/>
                                              <w:marBottom w:val="0"/>
                                              <w:divBdr>
                                                <w:top w:val="none" w:sz="0" w:space="0" w:color="auto"/>
                                                <w:left w:val="none" w:sz="0" w:space="0" w:color="auto"/>
                                                <w:bottom w:val="none" w:sz="0" w:space="0" w:color="auto"/>
                                                <w:right w:val="none" w:sz="0" w:space="0" w:color="auto"/>
                                              </w:divBdr>
                                            </w:div>
                                            <w:div w:id="1784110312">
                                              <w:marLeft w:val="0"/>
                                              <w:marRight w:val="0"/>
                                              <w:marTop w:val="0"/>
                                              <w:marBottom w:val="0"/>
                                              <w:divBdr>
                                                <w:top w:val="none" w:sz="0" w:space="0" w:color="auto"/>
                                                <w:left w:val="none" w:sz="0" w:space="0" w:color="auto"/>
                                                <w:bottom w:val="none" w:sz="0" w:space="0" w:color="auto"/>
                                                <w:right w:val="none" w:sz="0" w:space="0" w:color="auto"/>
                                              </w:divBdr>
                                            </w:div>
                                            <w:div w:id="177547575">
                                              <w:marLeft w:val="0"/>
                                              <w:marRight w:val="0"/>
                                              <w:marTop w:val="0"/>
                                              <w:marBottom w:val="0"/>
                                              <w:divBdr>
                                                <w:top w:val="none" w:sz="0" w:space="0" w:color="auto"/>
                                                <w:left w:val="none" w:sz="0" w:space="0" w:color="auto"/>
                                                <w:bottom w:val="none" w:sz="0" w:space="0" w:color="auto"/>
                                                <w:right w:val="none" w:sz="0" w:space="0" w:color="auto"/>
                                              </w:divBdr>
                                            </w:div>
                                            <w:div w:id="300119975">
                                              <w:marLeft w:val="0"/>
                                              <w:marRight w:val="0"/>
                                              <w:marTop w:val="0"/>
                                              <w:marBottom w:val="0"/>
                                              <w:divBdr>
                                                <w:top w:val="none" w:sz="0" w:space="0" w:color="auto"/>
                                                <w:left w:val="none" w:sz="0" w:space="0" w:color="auto"/>
                                                <w:bottom w:val="none" w:sz="0" w:space="0" w:color="auto"/>
                                                <w:right w:val="none" w:sz="0" w:space="0" w:color="auto"/>
                                              </w:divBdr>
                                              <w:divsChild>
                                                <w:div w:id="219169330">
                                                  <w:marLeft w:val="0"/>
                                                  <w:marRight w:val="0"/>
                                                  <w:marTop w:val="0"/>
                                                  <w:marBottom w:val="0"/>
                                                  <w:divBdr>
                                                    <w:top w:val="none" w:sz="0" w:space="0" w:color="auto"/>
                                                    <w:left w:val="none" w:sz="0" w:space="0" w:color="auto"/>
                                                    <w:bottom w:val="none" w:sz="0" w:space="0" w:color="auto"/>
                                                    <w:right w:val="none" w:sz="0" w:space="0" w:color="auto"/>
                                                  </w:divBdr>
                                                  <w:divsChild>
                                                    <w:div w:id="40969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057017">
                                          <w:marLeft w:val="0"/>
                                          <w:marRight w:val="0"/>
                                          <w:marTop w:val="0"/>
                                          <w:marBottom w:val="0"/>
                                          <w:divBdr>
                                            <w:top w:val="none" w:sz="0" w:space="0" w:color="auto"/>
                                            <w:left w:val="none" w:sz="0" w:space="0" w:color="auto"/>
                                            <w:bottom w:val="none" w:sz="0" w:space="0" w:color="auto"/>
                                            <w:right w:val="none" w:sz="0" w:space="0" w:color="auto"/>
                                          </w:divBdr>
                                          <w:divsChild>
                                            <w:div w:id="1523784659">
                                              <w:marLeft w:val="0"/>
                                              <w:marRight w:val="0"/>
                                              <w:marTop w:val="0"/>
                                              <w:marBottom w:val="0"/>
                                              <w:divBdr>
                                                <w:top w:val="none" w:sz="0" w:space="0" w:color="auto"/>
                                                <w:left w:val="none" w:sz="0" w:space="0" w:color="auto"/>
                                                <w:bottom w:val="none" w:sz="0" w:space="0" w:color="auto"/>
                                                <w:right w:val="none" w:sz="0" w:space="0" w:color="auto"/>
                                              </w:divBdr>
                                            </w:div>
                                            <w:div w:id="270480997">
                                              <w:marLeft w:val="0"/>
                                              <w:marRight w:val="0"/>
                                              <w:marTop w:val="0"/>
                                              <w:marBottom w:val="0"/>
                                              <w:divBdr>
                                                <w:top w:val="none" w:sz="0" w:space="0" w:color="auto"/>
                                                <w:left w:val="none" w:sz="0" w:space="0" w:color="auto"/>
                                                <w:bottom w:val="none" w:sz="0" w:space="0" w:color="auto"/>
                                                <w:right w:val="none" w:sz="0" w:space="0" w:color="auto"/>
                                              </w:divBdr>
                                            </w:div>
                                            <w:div w:id="1609510893">
                                              <w:marLeft w:val="0"/>
                                              <w:marRight w:val="0"/>
                                              <w:marTop w:val="0"/>
                                              <w:marBottom w:val="0"/>
                                              <w:divBdr>
                                                <w:top w:val="none" w:sz="0" w:space="0" w:color="auto"/>
                                                <w:left w:val="none" w:sz="0" w:space="0" w:color="auto"/>
                                                <w:bottom w:val="none" w:sz="0" w:space="0" w:color="auto"/>
                                                <w:right w:val="none" w:sz="0" w:space="0" w:color="auto"/>
                                              </w:divBdr>
                                            </w:div>
                                            <w:div w:id="366217217">
                                              <w:marLeft w:val="0"/>
                                              <w:marRight w:val="0"/>
                                              <w:marTop w:val="0"/>
                                              <w:marBottom w:val="0"/>
                                              <w:divBdr>
                                                <w:top w:val="none" w:sz="0" w:space="0" w:color="auto"/>
                                                <w:left w:val="none" w:sz="0" w:space="0" w:color="auto"/>
                                                <w:bottom w:val="none" w:sz="0" w:space="0" w:color="auto"/>
                                                <w:right w:val="none" w:sz="0" w:space="0" w:color="auto"/>
                                              </w:divBdr>
                                              <w:divsChild>
                                                <w:div w:id="1057897140">
                                                  <w:marLeft w:val="0"/>
                                                  <w:marRight w:val="0"/>
                                                  <w:marTop w:val="0"/>
                                                  <w:marBottom w:val="0"/>
                                                  <w:divBdr>
                                                    <w:top w:val="none" w:sz="0" w:space="0" w:color="auto"/>
                                                    <w:left w:val="none" w:sz="0" w:space="0" w:color="auto"/>
                                                    <w:bottom w:val="none" w:sz="0" w:space="0" w:color="auto"/>
                                                    <w:right w:val="none" w:sz="0" w:space="0" w:color="auto"/>
                                                  </w:divBdr>
                                                  <w:divsChild>
                                                    <w:div w:id="151723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271016">
                                          <w:marLeft w:val="0"/>
                                          <w:marRight w:val="0"/>
                                          <w:marTop w:val="0"/>
                                          <w:marBottom w:val="0"/>
                                          <w:divBdr>
                                            <w:top w:val="none" w:sz="0" w:space="0" w:color="auto"/>
                                            <w:left w:val="none" w:sz="0" w:space="0" w:color="auto"/>
                                            <w:bottom w:val="none" w:sz="0" w:space="0" w:color="auto"/>
                                            <w:right w:val="none" w:sz="0" w:space="0" w:color="auto"/>
                                          </w:divBdr>
                                          <w:divsChild>
                                            <w:div w:id="394813482">
                                              <w:marLeft w:val="0"/>
                                              <w:marRight w:val="0"/>
                                              <w:marTop w:val="0"/>
                                              <w:marBottom w:val="0"/>
                                              <w:divBdr>
                                                <w:top w:val="none" w:sz="0" w:space="0" w:color="auto"/>
                                                <w:left w:val="none" w:sz="0" w:space="0" w:color="auto"/>
                                                <w:bottom w:val="none" w:sz="0" w:space="0" w:color="auto"/>
                                                <w:right w:val="none" w:sz="0" w:space="0" w:color="auto"/>
                                              </w:divBdr>
                                            </w:div>
                                            <w:div w:id="153499557">
                                              <w:marLeft w:val="0"/>
                                              <w:marRight w:val="0"/>
                                              <w:marTop w:val="0"/>
                                              <w:marBottom w:val="0"/>
                                              <w:divBdr>
                                                <w:top w:val="none" w:sz="0" w:space="0" w:color="auto"/>
                                                <w:left w:val="none" w:sz="0" w:space="0" w:color="auto"/>
                                                <w:bottom w:val="none" w:sz="0" w:space="0" w:color="auto"/>
                                                <w:right w:val="none" w:sz="0" w:space="0" w:color="auto"/>
                                              </w:divBdr>
                                            </w:div>
                                          </w:divsChild>
                                        </w:div>
                                        <w:div w:id="349184420">
                                          <w:marLeft w:val="0"/>
                                          <w:marRight w:val="0"/>
                                          <w:marTop w:val="0"/>
                                          <w:marBottom w:val="0"/>
                                          <w:divBdr>
                                            <w:top w:val="none" w:sz="0" w:space="0" w:color="auto"/>
                                            <w:left w:val="none" w:sz="0" w:space="0" w:color="auto"/>
                                            <w:bottom w:val="none" w:sz="0" w:space="0" w:color="auto"/>
                                            <w:right w:val="none" w:sz="0" w:space="0" w:color="auto"/>
                                          </w:divBdr>
                                          <w:divsChild>
                                            <w:div w:id="658271650">
                                              <w:marLeft w:val="0"/>
                                              <w:marRight w:val="0"/>
                                              <w:marTop w:val="0"/>
                                              <w:marBottom w:val="0"/>
                                              <w:divBdr>
                                                <w:top w:val="none" w:sz="0" w:space="0" w:color="auto"/>
                                                <w:left w:val="none" w:sz="0" w:space="0" w:color="auto"/>
                                                <w:bottom w:val="none" w:sz="0" w:space="0" w:color="auto"/>
                                                <w:right w:val="none" w:sz="0" w:space="0" w:color="auto"/>
                                              </w:divBdr>
                                              <w:divsChild>
                                                <w:div w:id="950479082">
                                                  <w:marLeft w:val="0"/>
                                                  <w:marRight w:val="0"/>
                                                  <w:marTop w:val="0"/>
                                                  <w:marBottom w:val="0"/>
                                                  <w:divBdr>
                                                    <w:top w:val="none" w:sz="0" w:space="0" w:color="auto"/>
                                                    <w:left w:val="none" w:sz="0" w:space="0" w:color="auto"/>
                                                    <w:bottom w:val="none" w:sz="0" w:space="0" w:color="auto"/>
                                                    <w:right w:val="none" w:sz="0" w:space="0" w:color="auto"/>
                                                  </w:divBdr>
                                                  <w:divsChild>
                                                    <w:div w:id="132220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450131">
                              <w:marLeft w:val="0"/>
                              <w:marRight w:val="0"/>
                              <w:marTop w:val="600"/>
                              <w:marBottom w:val="600"/>
                              <w:divBdr>
                                <w:top w:val="none" w:sz="0" w:space="0" w:color="auto"/>
                                <w:left w:val="none" w:sz="0" w:space="0" w:color="auto"/>
                                <w:bottom w:val="none" w:sz="0" w:space="0" w:color="auto"/>
                                <w:right w:val="none" w:sz="0" w:space="0" w:color="auto"/>
                              </w:divBdr>
                              <w:divsChild>
                                <w:div w:id="819224863">
                                  <w:marLeft w:val="0"/>
                                  <w:marRight w:val="0"/>
                                  <w:marTop w:val="0"/>
                                  <w:marBottom w:val="0"/>
                                  <w:divBdr>
                                    <w:top w:val="none" w:sz="0" w:space="0" w:color="auto"/>
                                    <w:left w:val="none" w:sz="0" w:space="0" w:color="auto"/>
                                    <w:bottom w:val="none" w:sz="0" w:space="0" w:color="auto"/>
                                    <w:right w:val="none" w:sz="0" w:space="0" w:color="auto"/>
                                  </w:divBdr>
                                  <w:divsChild>
                                    <w:div w:id="896205953">
                                      <w:marLeft w:val="0"/>
                                      <w:marRight w:val="120"/>
                                      <w:marTop w:val="0"/>
                                      <w:marBottom w:val="0"/>
                                      <w:divBdr>
                                        <w:top w:val="none" w:sz="0" w:space="0" w:color="auto"/>
                                        <w:left w:val="none" w:sz="0" w:space="0" w:color="auto"/>
                                        <w:bottom w:val="none" w:sz="0" w:space="0" w:color="auto"/>
                                        <w:right w:val="none" w:sz="0" w:space="0" w:color="auto"/>
                                      </w:divBdr>
                                    </w:div>
                                    <w:div w:id="1567491507">
                                      <w:marLeft w:val="0"/>
                                      <w:marRight w:val="120"/>
                                      <w:marTop w:val="0"/>
                                      <w:marBottom w:val="0"/>
                                      <w:divBdr>
                                        <w:top w:val="none" w:sz="0" w:space="0" w:color="auto"/>
                                        <w:left w:val="none" w:sz="0" w:space="0" w:color="auto"/>
                                        <w:bottom w:val="none" w:sz="0" w:space="0" w:color="auto"/>
                                        <w:right w:val="none" w:sz="0" w:space="0" w:color="auto"/>
                                      </w:divBdr>
                                    </w:div>
                                    <w:div w:id="7007844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156039">
                  <w:marLeft w:val="0"/>
                  <w:marRight w:val="0"/>
                  <w:marTop w:val="0"/>
                  <w:marBottom w:val="0"/>
                  <w:divBdr>
                    <w:top w:val="none" w:sz="0" w:space="0" w:color="auto"/>
                    <w:left w:val="none" w:sz="0" w:space="0" w:color="auto"/>
                    <w:bottom w:val="none" w:sz="0" w:space="0" w:color="auto"/>
                    <w:right w:val="none" w:sz="0" w:space="0" w:color="auto"/>
                  </w:divBdr>
                  <w:divsChild>
                    <w:div w:id="89157814">
                      <w:marLeft w:val="0"/>
                      <w:marRight w:val="0"/>
                      <w:marTop w:val="0"/>
                      <w:marBottom w:val="0"/>
                      <w:divBdr>
                        <w:top w:val="none" w:sz="0" w:space="0" w:color="auto"/>
                        <w:left w:val="none" w:sz="0" w:space="0" w:color="auto"/>
                        <w:bottom w:val="none" w:sz="0" w:space="0" w:color="auto"/>
                        <w:right w:val="none" w:sz="0" w:space="0" w:color="auto"/>
                      </w:divBdr>
                      <w:divsChild>
                        <w:div w:id="217979025">
                          <w:marLeft w:val="0"/>
                          <w:marRight w:val="0"/>
                          <w:marTop w:val="0"/>
                          <w:marBottom w:val="0"/>
                          <w:divBdr>
                            <w:top w:val="none" w:sz="0" w:space="0" w:color="auto"/>
                            <w:left w:val="none" w:sz="0" w:space="0" w:color="auto"/>
                            <w:bottom w:val="none" w:sz="0" w:space="0" w:color="auto"/>
                            <w:right w:val="none" w:sz="0" w:space="0" w:color="auto"/>
                          </w:divBdr>
                          <w:divsChild>
                            <w:div w:id="1380327720">
                              <w:marLeft w:val="0"/>
                              <w:marRight w:val="0"/>
                              <w:marTop w:val="0"/>
                              <w:marBottom w:val="0"/>
                              <w:divBdr>
                                <w:top w:val="none" w:sz="0" w:space="0" w:color="auto"/>
                                <w:left w:val="none" w:sz="0" w:space="0" w:color="auto"/>
                                <w:bottom w:val="none" w:sz="0" w:space="0" w:color="auto"/>
                                <w:right w:val="none" w:sz="0" w:space="0" w:color="auto"/>
                              </w:divBdr>
                              <w:divsChild>
                                <w:div w:id="200168670">
                                  <w:marLeft w:val="0"/>
                                  <w:marRight w:val="0"/>
                                  <w:marTop w:val="0"/>
                                  <w:marBottom w:val="0"/>
                                  <w:divBdr>
                                    <w:top w:val="none" w:sz="0" w:space="0" w:color="auto"/>
                                    <w:left w:val="none" w:sz="0" w:space="0" w:color="auto"/>
                                    <w:bottom w:val="none" w:sz="0" w:space="0" w:color="auto"/>
                                    <w:right w:val="none" w:sz="0" w:space="0" w:color="auto"/>
                                  </w:divBdr>
                                  <w:divsChild>
                                    <w:div w:id="1403454274">
                                      <w:marLeft w:val="0"/>
                                      <w:marRight w:val="0"/>
                                      <w:marTop w:val="0"/>
                                      <w:marBottom w:val="0"/>
                                      <w:divBdr>
                                        <w:top w:val="none" w:sz="0" w:space="0" w:color="auto"/>
                                        <w:left w:val="none" w:sz="0" w:space="0" w:color="auto"/>
                                        <w:bottom w:val="none" w:sz="0" w:space="0" w:color="auto"/>
                                        <w:right w:val="none" w:sz="0" w:space="0" w:color="auto"/>
                                      </w:divBdr>
                                    </w:div>
                                  </w:divsChild>
                                </w:div>
                                <w:div w:id="677270102">
                                  <w:marLeft w:val="0"/>
                                  <w:marRight w:val="0"/>
                                  <w:marTop w:val="0"/>
                                  <w:marBottom w:val="630"/>
                                  <w:divBdr>
                                    <w:top w:val="none" w:sz="0" w:space="0" w:color="auto"/>
                                    <w:left w:val="none" w:sz="0" w:space="0" w:color="auto"/>
                                    <w:bottom w:val="none" w:sz="0" w:space="0" w:color="auto"/>
                                    <w:right w:val="none" w:sz="0" w:space="0" w:color="auto"/>
                                  </w:divBdr>
                                  <w:divsChild>
                                    <w:div w:id="1507478611">
                                      <w:marLeft w:val="0"/>
                                      <w:marRight w:val="0"/>
                                      <w:marTop w:val="0"/>
                                      <w:marBottom w:val="0"/>
                                      <w:divBdr>
                                        <w:top w:val="none" w:sz="0" w:space="0" w:color="auto"/>
                                        <w:left w:val="none" w:sz="0" w:space="0" w:color="auto"/>
                                        <w:bottom w:val="none" w:sz="0" w:space="0" w:color="auto"/>
                                        <w:right w:val="none" w:sz="0" w:space="0" w:color="auto"/>
                                      </w:divBdr>
                                      <w:divsChild>
                                        <w:div w:id="412119047">
                                          <w:marLeft w:val="0"/>
                                          <w:marRight w:val="0"/>
                                          <w:marTop w:val="0"/>
                                          <w:marBottom w:val="0"/>
                                          <w:divBdr>
                                            <w:top w:val="none" w:sz="0" w:space="0" w:color="auto"/>
                                            <w:left w:val="none" w:sz="0" w:space="0" w:color="auto"/>
                                            <w:bottom w:val="none" w:sz="0" w:space="0" w:color="auto"/>
                                            <w:right w:val="none" w:sz="0" w:space="0" w:color="auto"/>
                                          </w:divBdr>
                                          <w:divsChild>
                                            <w:div w:id="717389660">
                                              <w:marLeft w:val="0"/>
                                              <w:marRight w:val="0"/>
                                              <w:marTop w:val="0"/>
                                              <w:marBottom w:val="0"/>
                                              <w:divBdr>
                                                <w:top w:val="none" w:sz="0" w:space="0" w:color="auto"/>
                                                <w:left w:val="none" w:sz="0" w:space="0" w:color="auto"/>
                                                <w:bottom w:val="none" w:sz="0" w:space="0" w:color="auto"/>
                                                <w:right w:val="none" w:sz="0" w:space="0" w:color="auto"/>
                                              </w:divBdr>
                                            </w:div>
                                            <w:div w:id="354962401">
                                              <w:marLeft w:val="0"/>
                                              <w:marRight w:val="0"/>
                                              <w:marTop w:val="0"/>
                                              <w:marBottom w:val="0"/>
                                              <w:divBdr>
                                                <w:top w:val="none" w:sz="0" w:space="0" w:color="auto"/>
                                                <w:left w:val="none" w:sz="0" w:space="0" w:color="auto"/>
                                                <w:bottom w:val="none" w:sz="0" w:space="0" w:color="auto"/>
                                                <w:right w:val="none" w:sz="0" w:space="0" w:color="auto"/>
                                              </w:divBdr>
                                              <w:divsChild>
                                                <w:div w:id="2070035637">
                                                  <w:marLeft w:val="0"/>
                                                  <w:marRight w:val="0"/>
                                                  <w:marTop w:val="0"/>
                                                  <w:marBottom w:val="0"/>
                                                  <w:divBdr>
                                                    <w:top w:val="none" w:sz="0" w:space="0" w:color="auto"/>
                                                    <w:left w:val="none" w:sz="0" w:space="0" w:color="auto"/>
                                                    <w:bottom w:val="none" w:sz="0" w:space="0" w:color="auto"/>
                                                    <w:right w:val="none" w:sz="0" w:space="0" w:color="auto"/>
                                                  </w:divBdr>
                                                  <w:divsChild>
                                                    <w:div w:id="1660957896">
                                                      <w:marLeft w:val="0"/>
                                                      <w:marRight w:val="0"/>
                                                      <w:marTop w:val="0"/>
                                                      <w:marBottom w:val="0"/>
                                                      <w:divBdr>
                                                        <w:top w:val="none" w:sz="0" w:space="0" w:color="auto"/>
                                                        <w:left w:val="none" w:sz="0" w:space="0" w:color="auto"/>
                                                        <w:bottom w:val="none" w:sz="0" w:space="0" w:color="auto"/>
                                                        <w:right w:val="none" w:sz="0" w:space="0" w:color="auto"/>
                                                      </w:divBdr>
                                                    </w:div>
                                                  </w:divsChild>
                                                </w:div>
                                                <w:div w:id="1459108473">
                                                  <w:marLeft w:val="0"/>
                                                  <w:marRight w:val="0"/>
                                                  <w:marTop w:val="0"/>
                                                  <w:marBottom w:val="0"/>
                                                  <w:divBdr>
                                                    <w:top w:val="none" w:sz="0" w:space="0" w:color="auto"/>
                                                    <w:left w:val="none" w:sz="0" w:space="0" w:color="auto"/>
                                                    <w:bottom w:val="none" w:sz="0" w:space="0" w:color="auto"/>
                                                    <w:right w:val="none" w:sz="0" w:space="0" w:color="auto"/>
                                                  </w:divBdr>
                                                </w:div>
                                                <w:div w:id="975721017">
                                                  <w:marLeft w:val="0"/>
                                                  <w:marRight w:val="0"/>
                                                  <w:marTop w:val="0"/>
                                                  <w:marBottom w:val="0"/>
                                                  <w:divBdr>
                                                    <w:top w:val="none" w:sz="0" w:space="0" w:color="auto"/>
                                                    <w:left w:val="none" w:sz="0" w:space="0" w:color="auto"/>
                                                    <w:bottom w:val="none" w:sz="0" w:space="0" w:color="auto"/>
                                                    <w:right w:val="none" w:sz="0" w:space="0" w:color="auto"/>
                                                  </w:divBdr>
                                                </w:div>
                                                <w:div w:id="890187893">
                                                  <w:marLeft w:val="0"/>
                                                  <w:marRight w:val="0"/>
                                                  <w:marTop w:val="100"/>
                                                  <w:marBottom w:val="0"/>
                                                  <w:divBdr>
                                                    <w:top w:val="none" w:sz="0" w:space="0" w:color="auto"/>
                                                    <w:left w:val="none" w:sz="0" w:space="0" w:color="auto"/>
                                                    <w:bottom w:val="none" w:sz="0" w:space="0" w:color="auto"/>
                                                    <w:right w:val="none" w:sz="0" w:space="0" w:color="auto"/>
                                                  </w:divBdr>
                                                  <w:divsChild>
                                                    <w:div w:id="161423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213837">
                                          <w:marLeft w:val="0"/>
                                          <w:marRight w:val="0"/>
                                          <w:marTop w:val="0"/>
                                          <w:marBottom w:val="0"/>
                                          <w:divBdr>
                                            <w:top w:val="none" w:sz="0" w:space="0" w:color="auto"/>
                                            <w:left w:val="none" w:sz="0" w:space="0" w:color="auto"/>
                                            <w:bottom w:val="none" w:sz="0" w:space="0" w:color="auto"/>
                                            <w:right w:val="none" w:sz="0" w:space="0" w:color="auto"/>
                                          </w:divBdr>
                                          <w:divsChild>
                                            <w:div w:id="2109540286">
                                              <w:marLeft w:val="0"/>
                                              <w:marRight w:val="0"/>
                                              <w:marTop w:val="0"/>
                                              <w:marBottom w:val="0"/>
                                              <w:divBdr>
                                                <w:top w:val="none" w:sz="0" w:space="0" w:color="auto"/>
                                                <w:left w:val="none" w:sz="0" w:space="0" w:color="auto"/>
                                                <w:bottom w:val="none" w:sz="0" w:space="0" w:color="auto"/>
                                                <w:right w:val="none" w:sz="0" w:space="0" w:color="auto"/>
                                              </w:divBdr>
                                            </w:div>
                                            <w:div w:id="467405046">
                                              <w:marLeft w:val="0"/>
                                              <w:marRight w:val="0"/>
                                              <w:marTop w:val="0"/>
                                              <w:marBottom w:val="0"/>
                                              <w:divBdr>
                                                <w:top w:val="none" w:sz="0" w:space="0" w:color="auto"/>
                                                <w:left w:val="none" w:sz="0" w:space="0" w:color="auto"/>
                                                <w:bottom w:val="none" w:sz="0" w:space="0" w:color="auto"/>
                                                <w:right w:val="none" w:sz="0" w:space="0" w:color="auto"/>
                                              </w:divBdr>
                                              <w:divsChild>
                                                <w:div w:id="1448350680">
                                                  <w:marLeft w:val="0"/>
                                                  <w:marRight w:val="0"/>
                                                  <w:marTop w:val="0"/>
                                                  <w:marBottom w:val="0"/>
                                                  <w:divBdr>
                                                    <w:top w:val="none" w:sz="0" w:space="0" w:color="auto"/>
                                                    <w:left w:val="none" w:sz="0" w:space="0" w:color="auto"/>
                                                    <w:bottom w:val="none" w:sz="0" w:space="0" w:color="auto"/>
                                                    <w:right w:val="none" w:sz="0" w:space="0" w:color="auto"/>
                                                  </w:divBdr>
                                                  <w:divsChild>
                                                    <w:div w:id="1263223655">
                                                      <w:marLeft w:val="0"/>
                                                      <w:marRight w:val="0"/>
                                                      <w:marTop w:val="0"/>
                                                      <w:marBottom w:val="0"/>
                                                      <w:divBdr>
                                                        <w:top w:val="none" w:sz="0" w:space="0" w:color="auto"/>
                                                        <w:left w:val="none" w:sz="0" w:space="0" w:color="auto"/>
                                                        <w:bottom w:val="none" w:sz="0" w:space="0" w:color="auto"/>
                                                        <w:right w:val="none" w:sz="0" w:space="0" w:color="auto"/>
                                                      </w:divBdr>
                                                    </w:div>
                                                  </w:divsChild>
                                                </w:div>
                                                <w:div w:id="1899048986">
                                                  <w:marLeft w:val="0"/>
                                                  <w:marRight w:val="0"/>
                                                  <w:marTop w:val="0"/>
                                                  <w:marBottom w:val="0"/>
                                                  <w:divBdr>
                                                    <w:top w:val="none" w:sz="0" w:space="0" w:color="auto"/>
                                                    <w:left w:val="none" w:sz="0" w:space="0" w:color="auto"/>
                                                    <w:bottom w:val="none" w:sz="0" w:space="0" w:color="auto"/>
                                                    <w:right w:val="none" w:sz="0" w:space="0" w:color="auto"/>
                                                  </w:divBdr>
                                                </w:div>
                                                <w:div w:id="1038046712">
                                                  <w:marLeft w:val="0"/>
                                                  <w:marRight w:val="0"/>
                                                  <w:marTop w:val="0"/>
                                                  <w:marBottom w:val="0"/>
                                                  <w:divBdr>
                                                    <w:top w:val="none" w:sz="0" w:space="0" w:color="auto"/>
                                                    <w:left w:val="none" w:sz="0" w:space="0" w:color="auto"/>
                                                    <w:bottom w:val="none" w:sz="0" w:space="0" w:color="auto"/>
                                                    <w:right w:val="none" w:sz="0" w:space="0" w:color="auto"/>
                                                  </w:divBdr>
                                                </w:div>
                                                <w:div w:id="2005811996">
                                                  <w:marLeft w:val="0"/>
                                                  <w:marRight w:val="0"/>
                                                  <w:marTop w:val="100"/>
                                                  <w:marBottom w:val="0"/>
                                                  <w:divBdr>
                                                    <w:top w:val="none" w:sz="0" w:space="0" w:color="auto"/>
                                                    <w:left w:val="none" w:sz="0" w:space="0" w:color="auto"/>
                                                    <w:bottom w:val="none" w:sz="0" w:space="0" w:color="auto"/>
                                                    <w:right w:val="none" w:sz="0" w:space="0" w:color="auto"/>
                                                  </w:divBdr>
                                                  <w:divsChild>
                                                    <w:div w:id="4667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412635">
                                          <w:marLeft w:val="0"/>
                                          <w:marRight w:val="0"/>
                                          <w:marTop w:val="0"/>
                                          <w:marBottom w:val="0"/>
                                          <w:divBdr>
                                            <w:top w:val="none" w:sz="0" w:space="0" w:color="auto"/>
                                            <w:left w:val="none" w:sz="0" w:space="0" w:color="auto"/>
                                            <w:bottom w:val="none" w:sz="0" w:space="0" w:color="auto"/>
                                            <w:right w:val="none" w:sz="0" w:space="0" w:color="auto"/>
                                          </w:divBdr>
                                          <w:divsChild>
                                            <w:div w:id="977417494">
                                              <w:marLeft w:val="0"/>
                                              <w:marRight w:val="0"/>
                                              <w:marTop w:val="0"/>
                                              <w:marBottom w:val="0"/>
                                              <w:divBdr>
                                                <w:top w:val="none" w:sz="0" w:space="0" w:color="auto"/>
                                                <w:left w:val="none" w:sz="0" w:space="0" w:color="auto"/>
                                                <w:bottom w:val="none" w:sz="0" w:space="0" w:color="auto"/>
                                                <w:right w:val="none" w:sz="0" w:space="0" w:color="auto"/>
                                              </w:divBdr>
                                            </w:div>
                                            <w:div w:id="1010565858">
                                              <w:marLeft w:val="0"/>
                                              <w:marRight w:val="0"/>
                                              <w:marTop w:val="0"/>
                                              <w:marBottom w:val="0"/>
                                              <w:divBdr>
                                                <w:top w:val="none" w:sz="0" w:space="0" w:color="auto"/>
                                                <w:left w:val="none" w:sz="0" w:space="0" w:color="auto"/>
                                                <w:bottom w:val="none" w:sz="0" w:space="0" w:color="auto"/>
                                                <w:right w:val="none" w:sz="0" w:space="0" w:color="auto"/>
                                              </w:divBdr>
                                              <w:divsChild>
                                                <w:div w:id="2113551418">
                                                  <w:marLeft w:val="0"/>
                                                  <w:marRight w:val="0"/>
                                                  <w:marTop w:val="0"/>
                                                  <w:marBottom w:val="0"/>
                                                  <w:divBdr>
                                                    <w:top w:val="none" w:sz="0" w:space="0" w:color="auto"/>
                                                    <w:left w:val="none" w:sz="0" w:space="0" w:color="auto"/>
                                                    <w:bottom w:val="none" w:sz="0" w:space="0" w:color="auto"/>
                                                    <w:right w:val="none" w:sz="0" w:space="0" w:color="auto"/>
                                                  </w:divBdr>
                                                  <w:divsChild>
                                                    <w:div w:id="2002419167">
                                                      <w:marLeft w:val="0"/>
                                                      <w:marRight w:val="0"/>
                                                      <w:marTop w:val="0"/>
                                                      <w:marBottom w:val="0"/>
                                                      <w:divBdr>
                                                        <w:top w:val="none" w:sz="0" w:space="0" w:color="auto"/>
                                                        <w:left w:val="none" w:sz="0" w:space="0" w:color="auto"/>
                                                        <w:bottom w:val="none" w:sz="0" w:space="0" w:color="auto"/>
                                                        <w:right w:val="none" w:sz="0" w:space="0" w:color="auto"/>
                                                      </w:divBdr>
                                                    </w:div>
                                                  </w:divsChild>
                                                </w:div>
                                                <w:div w:id="1757166702">
                                                  <w:marLeft w:val="0"/>
                                                  <w:marRight w:val="0"/>
                                                  <w:marTop w:val="0"/>
                                                  <w:marBottom w:val="0"/>
                                                  <w:divBdr>
                                                    <w:top w:val="none" w:sz="0" w:space="0" w:color="auto"/>
                                                    <w:left w:val="none" w:sz="0" w:space="0" w:color="auto"/>
                                                    <w:bottom w:val="none" w:sz="0" w:space="0" w:color="auto"/>
                                                    <w:right w:val="none" w:sz="0" w:space="0" w:color="auto"/>
                                                  </w:divBdr>
                                                </w:div>
                                                <w:div w:id="1799840843">
                                                  <w:marLeft w:val="0"/>
                                                  <w:marRight w:val="0"/>
                                                  <w:marTop w:val="0"/>
                                                  <w:marBottom w:val="0"/>
                                                  <w:divBdr>
                                                    <w:top w:val="none" w:sz="0" w:space="0" w:color="auto"/>
                                                    <w:left w:val="none" w:sz="0" w:space="0" w:color="auto"/>
                                                    <w:bottom w:val="none" w:sz="0" w:space="0" w:color="auto"/>
                                                    <w:right w:val="none" w:sz="0" w:space="0" w:color="auto"/>
                                                  </w:divBdr>
                                                </w:div>
                                                <w:div w:id="1233275103">
                                                  <w:marLeft w:val="0"/>
                                                  <w:marRight w:val="0"/>
                                                  <w:marTop w:val="100"/>
                                                  <w:marBottom w:val="0"/>
                                                  <w:divBdr>
                                                    <w:top w:val="none" w:sz="0" w:space="0" w:color="auto"/>
                                                    <w:left w:val="none" w:sz="0" w:space="0" w:color="auto"/>
                                                    <w:bottom w:val="none" w:sz="0" w:space="0" w:color="auto"/>
                                                    <w:right w:val="none" w:sz="0" w:space="0" w:color="auto"/>
                                                  </w:divBdr>
                                                  <w:divsChild>
                                                    <w:div w:id="9990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500390">
                                          <w:marLeft w:val="0"/>
                                          <w:marRight w:val="0"/>
                                          <w:marTop w:val="0"/>
                                          <w:marBottom w:val="0"/>
                                          <w:divBdr>
                                            <w:top w:val="none" w:sz="0" w:space="0" w:color="auto"/>
                                            <w:left w:val="none" w:sz="0" w:space="0" w:color="auto"/>
                                            <w:bottom w:val="none" w:sz="0" w:space="0" w:color="auto"/>
                                            <w:right w:val="none" w:sz="0" w:space="0" w:color="auto"/>
                                          </w:divBdr>
                                          <w:divsChild>
                                            <w:div w:id="875509369">
                                              <w:marLeft w:val="0"/>
                                              <w:marRight w:val="0"/>
                                              <w:marTop w:val="0"/>
                                              <w:marBottom w:val="0"/>
                                              <w:divBdr>
                                                <w:top w:val="none" w:sz="0" w:space="0" w:color="auto"/>
                                                <w:left w:val="none" w:sz="0" w:space="0" w:color="auto"/>
                                                <w:bottom w:val="none" w:sz="0" w:space="0" w:color="auto"/>
                                                <w:right w:val="none" w:sz="0" w:space="0" w:color="auto"/>
                                              </w:divBdr>
                                            </w:div>
                                            <w:div w:id="505483978">
                                              <w:marLeft w:val="0"/>
                                              <w:marRight w:val="0"/>
                                              <w:marTop w:val="0"/>
                                              <w:marBottom w:val="0"/>
                                              <w:divBdr>
                                                <w:top w:val="none" w:sz="0" w:space="0" w:color="auto"/>
                                                <w:left w:val="none" w:sz="0" w:space="0" w:color="auto"/>
                                                <w:bottom w:val="none" w:sz="0" w:space="0" w:color="auto"/>
                                                <w:right w:val="none" w:sz="0" w:space="0" w:color="auto"/>
                                              </w:divBdr>
                                              <w:divsChild>
                                                <w:div w:id="1705517350">
                                                  <w:marLeft w:val="0"/>
                                                  <w:marRight w:val="0"/>
                                                  <w:marTop w:val="0"/>
                                                  <w:marBottom w:val="0"/>
                                                  <w:divBdr>
                                                    <w:top w:val="none" w:sz="0" w:space="0" w:color="auto"/>
                                                    <w:left w:val="none" w:sz="0" w:space="0" w:color="auto"/>
                                                    <w:bottom w:val="none" w:sz="0" w:space="0" w:color="auto"/>
                                                    <w:right w:val="none" w:sz="0" w:space="0" w:color="auto"/>
                                                  </w:divBdr>
                                                  <w:divsChild>
                                                    <w:div w:id="310644356">
                                                      <w:marLeft w:val="0"/>
                                                      <w:marRight w:val="0"/>
                                                      <w:marTop w:val="0"/>
                                                      <w:marBottom w:val="0"/>
                                                      <w:divBdr>
                                                        <w:top w:val="none" w:sz="0" w:space="0" w:color="auto"/>
                                                        <w:left w:val="none" w:sz="0" w:space="0" w:color="auto"/>
                                                        <w:bottom w:val="none" w:sz="0" w:space="0" w:color="auto"/>
                                                        <w:right w:val="none" w:sz="0" w:space="0" w:color="auto"/>
                                                      </w:divBdr>
                                                    </w:div>
                                                  </w:divsChild>
                                                </w:div>
                                                <w:div w:id="462890188">
                                                  <w:marLeft w:val="0"/>
                                                  <w:marRight w:val="0"/>
                                                  <w:marTop w:val="0"/>
                                                  <w:marBottom w:val="0"/>
                                                  <w:divBdr>
                                                    <w:top w:val="none" w:sz="0" w:space="0" w:color="auto"/>
                                                    <w:left w:val="none" w:sz="0" w:space="0" w:color="auto"/>
                                                    <w:bottom w:val="none" w:sz="0" w:space="0" w:color="auto"/>
                                                    <w:right w:val="none" w:sz="0" w:space="0" w:color="auto"/>
                                                  </w:divBdr>
                                                </w:div>
                                                <w:div w:id="1067654866">
                                                  <w:marLeft w:val="0"/>
                                                  <w:marRight w:val="0"/>
                                                  <w:marTop w:val="0"/>
                                                  <w:marBottom w:val="0"/>
                                                  <w:divBdr>
                                                    <w:top w:val="none" w:sz="0" w:space="0" w:color="auto"/>
                                                    <w:left w:val="none" w:sz="0" w:space="0" w:color="auto"/>
                                                    <w:bottom w:val="none" w:sz="0" w:space="0" w:color="auto"/>
                                                    <w:right w:val="none" w:sz="0" w:space="0" w:color="auto"/>
                                                  </w:divBdr>
                                                </w:div>
                                                <w:div w:id="1821311861">
                                                  <w:marLeft w:val="0"/>
                                                  <w:marRight w:val="0"/>
                                                  <w:marTop w:val="100"/>
                                                  <w:marBottom w:val="0"/>
                                                  <w:divBdr>
                                                    <w:top w:val="none" w:sz="0" w:space="0" w:color="auto"/>
                                                    <w:left w:val="none" w:sz="0" w:space="0" w:color="auto"/>
                                                    <w:bottom w:val="none" w:sz="0" w:space="0" w:color="auto"/>
                                                    <w:right w:val="none" w:sz="0" w:space="0" w:color="auto"/>
                                                  </w:divBdr>
                                                  <w:divsChild>
                                                    <w:div w:id="122193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71278">
                                          <w:marLeft w:val="0"/>
                                          <w:marRight w:val="0"/>
                                          <w:marTop w:val="0"/>
                                          <w:marBottom w:val="0"/>
                                          <w:divBdr>
                                            <w:top w:val="none" w:sz="0" w:space="0" w:color="auto"/>
                                            <w:left w:val="none" w:sz="0" w:space="0" w:color="auto"/>
                                            <w:bottom w:val="none" w:sz="0" w:space="0" w:color="auto"/>
                                            <w:right w:val="none" w:sz="0" w:space="0" w:color="auto"/>
                                          </w:divBdr>
                                          <w:divsChild>
                                            <w:div w:id="2061973815">
                                              <w:marLeft w:val="0"/>
                                              <w:marRight w:val="0"/>
                                              <w:marTop w:val="0"/>
                                              <w:marBottom w:val="0"/>
                                              <w:divBdr>
                                                <w:top w:val="none" w:sz="0" w:space="0" w:color="auto"/>
                                                <w:left w:val="none" w:sz="0" w:space="0" w:color="auto"/>
                                                <w:bottom w:val="none" w:sz="0" w:space="0" w:color="auto"/>
                                                <w:right w:val="none" w:sz="0" w:space="0" w:color="auto"/>
                                              </w:divBdr>
                                            </w:div>
                                            <w:div w:id="182984866">
                                              <w:marLeft w:val="0"/>
                                              <w:marRight w:val="0"/>
                                              <w:marTop w:val="0"/>
                                              <w:marBottom w:val="0"/>
                                              <w:divBdr>
                                                <w:top w:val="none" w:sz="0" w:space="0" w:color="auto"/>
                                                <w:left w:val="none" w:sz="0" w:space="0" w:color="auto"/>
                                                <w:bottom w:val="none" w:sz="0" w:space="0" w:color="auto"/>
                                                <w:right w:val="none" w:sz="0" w:space="0" w:color="auto"/>
                                              </w:divBdr>
                                              <w:divsChild>
                                                <w:div w:id="913508440">
                                                  <w:marLeft w:val="0"/>
                                                  <w:marRight w:val="0"/>
                                                  <w:marTop w:val="0"/>
                                                  <w:marBottom w:val="0"/>
                                                  <w:divBdr>
                                                    <w:top w:val="none" w:sz="0" w:space="0" w:color="auto"/>
                                                    <w:left w:val="none" w:sz="0" w:space="0" w:color="auto"/>
                                                    <w:bottom w:val="none" w:sz="0" w:space="0" w:color="auto"/>
                                                    <w:right w:val="none" w:sz="0" w:space="0" w:color="auto"/>
                                                  </w:divBdr>
                                                  <w:divsChild>
                                                    <w:div w:id="228736446">
                                                      <w:marLeft w:val="0"/>
                                                      <w:marRight w:val="0"/>
                                                      <w:marTop w:val="0"/>
                                                      <w:marBottom w:val="0"/>
                                                      <w:divBdr>
                                                        <w:top w:val="none" w:sz="0" w:space="0" w:color="auto"/>
                                                        <w:left w:val="none" w:sz="0" w:space="0" w:color="auto"/>
                                                        <w:bottom w:val="none" w:sz="0" w:space="0" w:color="auto"/>
                                                        <w:right w:val="none" w:sz="0" w:space="0" w:color="auto"/>
                                                      </w:divBdr>
                                                    </w:div>
                                                  </w:divsChild>
                                                </w:div>
                                                <w:div w:id="1898935239">
                                                  <w:marLeft w:val="0"/>
                                                  <w:marRight w:val="0"/>
                                                  <w:marTop w:val="0"/>
                                                  <w:marBottom w:val="0"/>
                                                  <w:divBdr>
                                                    <w:top w:val="none" w:sz="0" w:space="0" w:color="auto"/>
                                                    <w:left w:val="none" w:sz="0" w:space="0" w:color="auto"/>
                                                    <w:bottom w:val="none" w:sz="0" w:space="0" w:color="auto"/>
                                                    <w:right w:val="none" w:sz="0" w:space="0" w:color="auto"/>
                                                  </w:divBdr>
                                                </w:div>
                                                <w:div w:id="1880236715">
                                                  <w:marLeft w:val="0"/>
                                                  <w:marRight w:val="0"/>
                                                  <w:marTop w:val="0"/>
                                                  <w:marBottom w:val="0"/>
                                                  <w:divBdr>
                                                    <w:top w:val="none" w:sz="0" w:space="0" w:color="auto"/>
                                                    <w:left w:val="none" w:sz="0" w:space="0" w:color="auto"/>
                                                    <w:bottom w:val="none" w:sz="0" w:space="0" w:color="auto"/>
                                                    <w:right w:val="none" w:sz="0" w:space="0" w:color="auto"/>
                                                  </w:divBdr>
                                                </w:div>
                                                <w:div w:id="173885108">
                                                  <w:marLeft w:val="0"/>
                                                  <w:marRight w:val="0"/>
                                                  <w:marTop w:val="100"/>
                                                  <w:marBottom w:val="0"/>
                                                  <w:divBdr>
                                                    <w:top w:val="none" w:sz="0" w:space="0" w:color="auto"/>
                                                    <w:left w:val="none" w:sz="0" w:space="0" w:color="auto"/>
                                                    <w:bottom w:val="none" w:sz="0" w:space="0" w:color="auto"/>
                                                    <w:right w:val="none" w:sz="0" w:space="0" w:color="auto"/>
                                                  </w:divBdr>
                                                  <w:divsChild>
                                                    <w:div w:id="70695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956003">
                                          <w:marLeft w:val="0"/>
                                          <w:marRight w:val="0"/>
                                          <w:marTop w:val="0"/>
                                          <w:marBottom w:val="0"/>
                                          <w:divBdr>
                                            <w:top w:val="none" w:sz="0" w:space="0" w:color="auto"/>
                                            <w:left w:val="none" w:sz="0" w:space="0" w:color="auto"/>
                                            <w:bottom w:val="none" w:sz="0" w:space="0" w:color="auto"/>
                                            <w:right w:val="none" w:sz="0" w:space="0" w:color="auto"/>
                                          </w:divBdr>
                                          <w:divsChild>
                                            <w:div w:id="264266618">
                                              <w:marLeft w:val="0"/>
                                              <w:marRight w:val="0"/>
                                              <w:marTop w:val="0"/>
                                              <w:marBottom w:val="0"/>
                                              <w:divBdr>
                                                <w:top w:val="none" w:sz="0" w:space="0" w:color="auto"/>
                                                <w:left w:val="none" w:sz="0" w:space="0" w:color="auto"/>
                                                <w:bottom w:val="none" w:sz="0" w:space="0" w:color="auto"/>
                                                <w:right w:val="none" w:sz="0" w:space="0" w:color="auto"/>
                                              </w:divBdr>
                                            </w:div>
                                            <w:div w:id="2005546230">
                                              <w:marLeft w:val="0"/>
                                              <w:marRight w:val="0"/>
                                              <w:marTop w:val="0"/>
                                              <w:marBottom w:val="0"/>
                                              <w:divBdr>
                                                <w:top w:val="none" w:sz="0" w:space="0" w:color="auto"/>
                                                <w:left w:val="none" w:sz="0" w:space="0" w:color="auto"/>
                                                <w:bottom w:val="none" w:sz="0" w:space="0" w:color="auto"/>
                                                <w:right w:val="none" w:sz="0" w:space="0" w:color="auto"/>
                                              </w:divBdr>
                                              <w:divsChild>
                                                <w:div w:id="1237206061">
                                                  <w:marLeft w:val="0"/>
                                                  <w:marRight w:val="0"/>
                                                  <w:marTop w:val="0"/>
                                                  <w:marBottom w:val="0"/>
                                                  <w:divBdr>
                                                    <w:top w:val="none" w:sz="0" w:space="0" w:color="auto"/>
                                                    <w:left w:val="none" w:sz="0" w:space="0" w:color="auto"/>
                                                    <w:bottom w:val="none" w:sz="0" w:space="0" w:color="auto"/>
                                                    <w:right w:val="none" w:sz="0" w:space="0" w:color="auto"/>
                                                  </w:divBdr>
                                                  <w:divsChild>
                                                    <w:div w:id="687871416">
                                                      <w:marLeft w:val="0"/>
                                                      <w:marRight w:val="0"/>
                                                      <w:marTop w:val="0"/>
                                                      <w:marBottom w:val="0"/>
                                                      <w:divBdr>
                                                        <w:top w:val="none" w:sz="0" w:space="0" w:color="auto"/>
                                                        <w:left w:val="none" w:sz="0" w:space="0" w:color="auto"/>
                                                        <w:bottom w:val="none" w:sz="0" w:space="0" w:color="auto"/>
                                                        <w:right w:val="none" w:sz="0" w:space="0" w:color="auto"/>
                                                      </w:divBdr>
                                                    </w:div>
                                                  </w:divsChild>
                                                </w:div>
                                                <w:div w:id="975336809">
                                                  <w:marLeft w:val="0"/>
                                                  <w:marRight w:val="0"/>
                                                  <w:marTop w:val="0"/>
                                                  <w:marBottom w:val="0"/>
                                                  <w:divBdr>
                                                    <w:top w:val="none" w:sz="0" w:space="0" w:color="auto"/>
                                                    <w:left w:val="none" w:sz="0" w:space="0" w:color="auto"/>
                                                    <w:bottom w:val="none" w:sz="0" w:space="0" w:color="auto"/>
                                                    <w:right w:val="none" w:sz="0" w:space="0" w:color="auto"/>
                                                  </w:divBdr>
                                                </w:div>
                                                <w:div w:id="1661813598">
                                                  <w:marLeft w:val="0"/>
                                                  <w:marRight w:val="0"/>
                                                  <w:marTop w:val="0"/>
                                                  <w:marBottom w:val="0"/>
                                                  <w:divBdr>
                                                    <w:top w:val="none" w:sz="0" w:space="0" w:color="auto"/>
                                                    <w:left w:val="none" w:sz="0" w:space="0" w:color="auto"/>
                                                    <w:bottom w:val="none" w:sz="0" w:space="0" w:color="auto"/>
                                                    <w:right w:val="none" w:sz="0" w:space="0" w:color="auto"/>
                                                  </w:divBdr>
                                                </w:div>
                                                <w:div w:id="317878536">
                                                  <w:marLeft w:val="0"/>
                                                  <w:marRight w:val="0"/>
                                                  <w:marTop w:val="100"/>
                                                  <w:marBottom w:val="0"/>
                                                  <w:divBdr>
                                                    <w:top w:val="none" w:sz="0" w:space="0" w:color="auto"/>
                                                    <w:left w:val="none" w:sz="0" w:space="0" w:color="auto"/>
                                                    <w:bottom w:val="none" w:sz="0" w:space="0" w:color="auto"/>
                                                    <w:right w:val="none" w:sz="0" w:space="0" w:color="auto"/>
                                                  </w:divBdr>
                                                  <w:divsChild>
                                                    <w:div w:id="205365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9508338">
                  <w:marLeft w:val="0"/>
                  <w:marRight w:val="0"/>
                  <w:marTop w:val="0"/>
                  <w:marBottom w:val="0"/>
                  <w:divBdr>
                    <w:top w:val="none" w:sz="0" w:space="0" w:color="auto"/>
                    <w:left w:val="none" w:sz="0" w:space="0" w:color="auto"/>
                    <w:bottom w:val="none" w:sz="0" w:space="0" w:color="auto"/>
                    <w:right w:val="none" w:sz="0" w:space="0" w:color="auto"/>
                  </w:divBdr>
                  <w:divsChild>
                    <w:div w:id="1119183030">
                      <w:marLeft w:val="0"/>
                      <w:marRight w:val="0"/>
                      <w:marTop w:val="0"/>
                      <w:marBottom w:val="0"/>
                      <w:divBdr>
                        <w:top w:val="none" w:sz="0" w:space="0" w:color="auto"/>
                        <w:left w:val="none" w:sz="0" w:space="0" w:color="auto"/>
                        <w:bottom w:val="none" w:sz="0" w:space="0" w:color="auto"/>
                        <w:right w:val="none" w:sz="0" w:space="0" w:color="auto"/>
                      </w:divBdr>
                      <w:divsChild>
                        <w:div w:id="187178048">
                          <w:marLeft w:val="0"/>
                          <w:marRight w:val="0"/>
                          <w:marTop w:val="0"/>
                          <w:marBottom w:val="0"/>
                          <w:divBdr>
                            <w:top w:val="none" w:sz="0" w:space="0" w:color="auto"/>
                            <w:left w:val="none" w:sz="0" w:space="0" w:color="auto"/>
                            <w:bottom w:val="none" w:sz="0" w:space="0" w:color="auto"/>
                            <w:right w:val="none" w:sz="0" w:space="0" w:color="auto"/>
                          </w:divBdr>
                          <w:divsChild>
                            <w:div w:id="1778519672">
                              <w:marLeft w:val="0"/>
                              <w:marRight w:val="0"/>
                              <w:marTop w:val="0"/>
                              <w:marBottom w:val="0"/>
                              <w:divBdr>
                                <w:top w:val="none" w:sz="0" w:space="0" w:color="auto"/>
                                <w:left w:val="none" w:sz="0" w:space="0" w:color="auto"/>
                                <w:bottom w:val="none" w:sz="0" w:space="0" w:color="auto"/>
                                <w:right w:val="none" w:sz="0" w:space="0" w:color="auto"/>
                              </w:divBdr>
                              <w:divsChild>
                                <w:div w:id="172648135">
                                  <w:marLeft w:val="0"/>
                                  <w:marRight w:val="0"/>
                                  <w:marTop w:val="0"/>
                                  <w:marBottom w:val="0"/>
                                  <w:divBdr>
                                    <w:top w:val="none" w:sz="0" w:space="0" w:color="auto"/>
                                    <w:left w:val="none" w:sz="0" w:space="0" w:color="auto"/>
                                    <w:bottom w:val="none" w:sz="0" w:space="0" w:color="auto"/>
                                    <w:right w:val="none" w:sz="0" w:space="0" w:color="auto"/>
                                  </w:divBdr>
                                </w:div>
                                <w:div w:id="1838879148">
                                  <w:marLeft w:val="0"/>
                                  <w:marRight w:val="0"/>
                                  <w:marTop w:val="0"/>
                                  <w:marBottom w:val="0"/>
                                  <w:divBdr>
                                    <w:top w:val="none" w:sz="0" w:space="0" w:color="auto"/>
                                    <w:left w:val="none" w:sz="0" w:space="0" w:color="auto"/>
                                    <w:bottom w:val="none" w:sz="0" w:space="0" w:color="auto"/>
                                    <w:right w:val="none" w:sz="0" w:space="0" w:color="auto"/>
                                  </w:divBdr>
                                  <w:divsChild>
                                    <w:div w:id="44766486">
                                      <w:marLeft w:val="0"/>
                                      <w:marRight w:val="0"/>
                                      <w:marTop w:val="0"/>
                                      <w:marBottom w:val="0"/>
                                      <w:divBdr>
                                        <w:top w:val="none" w:sz="0" w:space="0" w:color="auto"/>
                                        <w:left w:val="none" w:sz="0" w:space="0" w:color="auto"/>
                                        <w:bottom w:val="none" w:sz="0" w:space="0" w:color="auto"/>
                                        <w:right w:val="none" w:sz="0" w:space="0" w:color="auto"/>
                                      </w:divBdr>
                                    </w:div>
                                  </w:divsChild>
                                </w:div>
                                <w:div w:id="1642032146">
                                  <w:marLeft w:val="0"/>
                                  <w:marRight w:val="0"/>
                                  <w:marTop w:val="0"/>
                                  <w:marBottom w:val="0"/>
                                  <w:divBdr>
                                    <w:top w:val="none" w:sz="0" w:space="0" w:color="auto"/>
                                    <w:left w:val="none" w:sz="0" w:space="0" w:color="auto"/>
                                    <w:bottom w:val="none" w:sz="0" w:space="0" w:color="auto"/>
                                    <w:right w:val="none" w:sz="0" w:space="0" w:color="auto"/>
                                  </w:divBdr>
                                  <w:divsChild>
                                    <w:div w:id="99229374">
                                      <w:marLeft w:val="0"/>
                                      <w:marRight w:val="0"/>
                                      <w:marTop w:val="0"/>
                                      <w:marBottom w:val="0"/>
                                      <w:divBdr>
                                        <w:top w:val="none" w:sz="0" w:space="0" w:color="auto"/>
                                        <w:left w:val="none" w:sz="0" w:space="0" w:color="auto"/>
                                        <w:bottom w:val="none" w:sz="0" w:space="0" w:color="auto"/>
                                        <w:right w:val="none" w:sz="0" w:space="0" w:color="auto"/>
                                      </w:divBdr>
                                    </w:div>
                                  </w:divsChild>
                                </w:div>
                                <w:div w:id="783767044">
                                  <w:marLeft w:val="0"/>
                                  <w:marRight w:val="0"/>
                                  <w:marTop w:val="0"/>
                                  <w:marBottom w:val="0"/>
                                  <w:divBdr>
                                    <w:top w:val="none" w:sz="0" w:space="0" w:color="auto"/>
                                    <w:left w:val="none" w:sz="0" w:space="0" w:color="auto"/>
                                    <w:bottom w:val="none" w:sz="0" w:space="0" w:color="auto"/>
                                    <w:right w:val="none" w:sz="0" w:space="0" w:color="auto"/>
                                  </w:divBdr>
                                  <w:divsChild>
                                    <w:div w:id="665941984">
                                      <w:marLeft w:val="0"/>
                                      <w:marRight w:val="0"/>
                                      <w:marTop w:val="0"/>
                                      <w:marBottom w:val="0"/>
                                      <w:divBdr>
                                        <w:top w:val="none" w:sz="0" w:space="0" w:color="auto"/>
                                        <w:left w:val="none" w:sz="0" w:space="0" w:color="auto"/>
                                        <w:bottom w:val="none" w:sz="0" w:space="0" w:color="auto"/>
                                        <w:right w:val="none" w:sz="0" w:space="0" w:color="auto"/>
                                      </w:divBdr>
                                    </w:div>
                                    <w:div w:id="214384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p.neobrain.io/fr/ambitions-data-rh" TargetMode="External"/><Relationship Id="rId3" Type="http://schemas.openxmlformats.org/officeDocument/2006/relationships/settings" Target="settings.xml"/><Relationship Id="rId7" Type="http://schemas.openxmlformats.org/officeDocument/2006/relationships/hyperlink" Target="https://lp.neobrain.io/fr/outils-form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obrain.io/blog/comment-bien-negocier-un-accord-gepp" TargetMode="External"/><Relationship Id="rId11" Type="http://schemas.openxmlformats.org/officeDocument/2006/relationships/fontTable" Target="fontTable.xml"/><Relationship Id="rId5" Type="http://schemas.openxmlformats.org/officeDocument/2006/relationships/hyperlink" Target="https://www.neobrain.io/mobilite-interne" TargetMode="External"/><Relationship Id="rId10" Type="http://schemas.openxmlformats.org/officeDocument/2006/relationships/hyperlink" Target="https://lp.neobrain.io/fr/outil-gepp" TargetMode="External"/><Relationship Id="rId4" Type="http://schemas.openxmlformats.org/officeDocument/2006/relationships/webSettings" Target="webSettings.xml"/><Relationship Id="rId9" Type="http://schemas.openxmlformats.org/officeDocument/2006/relationships/hyperlink" Target="https://www.neobrain.io/blog/la-gep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1280</Words>
  <Characters>7045</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2024-06-03T12:15:00Z</dcterms:created>
  <dcterms:modified xsi:type="dcterms:W3CDTF">2024-06-03T13:19:00Z</dcterms:modified>
</cp:coreProperties>
</file>