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ACC66" w14:textId="24F3570A" w:rsidR="00A55F80" w:rsidRDefault="00FD31C4">
      <w:r>
        <w:rPr>
          <w:noProof/>
        </w:rPr>
        <w:drawing>
          <wp:inline distT="0" distB="0" distL="0" distR="0" wp14:anchorId="4D174C1C" wp14:editId="4B76BB11">
            <wp:extent cx="5715000" cy="5715000"/>
            <wp:effectExtent l="0" t="0" r="0" b="0"/>
            <wp:docPr id="19411107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55F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1C4"/>
    <w:rsid w:val="00A55F80"/>
    <w:rsid w:val="00FD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225C3EF"/>
  <w15:chartTrackingRefBased/>
  <w15:docId w15:val="{2C962547-5ECD-4B98-AC60-F354C9C53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1</cp:revision>
  <dcterms:created xsi:type="dcterms:W3CDTF">2023-05-24T06:47:00Z</dcterms:created>
  <dcterms:modified xsi:type="dcterms:W3CDTF">2023-05-24T06:48:00Z</dcterms:modified>
</cp:coreProperties>
</file>