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C0A00" w14:textId="77777777" w:rsidR="00F95127" w:rsidRPr="00F95127" w:rsidRDefault="00F95127" w:rsidP="00F95127">
      <w:pPr>
        <w:rPr>
          <w:rFonts w:asciiTheme="minorBidi" w:hAnsiTheme="minorBidi"/>
          <w:b/>
          <w:bCs/>
          <w:color w:val="E95D0F"/>
          <w:sz w:val="24"/>
          <w:szCs w:val="24"/>
        </w:rPr>
      </w:pPr>
      <w:r w:rsidRPr="00F95127">
        <w:rPr>
          <w:rFonts w:asciiTheme="minorBidi" w:hAnsiTheme="minorBidi"/>
          <w:b/>
          <w:bCs/>
          <w:color w:val="E95D0F"/>
          <w:sz w:val="24"/>
          <w:szCs w:val="24"/>
        </w:rPr>
        <w:t>CHAPITRE 6 : utilisez l’écoute active et la communication positive</w:t>
      </w:r>
    </w:p>
    <w:p w14:paraId="23186D3B" w14:textId="77777777" w:rsidR="00F95127" w:rsidRPr="004835ED" w:rsidRDefault="00F95127" w:rsidP="00F95127">
      <w:pP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Maîtrisez l'écoute active</w:t>
      </w:r>
    </w:p>
    <w:p w14:paraId="7B2331FE"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parce que vous aurez écouté et su entendre les dits et les non-dits du conflit que vous pourrez trouver des solutions efficaces.</w:t>
      </w:r>
    </w:p>
    <w:p w14:paraId="1041DB02" w14:textId="77777777" w:rsidR="00F95127" w:rsidRPr="004835ED" w:rsidRDefault="00F95127" w:rsidP="00F95127">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L'écoute active consiste à :</w:t>
      </w:r>
    </w:p>
    <w:p w14:paraId="497B8769" w14:textId="77777777" w:rsidR="00F95127" w:rsidRPr="004835ED" w:rsidRDefault="00F95127" w:rsidP="00F95127">
      <w:pPr>
        <w:numPr>
          <w:ilvl w:val="0"/>
          <w:numId w:val="1"/>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entendre ;</w:t>
      </w:r>
    </w:p>
    <w:p w14:paraId="23069D04" w14:textId="77777777" w:rsidR="00F95127" w:rsidRPr="004835ED" w:rsidRDefault="00F95127" w:rsidP="00F95127">
      <w:pPr>
        <w:numPr>
          <w:ilvl w:val="0"/>
          <w:numId w:val="1"/>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reformuler ;</w:t>
      </w:r>
    </w:p>
    <w:p w14:paraId="4FC25C13" w14:textId="77777777" w:rsidR="00F95127" w:rsidRPr="004835ED" w:rsidRDefault="00F95127" w:rsidP="00F95127">
      <w:pPr>
        <w:numPr>
          <w:ilvl w:val="0"/>
          <w:numId w:val="1"/>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questionner.</w:t>
      </w:r>
    </w:p>
    <w:p w14:paraId="6E531287"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une compétence à acquérir, car elle est contre-intuitive. En situation de conflit, ce sont surtout les interruptions, les empêchements, les chevauchements de parole et les dialogues de sourds qui priment !</w:t>
      </w:r>
    </w:p>
    <w:p w14:paraId="03FAA5C8"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entendre</w:t>
      </w:r>
    </w:p>
    <w:p w14:paraId="41B689F3"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une qualité nécessaire à l’évaluation des causes et au diagnostic. Cela vous demande un savoir-être spécifique. Voici les bonnes pratiques :</w:t>
      </w:r>
    </w:p>
    <w:p w14:paraId="12D71422"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souhaite sincèrement comprendre et j'ai d'ailleurs une réelle curiosité envers le mode de pensée de mon interlocuteur.</w:t>
      </w:r>
    </w:p>
    <w:p w14:paraId="602C228F"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reporte le moment de m’exprimer qui viendra : je n'interromps pas.</w:t>
      </w:r>
    </w:p>
    <w:p w14:paraId="1836A95C"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Dans le temps d’écoute, je suis concentré à 100 % sur ce que dit mon interlocuteur parce que je serai concentré à 100 % sur ce que je dirai quand mon tour de parole viendra.</w:t>
      </w:r>
    </w:p>
    <w:p w14:paraId="040BE6FF"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Mon expression de visage est neutre, ma posture est ouverte, tournée vers mon interlocuteur.</w:t>
      </w:r>
    </w:p>
    <w:p w14:paraId="57A97D6E"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J’alterne avec naturel le regard frontal (non agressif) et les moments de décrochage du regard (lorsque je suis concentré sur ce qui est dit). </w:t>
      </w:r>
    </w:p>
    <w:p w14:paraId="1C3DD907"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J’ai un avis sur la situation tout en me laissant la possibilité d’évoluer.</w:t>
      </w:r>
    </w:p>
    <w:p w14:paraId="0BBBA2E2"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n’est pas parce que j’écoute et laisse parler sans interrompre que je suis d’accord avec tout ; je laisse à mon interlocuteur la responsabilité de ses paroles.</w:t>
      </w:r>
    </w:p>
    <w:p w14:paraId="38647A90"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J’écoute sans rejeter, ni ajouter, ni modifier. Je ne me projette pas dans ce qui est dit.</w:t>
      </w:r>
    </w:p>
    <w:p w14:paraId="01BEC494" w14:textId="77777777" w:rsidR="00F95127" w:rsidRPr="004835ED" w:rsidRDefault="00F95127" w:rsidP="00F95127">
      <w:pPr>
        <w:numPr>
          <w:ilvl w:val="0"/>
          <w:numId w:val="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suis concentré et donc je peux identifier les idées (le verbal), percevoir l’état émotionnel (le non-verbal) et éventuellement repérer les moments de non-congruence entre les deux.</w:t>
      </w:r>
    </w:p>
    <w:p w14:paraId="0E880237"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Cela vous demande aussi la capacité de contourner les obstacles :</w:t>
      </w:r>
    </w:p>
    <w:p w14:paraId="12C99E0D" w14:textId="77777777" w:rsidR="00F95127" w:rsidRPr="004835ED" w:rsidRDefault="00F95127" w:rsidP="00F95127">
      <w:pPr>
        <w:numPr>
          <w:ilvl w:val="0"/>
          <w:numId w:val="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peur de ne pas avoir de temps de parole ensuite (fuite ou manque de temps), je me mets d’accord avec mon interlocuteur à l’avance.</w:t>
      </w:r>
    </w:p>
    <w:p w14:paraId="5BC10754" w14:textId="77777777" w:rsidR="00F95127" w:rsidRPr="004835ED" w:rsidRDefault="00F95127" w:rsidP="00F95127">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Ainsi, dans un entretien formel de traitement du conflit, le principe de l’écoute est énoncé comme règle, avec des temps de parole alternés définis de 10 ou 20 min chacun par exemple.</w:t>
      </w:r>
    </w:p>
    <w:p w14:paraId="1742FA9C"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peur d’oublier des éléments de ce qui est dit, je note des mots-clés.</w:t>
      </w:r>
    </w:p>
    <w:p w14:paraId="7F94E505"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je ne comprends pas quelque chose, je note pour questionner plus tard.</w:t>
      </w:r>
    </w:p>
    <w:p w14:paraId="0E22F36B"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mon interlocuteur parle sous le coup de l’émotion (décharge), je le/la laisse parler ("vider son sac") et suis discret.</w:t>
      </w:r>
    </w:p>
    <w:p w14:paraId="6DE11A6C"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J’ignore les provocations inconscientes ou délibérées, qui sont parfois d’ailleurs le fruit de mon interprétation. Mon silence et mon sang-froid paieront sur le long terme.</w:t>
      </w:r>
    </w:p>
    <w:p w14:paraId="6FBF972B"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une envie forcenée d’interrompre, je me sers lentement un verre d’eau, ou je compte lentement jusqu’à 10 dans ma tête, ou encore je m’éloigne discrètement et fais quelques inspirations/expirations de relaxation.</w:t>
      </w:r>
    </w:p>
    <w:p w14:paraId="2417493B"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mon interlocuteur cherche ses mots, je ne finis pas ses phrases pour lui/elle ; j’attends sans manifester d’impatience.</w:t>
      </w:r>
    </w:p>
    <w:p w14:paraId="2C61129C" w14:textId="77777777" w:rsidR="00F95127" w:rsidRPr="004835ED" w:rsidRDefault="00F95127" w:rsidP="00F95127">
      <w:pPr>
        <w:numPr>
          <w:ilvl w:val="0"/>
          <w:numId w:val="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mon interlocuteur prend un temps d’expression déraisonnable (dont un indice fiable est qu’il/elle se répète depuis un moment), je demande la parole, sans agressivité :</w:t>
      </w:r>
      <w:r w:rsidRPr="004835ED">
        <w:rPr>
          <w:rFonts w:asciiTheme="minorBidi" w:eastAsia="Times New Roman" w:hAnsiTheme="minorBidi"/>
          <w:kern w:val="0"/>
          <w:sz w:val="24"/>
          <w:szCs w:val="24"/>
          <w:lang w:eastAsia="fr-FR"/>
          <w14:ligatures w14:val="none"/>
        </w:rPr>
        <w:br/>
        <w:t>« J’ai bien écouté ce que tu as dit, je voudrais maintenant te répondre. »</w:t>
      </w:r>
    </w:p>
    <w:p w14:paraId="2313AAAA"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cette posture d'écoute est difficile à tenir malgré tous vos efforts, soit par ce que votre émotion est trop vive, soit du fait de provocations ou d'un manque total de réciprocité, demandez calmement un report de la conversation en le planifiant.</w:t>
      </w:r>
    </w:p>
    <w:p w14:paraId="4486F3E1"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reformuler</w:t>
      </w:r>
    </w:p>
    <w:p w14:paraId="0846DA74"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reformulation joue un rôle fondamental, à plusieurs niveaux :</w:t>
      </w:r>
    </w:p>
    <w:p w14:paraId="21375435" w14:textId="77777777" w:rsidR="00F95127" w:rsidRPr="004835ED" w:rsidRDefault="00F95127" w:rsidP="00F95127">
      <w:pPr>
        <w:numPr>
          <w:ilvl w:val="0"/>
          <w:numId w:val="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D’abord, elle permet de valider que vous avez bien compris ce qui a été dit.</w:t>
      </w:r>
    </w:p>
    <w:p w14:paraId="62A63457" w14:textId="77777777" w:rsidR="00F95127" w:rsidRPr="004835ED" w:rsidRDefault="00F95127" w:rsidP="00F95127">
      <w:pPr>
        <w:numPr>
          <w:ilvl w:val="0"/>
          <w:numId w:val="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Ensuite, elle vous valorise en prouvant que savez écouter et vous contrôler.</w:t>
      </w:r>
    </w:p>
    <w:p w14:paraId="1D32EB90" w14:textId="77777777" w:rsidR="00F95127" w:rsidRPr="004835ED" w:rsidRDefault="00F95127" w:rsidP="00F95127">
      <w:pPr>
        <w:numPr>
          <w:ilvl w:val="0"/>
          <w:numId w:val="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Elle valorise également votre interlocuteur dont le droit à s’exprimer est ainsi reconnu, ce qui contribue à la construction du dialogue.</w:t>
      </w:r>
    </w:p>
    <w:p w14:paraId="4583B3C0" w14:textId="77777777" w:rsidR="00F95127" w:rsidRPr="004835ED" w:rsidRDefault="00F95127" w:rsidP="00F95127">
      <w:pPr>
        <w:numPr>
          <w:ilvl w:val="0"/>
          <w:numId w:val="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Enfin, la reformulation (si elle est synthétique et neutre) est une respiration dans un échange tendu et diminue la pression.</w:t>
      </w:r>
    </w:p>
    <w:p w14:paraId="6893AEAE"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Reformuler, c’est :</w:t>
      </w:r>
    </w:p>
    <w:p w14:paraId="04A13290" w14:textId="77777777" w:rsidR="00F95127" w:rsidRPr="004835ED" w:rsidRDefault="00F95127" w:rsidP="00F95127">
      <w:pPr>
        <w:numPr>
          <w:ilvl w:val="0"/>
          <w:numId w:val="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Résumer :</w:t>
      </w:r>
      <w:r w:rsidRPr="004835ED">
        <w:rPr>
          <w:rFonts w:asciiTheme="minorBidi" w:eastAsia="Times New Roman" w:hAnsiTheme="minorBidi"/>
          <w:kern w:val="0"/>
          <w:sz w:val="24"/>
          <w:szCs w:val="24"/>
          <w:lang w:eastAsia="fr-FR"/>
          <w14:ligatures w14:val="none"/>
        </w:rPr>
        <w:t> « En résumé, je retiens que… c’est bien ça ? »</w:t>
      </w:r>
    </w:p>
    <w:p w14:paraId="371D80A0" w14:textId="77777777" w:rsidR="00F95127" w:rsidRPr="004835ED" w:rsidRDefault="00F95127" w:rsidP="00F95127">
      <w:pPr>
        <w:numPr>
          <w:ilvl w:val="0"/>
          <w:numId w:val="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Clarifier :</w:t>
      </w:r>
      <w:r w:rsidRPr="004835ED">
        <w:rPr>
          <w:rFonts w:asciiTheme="minorBidi" w:eastAsia="Times New Roman" w:hAnsiTheme="minorBidi"/>
          <w:kern w:val="0"/>
          <w:sz w:val="24"/>
          <w:szCs w:val="24"/>
          <w:lang w:eastAsia="fr-FR"/>
          <w14:ligatures w14:val="none"/>
        </w:rPr>
        <w:t> « Ce que tu veux dire, c’est que… ? » La clarification peut s’appliquer aux idées comme au ressenti : « Tu t’attendais à autre chose ? », « Et ça vous a surpris ? »</w:t>
      </w:r>
    </w:p>
    <w:p w14:paraId="01DC4A74" w14:textId="77777777" w:rsidR="00F95127" w:rsidRPr="004835ED" w:rsidRDefault="00F95127" w:rsidP="00F95127">
      <w:pPr>
        <w:numPr>
          <w:ilvl w:val="0"/>
          <w:numId w:val="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Recentrer</w:t>
      </w:r>
      <w:r w:rsidRPr="004835ED">
        <w:rPr>
          <w:rFonts w:asciiTheme="minorBidi" w:eastAsia="Times New Roman" w:hAnsiTheme="minorBidi"/>
          <w:kern w:val="0"/>
          <w:sz w:val="24"/>
          <w:szCs w:val="24"/>
          <w:lang w:eastAsia="fr-FR"/>
          <w14:ligatures w14:val="none"/>
        </w:rPr>
        <w:t>, en cas d’enlisement ou de digression : « Reprenons sur… », « Passons à… »</w:t>
      </w:r>
    </w:p>
    <w:p w14:paraId="7B20ECD3" w14:textId="77777777" w:rsidR="00F95127"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p>
    <w:p w14:paraId="392A4CB2"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questionner</w:t>
      </w:r>
    </w:p>
    <w:p w14:paraId="26CD24C1"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Poser des questions vous permet de compléter votre diagnostic de la situation sur la base de faits réels en confirmant ou non vos hypothèses. Questionnez plutôt qu’imaginez ! Ne projetez pas, n'interprétez pas : restez factuel ! Poser des questions permet aussi de révéler le non-dit, avec prudence et tact.</w:t>
      </w:r>
    </w:p>
    <w:p w14:paraId="2707BCA8"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l’on vous dit « je suis toujours très ponctuel », vous pouvez questionner ainsi : « Ce que tu veux dire, c’est que c’est un vrai effort pour toi de faire la route depuis ton domicile ? » Cela peut mener à : « En d’autres termes, tu souhaiterais changer d’horaires ? » Ou bien : « Oui, et c’est la preuve que vous aimez la rigueur, n’est-ce pas ? »</w:t>
      </w:r>
    </w:p>
    <w:p w14:paraId="6EDD49E0" w14:textId="77777777" w:rsidR="00F95127" w:rsidRPr="004835ED" w:rsidRDefault="00F95127" w:rsidP="00F95127">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votre interlocuteur est introverti, encouragez-le/</w:t>
      </w:r>
      <w:proofErr w:type="spellStart"/>
      <w:r w:rsidRPr="004835ED">
        <w:rPr>
          <w:rFonts w:asciiTheme="minorBidi" w:eastAsia="Times New Roman" w:hAnsiTheme="minorBidi"/>
          <w:kern w:val="0"/>
          <w:sz w:val="24"/>
          <w:szCs w:val="24"/>
          <w:lang w:eastAsia="fr-FR"/>
          <w14:ligatures w14:val="none"/>
        </w:rPr>
        <w:t>la</w:t>
      </w:r>
      <w:proofErr w:type="spellEnd"/>
      <w:r w:rsidRPr="004835ED">
        <w:rPr>
          <w:rFonts w:asciiTheme="minorBidi" w:eastAsia="Times New Roman" w:hAnsiTheme="minorBidi"/>
          <w:kern w:val="0"/>
          <w:sz w:val="24"/>
          <w:szCs w:val="24"/>
          <w:lang w:eastAsia="fr-FR"/>
          <w14:ligatures w14:val="none"/>
        </w:rPr>
        <w:t xml:space="preserve"> à s’exprimer : « Je voudrais comprendre... », « Que penses-tu de… ? », « Quel est votre sentiment à propos de… ? »</w:t>
      </w:r>
    </w:p>
    <w:p w14:paraId="3A681634"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 questionnement efficace associe trois dimensions :</w:t>
      </w:r>
    </w:p>
    <w:p w14:paraId="46289E3C" w14:textId="77777777" w:rsidR="00F95127" w:rsidRPr="004835ED" w:rsidRDefault="00F95127" w:rsidP="00F95127">
      <w:pPr>
        <w:numPr>
          <w:ilvl w:val="0"/>
          <w:numId w:val="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la perception des faits</w:t>
      </w:r>
      <w:r w:rsidRPr="004835ED">
        <w:rPr>
          <w:rFonts w:asciiTheme="minorBidi" w:eastAsia="Times New Roman" w:hAnsiTheme="minorBidi"/>
          <w:kern w:val="0"/>
          <w:sz w:val="24"/>
          <w:szCs w:val="24"/>
          <w:lang w:eastAsia="fr-FR"/>
          <w14:ligatures w14:val="none"/>
        </w:rPr>
        <w:t> avec des questions ouvertes en phase exploratoire (que/quoi/quand/comment/combien ?), ou fermées pour les détails (est-ce que… ? avec réponse en « oui » ou « non »). Ici, n’hésitez pas à approfondir (« qu’en pensez-vous ? », « en quoi... ? par rapport à quoi ? c’est-à-dire ? »).</w:t>
      </w:r>
    </w:p>
    <w:p w14:paraId="1F4B395E" w14:textId="77777777" w:rsidR="00F95127" w:rsidRPr="004835ED" w:rsidRDefault="00F95127" w:rsidP="00F95127">
      <w:pPr>
        <w:numPr>
          <w:ilvl w:val="0"/>
          <w:numId w:val="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les motivations</w:t>
      </w:r>
      <w:r w:rsidRPr="004835ED">
        <w:rPr>
          <w:rFonts w:asciiTheme="minorBidi" w:eastAsia="Times New Roman" w:hAnsiTheme="minorBidi"/>
          <w:kern w:val="0"/>
          <w:sz w:val="24"/>
          <w:szCs w:val="24"/>
          <w:lang w:eastAsia="fr-FR"/>
          <w14:ligatures w14:val="none"/>
        </w:rPr>
        <w:t>, donc les buts et les besoins : pourquoi ? comment ? (« qu’attends-tu de notre collaboration ? », « vous préférez ceci ou cela ? », etc.)</w:t>
      </w:r>
    </w:p>
    <w:p w14:paraId="23E48F43" w14:textId="77777777" w:rsidR="00F95127" w:rsidRPr="004835ED" w:rsidRDefault="00F95127" w:rsidP="00F95127">
      <w:pPr>
        <w:numPr>
          <w:ilvl w:val="0"/>
          <w:numId w:val="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les sentiments et émotions :</w:t>
      </w:r>
      <w:r w:rsidRPr="004835ED">
        <w:rPr>
          <w:rFonts w:asciiTheme="minorBidi" w:eastAsia="Times New Roman" w:hAnsiTheme="minorBidi"/>
          <w:kern w:val="0"/>
          <w:sz w:val="24"/>
          <w:szCs w:val="24"/>
          <w:lang w:eastAsia="fr-FR"/>
          <w14:ligatures w14:val="none"/>
        </w:rPr>
        <w:t> « Quel est ton sentiment sur ce blocage ? », « Qu’est-ce qui vous agace ? », « De quoi doutes-tu ? » Si votre interlocuteur/</w:t>
      </w:r>
      <w:proofErr w:type="spellStart"/>
      <w:r w:rsidRPr="004835ED">
        <w:rPr>
          <w:rFonts w:asciiTheme="minorBidi" w:eastAsia="Times New Roman" w:hAnsiTheme="minorBidi"/>
          <w:kern w:val="0"/>
          <w:sz w:val="24"/>
          <w:szCs w:val="24"/>
          <w:lang w:eastAsia="fr-FR"/>
          <w14:ligatures w14:val="none"/>
        </w:rPr>
        <w:t>trice</w:t>
      </w:r>
      <w:proofErr w:type="spellEnd"/>
      <w:r w:rsidRPr="004835ED">
        <w:rPr>
          <w:rFonts w:asciiTheme="minorBidi" w:eastAsia="Times New Roman" w:hAnsiTheme="minorBidi"/>
          <w:kern w:val="0"/>
          <w:sz w:val="24"/>
          <w:szCs w:val="24"/>
          <w:lang w:eastAsia="fr-FR"/>
          <w14:ligatures w14:val="none"/>
        </w:rPr>
        <w:t xml:space="preserve"> n’est pas très loquace : « Ne penses-tu pas que… ? »</w:t>
      </w:r>
    </w:p>
    <w:p w14:paraId="1258B517"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Soyez également attentif au silence de votre interlocuteur. S’agit-il d’un silence admiratif, complice, approbateur, évaluateur, méprisant, absent ?</w:t>
      </w:r>
    </w:p>
    <w:p w14:paraId="7027EC39"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Pour être pleinement efficace, l'écoute active doit s'accompagner d'une communication positive.</w:t>
      </w:r>
    </w:p>
    <w:p w14:paraId="469E41BD" w14:textId="77777777" w:rsidR="00F95127" w:rsidRPr="004835ED" w:rsidRDefault="00F95127" w:rsidP="00F95127">
      <w:pP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Communiquez clairement et positivement</w:t>
      </w:r>
    </w:p>
    <w:p w14:paraId="404CD364"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Une communication est réussie quand ce que pense celui/celle qui s’exprime est entendu et compris par celui/celle qui écoute qui peut ensuite en faire « bon usage ».</w:t>
      </w:r>
    </w:p>
    <w:p w14:paraId="5E567419"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processus comporte 9 niveaux - 9 filtres déformants - qui occasionnent à chaque fois une perte sur l’intention d’origine :</w:t>
      </w:r>
    </w:p>
    <w:p w14:paraId="35B0DBF1"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pense</w:t>
      </w:r>
    </w:p>
    <w:p w14:paraId="5CF285DD"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veux dire</w:t>
      </w:r>
    </w:p>
    <w:p w14:paraId="5F065CE7"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dis</w:t>
      </w:r>
    </w:p>
    <w:p w14:paraId="12270028"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entend</w:t>
      </w:r>
    </w:p>
    <w:p w14:paraId="7D3DCA21"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Ce qu'il/elle écoute</w:t>
      </w:r>
    </w:p>
    <w:p w14:paraId="46805EC1"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comprend</w:t>
      </w:r>
    </w:p>
    <w:p w14:paraId="45BFFB3D"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accepte</w:t>
      </w:r>
    </w:p>
    <w:p w14:paraId="711626ED"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retient</w:t>
      </w:r>
    </w:p>
    <w:p w14:paraId="79E05525" w14:textId="77777777" w:rsidR="00F95127" w:rsidRPr="004835ED" w:rsidRDefault="00F95127" w:rsidP="00F95127">
      <w:pPr>
        <w:numPr>
          <w:ilvl w:val="0"/>
          <w:numId w:val="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en fait</w:t>
      </w:r>
    </w:p>
    <w:p w14:paraId="2E2F60CE"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 situation de conflit, en général, le niveau émotionnel augmente, l'écoute diminue et donc le message et sa réception sont encore plus brouillés !</w:t>
      </w:r>
    </w:p>
    <w:p w14:paraId="6AA19C1F"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 véritable défi d’être compris et d'avoir un dialogue suivi d’effets ! Mettez toutes vos chances de votre côté et soyez aussi clair et positif que possible. En plus de la gestion des émotions et des techniques d’écoute active, le processus peut encore être amélioré.</w:t>
      </w:r>
    </w:p>
    <w:p w14:paraId="54EF3092"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Soyez clair et précis</w:t>
      </w:r>
    </w:p>
    <w:p w14:paraId="77272CAC"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Lorsque nous nous exprimons, nous avons des habitudes qui peuvent rendre nos paroles équivoques  et augmenter le risque de malentendu, quand par exemple :</w:t>
      </w:r>
    </w:p>
    <w:p w14:paraId="34E9C84F" w14:textId="77777777" w:rsidR="00F95127" w:rsidRPr="004835ED" w:rsidRDefault="00F95127" w:rsidP="00F95127">
      <w:pPr>
        <w:numPr>
          <w:ilvl w:val="0"/>
          <w:numId w:val="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oublions une partie de la phrase : « Vous n’avez pas écouté. » Écouté quoi ?</w:t>
      </w:r>
    </w:p>
    <w:p w14:paraId="07B64210" w14:textId="77777777" w:rsidR="00F95127" w:rsidRPr="004835ED" w:rsidRDefault="00F95127" w:rsidP="00F95127">
      <w:pPr>
        <w:numPr>
          <w:ilvl w:val="0"/>
          <w:numId w:val="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oublions de préciser le sujet de la phrase, qui fait l’action : nous abusons des « on », « les gens », « ils/elles » qui diluent les responsabilités et permettent toutes les interprétations.</w:t>
      </w:r>
    </w:p>
    <w:p w14:paraId="76111E99" w14:textId="77777777" w:rsidR="00F95127" w:rsidRPr="004835ED" w:rsidRDefault="00F95127" w:rsidP="00F95127">
      <w:pPr>
        <w:numPr>
          <w:ilvl w:val="0"/>
          <w:numId w:val="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abusons des généralisations : « Les ingénieurs sont… », « Vous dites toujours… », « Les commerciaux ne font jamais… », « La génération Y n’aime pas… »</w:t>
      </w:r>
    </w:p>
    <w:p w14:paraId="09CFDC08" w14:textId="77777777" w:rsidR="00F95127" w:rsidRPr="004835ED" w:rsidRDefault="00F95127" w:rsidP="00F95127">
      <w:pPr>
        <w:numPr>
          <w:ilvl w:val="0"/>
          <w:numId w:val="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affirmons ce qui est une supposition : « Il a menti », « Je sens qu’il/elle a oublié d’en parler ».</w:t>
      </w:r>
    </w:p>
    <w:p w14:paraId="0638C98B"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Sans parler des rumeurs que nous relayons et qui compromettent l’ambiance et la coopération. Les rumeurs sont un excellent carburant du conflit : préférez l’abstention ou la vérification des faits (</w:t>
      </w:r>
      <w:proofErr w:type="spellStart"/>
      <w:r w:rsidRPr="004835ED">
        <w:rPr>
          <w:rFonts w:asciiTheme="minorBidi" w:eastAsia="Times New Roman" w:hAnsiTheme="minorBidi"/>
          <w:i/>
          <w:iCs/>
          <w:kern w:val="0"/>
          <w:sz w:val="24"/>
          <w:szCs w:val="24"/>
          <w:lang w:eastAsia="fr-FR"/>
          <w14:ligatures w14:val="none"/>
        </w:rPr>
        <w:t>fact</w:t>
      </w:r>
      <w:proofErr w:type="spellEnd"/>
      <w:r w:rsidRPr="004835ED">
        <w:rPr>
          <w:rFonts w:asciiTheme="minorBidi" w:eastAsia="Times New Roman" w:hAnsiTheme="minorBidi"/>
          <w:i/>
          <w:iCs/>
          <w:kern w:val="0"/>
          <w:sz w:val="24"/>
          <w:szCs w:val="24"/>
          <w:lang w:eastAsia="fr-FR"/>
          <w14:ligatures w14:val="none"/>
        </w:rPr>
        <w:t xml:space="preserve"> checking</w:t>
      </w:r>
      <w:r w:rsidRPr="004835ED">
        <w:rPr>
          <w:rFonts w:asciiTheme="minorBidi" w:eastAsia="Times New Roman" w:hAnsiTheme="minorBidi"/>
          <w:kern w:val="0"/>
          <w:sz w:val="24"/>
          <w:szCs w:val="24"/>
          <w:lang w:eastAsia="fr-FR"/>
          <w14:ligatures w14:val="none"/>
        </w:rPr>
        <w:t>).</w:t>
      </w:r>
    </w:p>
    <w:p w14:paraId="4B989A89"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On résume : évitez les phrases incomplètes qui prêtent à confusion, les généralisations, les "on-dit", et privilégiez la clarté et la précision en vous concentrant sur les faits, rien que les faits !</w:t>
      </w:r>
    </w:p>
    <w:p w14:paraId="386D46B9"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Utilisez des phrases et un vocabulaire positifs</w:t>
      </w:r>
    </w:p>
    <w:p w14:paraId="533EEF96"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Parfois, nous prenons l’habitude d’utiliser des tournures de phrases et des termes négatifs qui brouillent la réception de nos paroles. Inversez cette habitude et positivez !</w:t>
      </w:r>
    </w:p>
    <w:p w14:paraId="307A392A"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Prêtez attention à votre vocabulaire.</w:t>
      </w:r>
      <w:r w:rsidRPr="004835ED">
        <w:rPr>
          <w:rFonts w:asciiTheme="minorBidi" w:eastAsia="Times New Roman" w:hAnsiTheme="minorBidi"/>
          <w:kern w:val="0"/>
          <w:sz w:val="24"/>
          <w:szCs w:val="24"/>
          <w:lang w:eastAsia="fr-FR"/>
          <w14:ligatures w14:val="none"/>
        </w:rPr>
        <w:t> Avez-vous tendance à utiliser des mots à connotation négative tels que : exiger, échouer, négliger, toujours, jamais, faux, vouloir, obligatoire, incapable, réclamer, moquer, etc. ? Utilisez plutôt des termes à connotation neutre ou positive tels que : bénéfice, accepter, juste, équitable, proposition, excellent, souhaiter, hypothèse, possibilité, discuter, option, etc. </w:t>
      </w:r>
    </w:p>
    <w:p w14:paraId="5BEFDAC5"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même, vous pouvez travailler sur vos tournures de phrases. Voici comment vous pouvez les transformer.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gridCol w:w="5282"/>
      </w:tblGrid>
      <w:tr w:rsidR="00F95127" w:rsidRPr="004835ED" w14:paraId="1089D7EB" w14:textId="77777777" w:rsidTr="004D664A">
        <w:trPr>
          <w:tblCellSpacing w:w="15" w:type="dxa"/>
        </w:trPr>
        <w:tc>
          <w:tcPr>
            <w:tcW w:w="0" w:type="auto"/>
            <w:shd w:val="clear" w:color="auto" w:fill="F0F0F0"/>
            <w:tcMar>
              <w:top w:w="120" w:type="dxa"/>
              <w:left w:w="120" w:type="dxa"/>
              <w:bottom w:w="120" w:type="dxa"/>
              <w:right w:w="120" w:type="dxa"/>
            </w:tcMar>
            <w:hideMark/>
          </w:tcPr>
          <w:p w14:paraId="1BA8A198"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lastRenderedPageBreak/>
              <w:t>Tournures négatives</w:t>
            </w:r>
          </w:p>
        </w:tc>
        <w:tc>
          <w:tcPr>
            <w:tcW w:w="0" w:type="auto"/>
            <w:shd w:val="clear" w:color="auto" w:fill="F0F0F0"/>
            <w:tcMar>
              <w:top w:w="120" w:type="dxa"/>
              <w:left w:w="120" w:type="dxa"/>
              <w:bottom w:w="120" w:type="dxa"/>
              <w:right w:w="120" w:type="dxa"/>
            </w:tcMar>
            <w:hideMark/>
          </w:tcPr>
          <w:p w14:paraId="2F4BF885"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Tournures positives</w:t>
            </w:r>
          </w:p>
        </w:tc>
      </w:tr>
      <w:tr w:rsidR="00F95127" w:rsidRPr="004835ED" w14:paraId="162B6614" w14:textId="77777777" w:rsidTr="004D664A">
        <w:trPr>
          <w:tblCellSpacing w:w="15" w:type="dxa"/>
        </w:trPr>
        <w:tc>
          <w:tcPr>
            <w:tcW w:w="0" w:type="auto"/>
            <w:shd w:val="clear" w:color="auto" w:fill="FFFFFF"/>
            <w:tcMar>
              <w:top w:w="120" w:type="dxa"/>
              <w:left w:w="120" w:type="dxa"/>
              <w:bottom w:w="120" w:type="dxa"/>
              <w:right w:w="120" w:type="dxa"/>
            </w:tcMar>
            <w:hideMark/>
          </w:tcPr>
          <w:p w14:paraId="132CFE6F"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Vous</w:t>
            </w:r>
          </w:p>
        </w:tc>
        <w:tc>
          <w:tcPr>
            <w:tcW w:w="0" w:type="auto"/>
            <w:shd w:val="clear" w:color="auto" w:fill="FFFFFF"/>
            <w:tcMar>
              <w:top w:w="120" w:type="dxa"/>
              <w:left w:w="120" w:type="dxa"/>
              <w:bottom w:w="120" w:type="dxa"/>
              <w:right w:w="120" w:type="dxa"/>
            </w:tcMar>
            <w:hideMark/>
          </w:tcPr>
          <w:p w14:paraId="4029944F"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w:t>
            </w:r>
          </w:p>
        </w:tc>
      </w:tr>
      <w:tr w:rsidR="00F95127" w:rsidRPr="004835ED" w14:paraId="4147DB29" w14:textId="77777777" w:rsidTr="004D664A">
        <w:trPr>
          <w:tblCellSpacing w:w="15" w:type="dxa"/>
        </w:trPr>
        <w:tc>
          <w:tcPr>
            <w:tcW w:w="0" w:type="auto"/>
            <w:shd w:val="clear" w:color="auto" w:fill="F0F0F0"/>
            <w:tcMar>
              <w:top w:w="120" w:type="dxa"/>
              <w:left w:w="120" w:type="dxa"/>
              <w:bottom w:w="120" w:type="dxa"/>
              <w:right w:w="120" w:type="dxa"/>
            </w:tcMar>
            <w:hideMark/>
          </w:tcPr>
          <w:p w14:paraId="19F7DCC4"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Vous n'avez pas...</w:t>
            </w:r>
          </w:p>
        </w:tc>
        <w:tc>
          <w:tcPr>
            <w:tcW w:w="0" w:type="auto"/>
            <w:shd w:val="clear" w:color="auto" w:fill="F0F0F0"/>
            <w:tcMar>
              <w:top w:w="120" w:type="dxa"/>
              <w:left w:w="120" w:type="dxa"/>
              <w:bottom w:w="120" w:type="dxa"/>
              <w:right w:w="120" w:type="dxa"/>
            </w:tcMar>
            <w:hideMark/>
          </w:tcPr>
          <w:p w14:paraId="54DD1A54"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n'a pas été possible de...</w:t>
            </w:r>
          </w:p>
        </w:tc>
      </w:tr>
      <w:tr w:rsidR="00F95127" w:rsidRPr="004835ED" w14:paraId="5DCEABFC" w14:textId="77777777" w:rsidTr="004D664A">
        <w:trPr>
          <w:tblCellSpacing w:w="15" w:type="dxa"/>
        </w:trPr>
        <w:tc>
          <w:tcPr>
            <w:tcW w:w="0" w:type="auto"/>
            <w:shd w:val="clear" w:color="auto" w:fill="FFFFFF"/>
            <w:tcMar>
              <w:top w:w="120" w:type="dxa"/>
              <w:left w:w="120" w:type="dxa"/>
              <w:bottom w:w="120" w:type="dxa"/>
              <w:right w:w="120" w:type="dxa"/>
            </w:tcMar>
            <w:hideMark/>
          </w:tcPr>
          <w:p w14:paraId="7CAF9B24"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veux...</w:t>
            </w:r>
          </w:p>
        </w:tc>
        <w:tc>
          <w:tcPr>
            <w:tcW w:w="0" w:type="auto"/>
            <w:shd w:val="clear" w:color="auto" w:fill="FFFFFF"/>
            <w:tcMar>
              <w:top w:w="120" w:type="dxa"/>
              <w:left w:w="120" w:type="dxa"/>
              <w:bottom w:w="120" w:type="dxa"/>
              <w:right w:w="120" w:type="dxa"/>
            </w:tcMar>
            <w:hideMark/>
          </w:tcPr>
          <w:p w14:paraId="77DFBFD1"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Que pensez-vous de... ?</w:t>
            </w:r>
          </w:p>
        </w:tc>
      </w:tr>
      <w:tr w:rsidR="00F95127" w:rsidRPr="004835ED" w14:paraId="5AD3BE66" w14:textId="77777777" w:rsidTr="004D664A">
        <w:trPr>
          <w:tblCellSpacing w:w="15" w:type="dxa"/>
        </w:trPr>
        <w:tc>
          <w:tcPr>
            <w:tcW w:w="0" w:type="auto"/>
            <w:shd w:val="clear" w:color="auto" w:fill="F0F0F0"/>
            <w:tcMar>
              <w:top w:w="120" w:type="dxa"/>
              <w:left w:w="120" w:type="dxa"/>
              <w:bottom w:w="120" w:type="dxa"/>
              <w:right w:w="120" w:type="dxa"/>
            </w:tcMar>
            <w:hideMark/>
          </w:tcPr>
          <w:p w14:paraId="5CA8D483"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vous demandez est impossible</w:t>
            </w:r>
          </w:p>
        </w:tc>
        <w:tc>
          <w:tcPr>
            <w:tcW w:w="0" w:type="auto"/>
            <w:shd w:val="clear" w:color="auto" w:fill="F0F0F0"/>
            <w:tcMar>
              <w:top w:w="120" w:type="dxa"/>
              <w:left w:w="120" w:type="dxa"/>
              <w:bottom w:w="120" w:type="dxa"/>
              <w:right w:w="120" w:type="dxa"/>
            </w:tcMar>
            <w:hideMark/>
          </w:tcPr>
          <w:p w14:paraId="53ED89FE"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y a des points intéressants, mais nous devons réfléchir à...</w:t>
            </w:r>
          </w:p>
        </w:tc>
      </w:tr>
      <w:tr w:rsidR="00F95127" w:rsidRPr="004835ED" w14:paraId="4ED53888" w14:textId="77777777" w:rsidTr="004D664A">
        <w:trPr>
          <w:tblCellSpacing w:w="15" w:type="dxa"/>
        </w:trPr>
        <w:tc>
          <w:tcPr>
            <w:tcW w:w="0" w:type="auto"/>
            <w:shd w:val="clear" w:color="auto" w:fill="FFFFFF"/>
            <w:tcMar>
              <w:top w:w="120" w:type="dxa"/>
              <w:left w:w="120" w:type="dxa"/>
              <w:bottom w:w="120" w:type="dxa"/>
              <w:right w:w="120" w:type="dxa"/>
            </w:tcMar>
            <w:hideMark/>
          </w:tcPr>
          <w:p w14:paraId="083C22D4"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décision est injuste</w:t>
            </w:r>
          </w:p>
        </w:tc>
        <w:tc>
          <w:tcPr>
            <w:tcW w:w="0" w:type="auto"/>
            <w:shd w:val="clear" w:color="auto" w:fill="FFFFFF"/>
            <w:tcMar>
              <w:top w:w="120" w:type="dxa"/>
              <w:left w:w="120" w:type="dxa"/>
              <w:bottom w:w="120" w:type="dxa"/>
              <w:right w:w="120" w:type="dxa"/>
            </w:tcMar>
            <w:hideMark/>
          </w:tcPr>
          <w:p w14:paraId="0610D558"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décision peut être améliorée en termes d'équité</w:t>
            </w:r>
          </w:p>
        </w:tc>
      </w:tr>
      <w:tr w:rsidR="00F95127" w:rsidRPr="004835ED" w14:paraId="3360D197" w14:textId="77777777" w:rsidTr="004D664A">
        <w:trPr>
          <w:tblCellSpacing w:w="15" w:type="dxa"/>
        </w:trPr>
        <w:tc>
          <w:tcPr>
            <w:tcW w:w="0" w:type="auto"/>
            <w:shd w:val="clear" w:color="auto" w:fill="F0F0F0"/>
            <w:tcMar>
              <w:top w:w="120" w:type="dxa"/>
              <w:left w:w="120" w:type="dxa"/>
              <w:bottom w:w="120" w:type="dxa"/>
              <w:right w:w="120" w:type="dxa"/>
            </w:tcMar>
            <w:hideMark/>
          </w:tcPr>
          <w:p w14:paraId="64E68FA6"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interdit/impossible</w:t>
            </w:r>
          </w:p>
        </w:tc>
        <w:tc>
          <w:tcPr>
            <w:tcW w:w="0" w:type="auto"/>
            <w:shd w:val="clear" w:color="auto" w:fill="F0F0F0"/>
            <w:tcMar>
              <w:top w:w="120" w:type="dxa"/>
              <w:left w:w="120" w:type="dxa"/>
              <w:bottom w:w="120" w:type="dxa"/>
              <w:right w:w="120" w:type="dxa"/>
            </w:tcMar>
            <w:hideMark/>
          </w:tcPr>
          <w:p w14:paraId="7C21AFC3" w14:textId="77777777" w:rsidR="00F95127" w:rsidRPr="004835ED" w:rsidRDefault="00F95127" w:rsidP="001E252D">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Examinons les options possibles</w:t>
            </w:r>
          </w:p>
        </w:tc>
      </w:tr>
    </w:tbl>
    <w:p w14:paraId="24554A2D" w14:textId="77777777" w:rsidR="00F95127"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p>
    <w:p w14:paraId="770B5C4A" w14:textId="77777777" w:rsidR="00F95127" w:rsidRPr="004835ED" w:rsidRDefault="00F95127" w:rsidP="00F95127">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dire non en restant positif</w:t>
      </w:r>
    </w:p>
    <w:p w14:paraId="09E068B7"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est possible de refuser ou de dire son désaccord sans accuser ou culpabiliser l’autre (particulièrement contre-productif). Pour cela, procédez en 3 temps :</w:t>
      </w:r>
    </w:p>
    <w:p w14:paraId="011DE244"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1- Annoncez les faits :</w:t>
      </w:r>
      <w:r w:rsidRPr="004835ED">
        <w:rPr>
          <w:rFonts w:asciiTheme="minorBidi" w:eastAsia="Times New Roman" w:hAnsiTheme="minorBidi"/>
          <w:kern w:val="0"/>
          <w:sz w:val="24"/>
          <w:szCs w:val="24"/>
          <w:lang w:eastAsia="fr-FR"/>
          <w14:ligatures w14:val="none"/>
        </w:rPr>
        <w:t> « Je ne peux plus déjeuner avec vous à midi » / « Je ne peux pas m’occuper de cet appel d’offres »</w:t>
      </w:r>
    </w:p>
    <w:p w14:paraId="727DFD80"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2- Parlez de vos besoins, de ce que cela vous fait :</w:t>
      </w:r>
      <w:r w:rsidRPr="004835ED">
        <w:rPr>
          <w:rFonts w:asciiTheme="minorBidi" w:eastAsia="Times New Roman" w:hAnsiTheme="minorBidi"/>
          <w:kern w:val="0"/>
          <w:sz w:val="24"/>
          <w:szCs w:val="24"/>
          <w:lang w:eastAsia="fr-FR"/>
          <w14:ligatures w14:val="none"/>
        </w:rPr>
        <w:t> « J’ai besoin de faire du sport pour décompresser » / « Je connais mal le domaine d’activité et je risque de faire des erreurs »</w:t>
      </w:r>
    </w:p>
    <w:p w14:paraId="66731D8C"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3- Sollicitez une autre option :</w:t>
      </w:r>
      <w:r w:rsidRPr="004835ED">
        <w:rPr>
          <w:rFonts w:asciiTheme="minorBidi" w:eastAsia="Times New Roman" w:hAnsiTheme="minorBidi"/>
          <w:kern w:val="0"/>
          <w:sz w:val="24"/>
          <w:szCs w:val="24"/>
          <w:lang w:eastAsia="fr-FR"/>
          <w14:ligatures w14:val="none"/>
        </w:rPr>
        <w:t> « ... et je suis partant pour un dîner avec toute l’équipe quand vous voulez ! » / « Penses-tu que je peux obtenir une formation ? » Ou bien : « Je peux peut-être t’aider sur autre chose ? » / « Est-ce que tu penses à quelqu’un d’autre pour s’en occuper ? »</w:t>
      </w:r>
    </w:p>
    <w:p w14:paraId="69416796" w14:textId="77777777" w:rsidR="00F95127" w:rsidRPr="004835ED" w:rsidRDefault="00F95127" w:rsidP="00F95127">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N'attendez pas : entraînez-vous à l'écoute active et à la communication positive avec vos proches, vous en tirerez des bénéfices qui rejailliront sur votre vie professionnelle...</w:t>
      </w:r>
    </w:p>
    <w:p w14:paraId="0D2FDCA2" w14:textId="77777777" w:rsidR="00F95127" w:rsidRPr="004835ED" w:rsidRDefault="00F95127" w:rsidP="00F95127">
      <w:pP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En résumé</w:t>
      </w:r>
    </w:p>
    <w:p w14:paraId="002FDEFD" w14:textId="77777777" w:rsidR="00F95127" w:rsidRPr="004835ED" w:rsidRDefault="00F95127" w:rsidP="00F9512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Traiter un conflit va vous demander de maîtriser votre communication, c'est-à-dire votre capacité à écouter et à vous exprimer de façon précise et conciliatrice :</w:t>
      </w:r>
    </w:p>
    <w:p w14:paraId="478A42DC" w14:textId="77777777" w:rsidR="00F95127" w:rsidRPr="004835ED" w:rsidRDefault="00F95127" w:rsidP="00F9512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grâce aux techniques d'écoute active, vous savez entendre, reformuler et questionner afin d'accéder aux non-dits du problème.</w:t>
      </w:r>
    </w:p>
    <w:p w14:paraId="1E33DF8C" w14:textId="77777777" w:rsidR="00F95127" w:rsidRPr="004835ED" w:rsidRDefault="00F95127" w:rsidP="00F95127">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grâce aux techniques de communication positive (clarté, précision, vérification des faits, pas de généralisations, pas d'interprétation, positivité de l'expression), vous mettez toutes vos chances de votre côté pour être entendu !</w:t>
      </w:r>
    </w:p>
    <w:p w14:paraId="018E5E84" w14:textId="77777777" w:rsidR="00A55F80" w:rsidRDefault="00A55F80"/>
    <w:sectPr w:rsidR="00A55F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4E47E" w14:textId="77777777" w:rsidR="00F95127" w:rsidRDefault="00F95127" w:rsidP="00F95127">
      <w:pPr>
        <w:spacing w:after="0" w:line="240" w:lineRule="auto"/>
      </w:pPr>
      <w:r>
        <w:separator/>
      </w:r>
    </w:p>
  </w:endnote>
  <w:endnote w:type="continuationSeparator" w:id="0">
    <w:p w14:paraId="0E2FB1AB" w14:textId="77777777" w:rsidR="00F95127" w:rsidRDefault="00F95127" w:rsidP="00F9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4D5EF" w14:textId="6CB2C75A" w:rsidR="00F95127" w:rsidRDefault="00F95127">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8F1CC" w14:textId="77777777" w:rsidR="00F95127" w:rsidRDefault="00F95127" w:rsidP="00F95127">
      <w:pPr>
        <w:spacing w:after="0" w:line="240" w:lineRule="auto"/>
      </w:pPr>
      <w:r>
        <w:separator/>
      </w:r>
    </w:p>
  </w:footnote>
  <w:footnote w:type="continuationSeparator" w:id="0">
    <w:p w14:paraId="16A01809" w14:textId="77777777" w:rsidR="00F95127" w:rsidRDefault="00F95127" w:rsidP="00F95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641400"/>
      <w:docPartObj>
        <w:docPartGallery w:val="Page Numbers (Margins)"/>
        <w:docPartUnique/>
      </w:docPartObj>
    </w:sdtPr>
    <w:sdtContent>
      <w:p w14:paraId="74136848" w14:textId="7ADBBCD7" w:rsidR="00F95127" w:rsidRDefault="00F95127">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4C32D9C1" wp14:editId="11090E5E">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664666749"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5D89ABA" w14:textId="77777777" w:rsidR="00F95127" w:rsidRDefault="00F9512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32D9C1"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55D89ABA" w14:textId="77777777" w:rsidR="00F95127" w:rsidRDefault="00F9512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47DA"/>
    <w:multiLevelType w:val="multilevel"/>
    <w:tmpl w:val="83CC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A99"/>
    <w:multiLevelType w:val="multilevel"/>
    <w:tmpl w:val="4A0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56C29"/>
    <w:multiLevelType w:val="multilevel"/>
    <w:tmpl w:val="440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B3F0F"/>
    <w:multiLevelType w:val="multilevel"/>
    <w:tmpl w:val="B46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C20CD"/>
    <w:multiLevelType w:val="multilevel"/>
    <w:tmpl w:val="2A0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848FC"/>
    <w:multiLevelType w:val="multilevel"/>
    <w:tmpl w:val="5BB4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23DF3"/>
    <w:multiLevelType w:val="multilevel"/>
    <w:tmpl w:val="8D9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A6CE7"/>
    <w:multiLevelType w:val="multilevel"/>
    <w:tmpl w:val="4936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F7321"/>
    <w:multiLevelType w:val="multilevel"/>
    <w:tmpl w:val="0390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E07D1"/>
    <w:multiLevelType w:val="multilevel"/>
    <w:tmpl w:val="1F9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157178">
    <w:abstractNumId w:val="0"/>
  </w:num>
  <w:num w:numId="2" w16cid:durableId="1167480086">
    <w:abstractNumId w:val="4"/>
  </w:num>
  <w:num w:numId="3" w16cid:durableId="1343044951">
    <w:abstractNumId w:val="6"/>
  </w:num>
  <w:num w:numId="4" w16cid:durableId="784344804">
    <w:abstractNumId w:val="9"/>
  </w:num>
  <w:num w:numId="5" w16cid:durableId="1718893503">
    <w:abstractNumId w:val="2"/>
  </w:num>
  <w:num w:numId="6" w16cid:durableId="2054423951">
    <w:abstractNumId w:val="5"/>
  </w:num>
  <w:num w:numId="7" w16cid:durableId="752628492">
    <w:abstractNumId w:val="1"/>
  </w:num>
  <w:num w:numId="8" w16cid:durableId="2019844418">
    <w:abstractNumId w:val="8"/>
  </w:num>
  <w:num w:numId="9" w16cid:durableId="1726022909">
    <w:abstractNumId w:val="7"/>
  </w:num>
  <w:num w:numId="10" w16cid:durableId="267935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27"/>
    <w:rsid w:val="005D22AD"/>
    <w:rsid w:val="00A55F80"/>
    <w:rsid w:val="00AD4883"/>
    <w:rsid w:val="00F9512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D079F7"/>
  <w15:chartTrackingRefBased/>
  <w15:docId w15:val="{80984284-0B8E-4905-9622-E3B84B8D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127"/>
  </w:style>
  <w:style w:type="paragraph" w:styleId="Titre1">
    <w:name w:val="heading 1"/>
    <w:basedOn w:val="Normal"/>
    <w:next w:val="Normal"/>
    <w:link w:val="Titre1Car"/>
    <w:uiPriority w:val="9"/>
    <w:qFormat/>
    <w:rsid w:val="00F9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5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51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51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51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51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51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51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51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51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51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51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51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51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51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51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51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5127"/>
    <w:rPr>
      <w:rFonts w:eastAsiaTheme="majorEastAsia" w:cstheme="majorBidi"/>
      <w:color w:val="272727" w:themeColor="text1" w:themeTint="D8"/>
    </w:rPr>
  </w:style>
  <w:style w:type="paragraph" w:styleId="Titre">
    <w:name w:val="Title"/>
    <w:basedOn w:val="Normal"/>
    <w:next w:val="Normal"/>
    <w:link w:val="TitreCar"/>
    <w:uiPriority w:val="10"/>
    <w:qFormat/>
    <w:rsid w:val="00F9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51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51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51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5127"/>
    <w:pPr>
      <w:spacing w:before="160"/>
      <w:jc w:val="center"/>
    </w:pPr>
    <w:rPr>
      <w:i/>
      <w:iCs/>
      <w:color w:val="404040" w:themeColor="text1" w:themeTint="BF"/>
    </w:rPr>
  </w:style>
  <w:style w:type="character" w:customStyle="1" w:styleId="CitationCar">
    <w:name w:val="Citation Car"/>
    <w:basedOn w:val="Policepardfaut"/>
    <w:link w:val="Citation"/>
    <w:uiPriority w:val="29"/>
    <w:rsid w:val="00F95127"/>
    <w:rPr>
      <w:i/>
      <w:iCs/>
      <w:color w:val="404040" w:themeColor="text1" w:themeTint="BF"/>
    </w:rPr>
  </w:style>
  <w:style w:type="paragraph" w:styleId="Paragraphedeliste">
    <w:name w:val="List Paragraph"/>
    <w:basedOn w:val="Normal"/>
    <w:uiPriority w:val="34"/>
    <w:qFormat/>
    <w:rsid w:val="00F95127"/>
    <w:pPr>
      <w:ind w:left="720"/>
      <w:contextualSpacing/>
    </w:pPr>
  </w:style>
  <w:style w:type="character" w:styleId="Accentuationintense">
    <w:name w:val="Intense Emphasis"/>
    <w:basedOn w:val="Policepardfaut"/>
    <w:uiPriority w:val="21"/>
    <w:qFormat/>
    <w:rsid w:val="00F95127"/>
    <w:rPr>
      <w:i/>
      <w:iCs/>
      <w:color w:val="0F4761" w:themeColor="accent1" w:themeShade="BF"/>
    </w:rPr>
  </w:style>
  <w:style w:type="paragraph" w:styleId="Citationintense">
    <w:name w:val="Intense Quote"/>
    <w:basedOn w:val="Normal"/>
    <w:next w:val="Normal"/>
    <w:link w:val="CitationintenseCar"/>
    <w:uiPriority w:val="30"/>
    <w:qFormat/>
    <w:rsid w:val="00F9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5127"/>
    <w:rPr>
      <w:i/>
      <w:iCs/>
      <w:color w:val="0F4761" w:themeColor="accent1" w:themeShade="BF"/>
    </w:rPr>
  </w:style>
  <w:style w:type="character" w:styleId="Rfrenceintense">
    <w:name w:val="Intense Reference"/>
    <w:basedOn w:val="Policepardfaut"/>
    <w:uiPriority w:val="32"/>
    <w:qFormat/>
    <w:rsid w:val="00F95127"/>
    <w:rPr>
      <w:b/>
      <w:bCs/>
      <w:smallCaps/>
      <w:color w:val="0F4761" w:themeColor="accent1" w:themeShade="BF"/>
      <w:spacing w:val="5"/>
    </w:rPr>
  </w:style>
  <w:style w:type="paragraph" w:styleId="En-tte">
    <w:name w:val="header"/>
    <w:basedOn w:val="Normal"/>
    <w:link w:val="En-tteCar"/>
    <w:uiPriority w:val="99"/>
    <w:unhideWhenUsed/>
    <w:rsid w:val="00F95127"/>
    <w:pPr>
      <w:tabs>
        <w:tab w:val="center" w:pos="4536"/>
        <w:tab w:val="right" w:pos="9072"/>
      </w:tabs>
      <w:spacing w:after="0" w:line="240" w:lineRule="auto"/>
    </w:pPr>
  </w:style>
  <w:style w:type="character" w:customStyle="1" w:styleId="En-tteCar">
    <w:name w:val="En-tête Car"/>
    <w:basedOn w:val="Policepardfaut"/>
    <w:link w:val="En-tte"/>
    <w:uiPriority w:val="99"/>
    <w:rsid w:val="00F95127"/>
  </w:style>
  <w:style w:type="paragraph" w:styleId="Pieddepage">
    <w:name w:val="footer"/>
    <w:basedOn w:val="Normal"/>
    <w:link w:val="PieddepageCar"/>
    <w:uiPriority w:val="99"/>
    <w:unhideWhenUsed/>
    <w:rsid w:val="00F951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5127"/>
  </w:style>
  <w:style w:type="character" w:styleId="Numrodepage">
    <w:name w:val="page number"/>
    <w:basedOn w:val="Policepardfaut"/>
    <w:uiPriority w:val="99"/>
    <w:unhideWhenUsed/>
    <w:rsid w:val="00F9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1671</Words>
  <Characters>9194</Characters>
  <Application>Microsoft Office Word</Application>
  <DocSecurity>0</DocSecurity>
  <Lines>76</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2024-07-13T07:56:00Z</dcterms:created>
  <dcterms:modified xsi:type="dcterms:W3CDTF">2024-07-13T07:57:00Z</dcterms:modified>
</cp:coreProperties>
</file>