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ABF7" w14:textId="787DC7F8" w:rsidR="003B059C" w:rsidRPr="00F91120" w:rsidRDefault="00F30D56">
      <w:pPr>
        <w:pStyle w:val="Titre1"/>
        <w:rPr>
          <w:rFonts w:ascii="Arial" w:hAnsi="Arial" w:cs="Arial"/>
          <w:sz w:val="20"/>
          <w:szCs w:val="20"/>
          <w:lang w:val="fr-FR"/>
        </w:rPr>
      </w:pPr>
      <w:r w:rsidRPr="00F91120">
        <w:rPr>
          <w:rFonts w:ascii="Arial" w:hAnsi="Arial" w:cs="Arial"/>
          <w:sz w:val="20"/>
          <w:szCs w:val="20"/>
          <w:lang w:val="fr-FR"/>
        </w:rPr>
        <w:t xml:space="preserve">Diagnostic du </w:t>
      </w:r>
      <w:r w:rsidR="00F91120">
        <w:rPr>
          <w:rFonts w:ascii="Arial" w:hAnsi="Arial" w:cs="Arial"/>
          <w:sz w:val="20"/>
          <w:szCs w:val="20"/>
          <w:lang w:val="fr-FR"/>
        </w:rPr>
        <w:t>m</w:t>
      </w:r>
      <w:r w:rsidRPr="00F91120">
        <w:rPr>
          <w:rFonts w:ascii="Arial" w:hAnsi="Arial" w:cs="Arial"/>
          <w:sz w:val="20"/>
          <w:szCs w:val="20"/>
          <w:lang w:val="fr-FR"/>
        </w:rPr>
        <w:t>anagement</w:t>
      </w:r>
    </w:p>
    <w:p w14:paraId="371BEF15" w14:textId="77777777" w:rsidR="003B059C" w:rsidRPr="00F91120" w:rsidRDefault="00F30D56">
      <w:pPr>
        <w:rPr>
          <w:rFonts w:ascii="Arial" w:hAnsi="Arial" w:cs="Arial"/>
          <w:sz w:val="20"/>
          <w:szCs w:val="20"/>
          <w:lang w:val="fr-FR"/>
        </w:rPr>
      </w:pPr>
      <w:bookmarkStart w:id="0" w:name="_Hlk193732735"/>
      <w:r w:rsidRPr="00F91120">
        <w:rPr>
          <w:rFonts w:ascii="Arial" w:hAnsi="Arial" w:cs="Arial"/>
          <w:sz w:val="20"/>
          <w:szCs w:val="20"/>
          <w:lang w:val="fr-FR"/>
        </w:rPr>
        <w:t>Ce tableau permet d’évaluer les pratiques managériales et d’identifier des axes d’amélioration. Chaque critère est évalué selon trois niveaux : Faible (</w:t>
      </w:r>
      <w:r w:rsidRPr="00F91120">
        <w:rPr>
          <w:rFonts w:ascii="Segoe UI Emoji" w:hAnsi="Segoe UI Emoji" w:cs="Segoe UI Emoji"/>
          <w:sz w:val="20"/>
          <w:szCs w:val="20"/>
        </w:rPr>
        <w:t>🔴</w:t>
      </w:r>
      <w:r w:rsidRPr="00F91120">
        <w:rPr>
          <w:rFonts w:ascii="Arial" w:hAnsi="Arial" w:cs="Arial"/>
          <w:sz w:val="20"/>
          <w:szCs w:val="20"/>
          <w:lang w:val="fr-FR"/>
        </w:rPr>
        <w:t>), Moyen (</w:t>
      </w:r>
      <w:r w:rsidRPr="00F91120">
        <w:rPr>
          <w:rFonts w:ascii="Segoe UI Emoji" w:hAnsi="Segoe UI Emoji" w:cs="Segoe UI Emoji"/>
          <w:sz w:val="20"/>
          <w:szCs w:val="20"/>
        </w:rPr>
        <w:t>🟠</w:t>
      </w:r>
      <w:r w:rsidRPr="00F91120">
        <w:rPr>
          <w:rFonts w:ascii="Arial" w:hAnsi="Arial" w:cs="Arial"/>
          <w:sz w:val="20"/>
          <w:szCs w:val="20"/>
          <w:lang w:val="fr-FR"/>
        </w:rPr>
        <w:t xml:space="preserve">) et </w:t>
      </w:r>
      <w:r w:rsidRPr="00F91120">
        <w:rPr>
          <w:rFonts w:ascii="Arial" w:hAnsi="Arial" w:cs="Arial"/>
          <w:sz w:val="20"/>
          <w:szCs w:val="20"/>
          <w:lang w:val="fr-FR"/>
        </w:rPr>
        <w:t>Fort (</w:t>
      </w:r>
      <w:r w:rsidRPr="00F91120">
        <w:rPr>
          <w:rFonts w:ascii="Segoe UI Emoji" w:hAnsi="Segoe UI Emoji" w:cs="Segoe UI Emoji"/>
          <w:sz w:val="20"/>
          <w:szCs w:val="20"/>
        </w:rPr>
        <w:t>🟢</w:t>
      </w:r>
      <w:r w:rsidRPr="00F91120">
        <w:rPr>
          <w:rFonts w:ascii="Arial" w:hAnsi="Arial" w:cs="Arial"/>
          <w:sz w:val="20"/>
          <w:szCs w:val="20"/>
          <w:lang w:val="fr-FR"/>
        </w:rPr>
        <w:t>). L’objectif est d’analyser les points forts et les aspects à améliorer pour optimiser la gestion d’équipe.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8"/>
        <w:gridCol w:w="1949"/>
        <w:gridCol w:w="1728"/>
        <w:gridCol w:w="1727"/>
        <w:gridCol w:w="1724"/>
      </w:tblGrid>
      <w:tr w:rsidR="003B059C" w:rsidRPr="00F91120" w14:paraId="500B1692" w14:textId="77777777" w:rsidTr="00F91120">
        <w:tc>
          <w:tcPr>
            <w:tcW w:w="1728" w:type="dxa"/>
          </w:tcPr>
          <w:p w14:paraId="45AFD5FD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Critères</w:t>
            </w:r>
            <w:proofErr w:type="spellEnd"/>
          </w:p>
        </w:tc>
        <w:tc>
          <w:tcPr>
            <w:tcW w:w="1949" w:type="dxa"/>
          </w:tcPr>
          <w:p w14:paraId="05B13131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Évaluation Faible (</w:t>
            </w:r>
            <w:r w:rsidRPr="00F91120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F9112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28" w:type="dxa"/>
          </w:tcPr>
          <w:p w14:paraId="79B8D5F3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Évaluation Moyenne (</w:t>
            </w:r>
            <w:r w:rsidRPr="00F91120">
              <w:rPr>
                <w:rFonts w:ascii="Segoe UI Emoji" w:hAnsi="Segoe UI Emoji" w:cs="Segoe UI Emoji"/>
                <w:sz w:val="20"/>
                <w:szCs w:val="20"/>
              </w:rPr>
              <w:t>🟠</w:t>
            </w:r>
            <w:r w:rsidRPr="00F9112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27" w:type="dxa"/>
          </w:tcPr>
          <w:p w14:paraId="42F4D179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Évaluation Forte (</w:t>
            </w:r>
            <w:r w:rsidRPr="00F91120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F9112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24" w:type="dxa"/>
          </w:tcPr>
          <w:p w14:paraId="4514F516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Observations / Actions Correctives</w:t>
            </w:r>
          </w:p>
        </w:tc>
      </w:tr>
      <w:tr w:rsidR="003B059C" w:rsidRPr="00F91120" w14:paraId="20890188" w14:textId="77777777" w:rsidTr="00F91120">
        <w:tc>
          <w:tcPr>
            <w:tcW w:w="1728" w:type="dxa"/>
          </w:tcPr>
          <w:p w14:paraId="546DC71D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Définition des objectifs</w:t>
            </w:r>
          </w:p>
        </w:tc>
        <w:tc>
          <w:tcPr>
            <w:tcW w:w="1949" w:type="dxa"/>
          </w:tcPr>
          <w:p w14:paraId="127C88D7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Objectifs flous ou inexistants</w:t>
            </w:r>
          </w:p>
        </w:tc>
        <w:tc>
          <w:tcPr>
            <w:tcW w:w="1728" w:type="dxa"/>
          </w:tcPr>
          <w:p w14:paraId="4E9A69C2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Objectifs partiellement définis</w:t>
            </w:r>
          </w:p>
        </w:tc>
        <w:tc>
          <w:tcPr>
            <w:tcW w:w="1727" w:type="dxa"/>
          </w:tcPr>
          <w:p w14:paraId="14D82686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Objectifs clairs et SMART</w:t>
            </w:r>
          </w:p>
        </w:tc>
        <w:tc>
          <w:tcPr>
            <w:tcW w:w="1724" w:type="dxa"/>
          </w:tcPr>
          <w:p w14:paraId="434A9D80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59C" w:rsidRPr="00F91120" w14:paraId="1B650927" w14:textId="77777777" w:rsidTr="00F91120">
        <w:tc>
          <w:tcPr>
            <w:tcW w:w="1728" w:type="dxa"/>
          </w:tcPr>
          <w:p w14:paraId="430C8391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Style de management</w:t>
            </w:r>
          </w:p>
        </w:tc>
        <w:tc>
          <w:tcPr>
            <w:tcW w:w="1949" w:type="dxa"/>
          </w:tcPr>
          <w:p w14:paraId="52201E40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Très directif ou absent</w:t>
            </w:r>
          </w:p>
        </w:tc>
        <w:tc>
          <w:tcPr>
            <w:tcW w:w="1728" w:type="dxa"/>
          </w:tcPr>
          <w:p w14:paraId="35356F84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Adaptatif mais incohérent</w:t>
            </w:r>
          </w:p>
        </w:tc>
        <w:tc>
          <w:tcPr>
            <w:tcW w:w="1727" w:type="dxa"/>
          </w:tcPr>
          <w:p w14:paraId="5E03F4DE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Style de management adapté à l’équipe</w:t>
            </w:r>
          </w:p>
        </w:tc>
        <w:tc>
          <w:tcPr>
            <w:tcW w:w="1724" w:type="dxa"/>
          </w:tcPr>
          <w:p w14:paraId="58D5C14A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</w:tr>
      <w:tr w:rsidR="003B059C" w:rsidRPr="00F91120" w14:paraId="2D02E5F7" w14:textId="77777777" w:rsidTr="00F91120">
        <w:tc>
          <w:tcPr>
            <w:tcW w:w="1728" w:type="dxa"/>
          </w:tcPr>
          <w:p w14:paraId="0E1CEBC5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Communication interne</w:t>
            </w:r>
          </w:p>
        </w:tc>
        <w:tc>
          <w:tcPr>
            <w:tcW w:w="1949" w:type="dxa"/>
          </w:tcPr>
          <w:p w14:paraId="068DACCD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Peu d’écoute et d’échanges</w:t>
            </w:r>
          </w:p>
        </w:tc>
        <w:tc>
          <w:tcPr>
            <w:tcW w:w="1728" w:type="dxa"/>
          </w:tcPr>
          <w:p w14:paraId="042AEBD9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Communication partielle</w:t>
            </w:r>
          </w:p>
        </w:tc>
        <w:tc>
          <w:tcPr>
            <w:tcW w:w="1727" w:type="dxa"/>
          </w:tcPr>
          <w:p w14:paraId="7DA6A039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Échanges fluides et réguliers</w:t>
            </w:r>
          </w:p>
        </w:tc>
        <w:tc>
          <w:tcPr>
            <w:tcW w:w="1724" w:type="dxa"/>
          </w:tcPr>
          <w:p w14:paraId="7C5D93FA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59C" w:rsidRPr="00F91120" w14:paraId="459B6A1C" w14:textId="77777777" w:rsidTr="00F91120">
        <w:tc>
          <w:tcPr>
            <w:tcW w:w="1728" w:type="dxa"/>
          </w:tcPr>
          <w:p w14:paraId="633D1037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Motivation des collaborateurs</w:t>
            </w:r>
          </w:p>
        </w:tc>
        <w:tc>
          <w:tcPr>
            <w:tcW w:w="1949" w:type="dxa"/>
          </w:tcPr>
          <w:p w14:paraId="38A405DE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Peu d’encouragements et de reconnaissance</w:t>
            </w:r>
          </w:p>
        </w:tc>
        <w:tc>
          <w:tcPr>
            <w:tcW w:w="1728" w:type="dxa"/>
          </w:tcPr>
          <w:p w14:paraId="0781E11B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 xml:space="preserve">Motivation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irrégulière</w:t>
            </w:r>
            <w:proofErr w:type="spellEnd"/>
          </w:p>
        </w:tc>
        <w:tc>
          <w:tcPr>
            <w:tcW w:w="1727" w:type="dxa"/>
          </w:tcPr>
          <w:p w14:paraId="1CA578EA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Équipe engagée et valorisée</w:t>
            </w:r>
          </w:p>
        </w:tc>
        <w:tc>
          <w:tcPr>
            <w:tcW w:w="1724" w:type="dxa"/>
          </w:tcPr>
          <w:p w14:paraId="131C7404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59C" w:rsidRPr="00F91120" w14:paraId="4BE72BBA" w14:textId="77777777" w:rsidTr="00F91120">
        <w:tc>
          <w:tcPr>
            <w:tcW w:w="1728" w:type="dxa"/>
          </w:tcPr>
          <w:p w14:paraId="764297E6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Délégation des tâches</w:t>
            </w:r>
          </w:p>
        </w:tc>
        <w:tc>
          <w:tcPr>
            <w:tcW w:w="1949" w:type="dxa"/>
          </w:tcPr>
          <w:p w14:paraId="73CA49B0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Peu ou pas de délégation</w:t>
            </w:r>
          </w:p>
        </w:tc>
        <w:tc>
          <w:tcPr>
            <w:tcW w:w="1728" w:type="dxa"/>
          </w:tcPr>
          <w:p w14:paraId="3279DDF3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Délégation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occasionnelle</w:t>
            </w:r>
            <w:proofErr w:type="spellEnd"/>
          </w:p>
        </w:tc>
        <w:tc>
          <w:tcPr>
            <w:tcW w:w="1727" w:type="dxa"/>
          </w:tcPr>
          <w:p w14:paraId="0844743E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Délégation efficace et encadrée</w:t>
            </w:r>
          </w:p>
        </w:tc>
        <w:tc>
          <w:tcPr>
            <w:tcW w:w="1724" w:type="dxa"/>
          </w:tcPr>
          <w:p w14:paraId="452C3482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59C" w:rsidRPr="00F91120" w14:paraId="14792E01" w14:textId="77777777" w:rsidTr="00F91120">
        <w:tc>
          <w:tcPr>
            <w:tcW w:w="1728" w:type="dxa"/>
          </w:tcPr>
          <w:p w14:paraId="7E8569DD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Gestion des conflits</w:t>
            </w:r>
          </w:p>
        </w:tc>
        <w:tc>
          <w:tcPr>
            <w:tcW w:w="1949" w:type="dxa"/>
          </w:tcPr>
          <w:p w14:paraId="5F3B47AF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Conflits mal gérés ou ignorés</w:t>
            </w:r>
          </w:p>
        </w:tc>
        <w:tc>
          <w:tcPr>
            <w:tcW w:w="1728" w:type="dxa"/>
          </w:tcPr>
          <w:p w14:paraId="0039DCEB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Résolution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partielle</w:t>
            </w:r>
            <w:proofErr w:type="spellEnd"/>
          </w:p>
        </w:tc>
        <w:tc>
          <w:tcPr>
            <w:tcW w:w="1727" w:type="dxa"/>
          </w:tcPr>
          <w:p w14:paraId="46DCDCC4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Prévention et gestion efficace des tensions</w:t>
            </w:r>
          </w:p>
        </w:tc>
        <w:tc>
          <w:tcPr>
            <w:tcW w:w="1724" w:type="dxa"/>
          </w:tcPr>
          <w:p w14:paraId="220E2A4A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</w:tr>
      <w:tr w:rsidR="003B059C" w:rsidRPr="00F91120" w14:paraId="20E10295" w14:textId="77777777" w:rsidTr="00F91120">
        <w:tc>
          <w:tcPr>
            <w:tcW w:w="1728" w:type="dxa"/>
          </w:tcPr>
          <w:p w14:paraId="07E69D08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Prise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d’initiative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des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salariés</w:t>
            </w:r>
            <w:proofErr w:type="spellEnd"/>
          </w:p>
        </w:tc>
        <w:tc>
          <w:tcPr>
            <w:tcW w:w="1949" w:type="dxa"/>
          </w:tcPr>
          <w:p w14:paraId="3522E604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Initiatives découragées</w:t>
            </w:r>
          </w:p>
        </w:tc>
        <w:tc>
          <w:tcPr>
            <w:tcW w:w="1728" w:type="dxa"/>
          </w:tcPr>
          <w:p w14:paraId="16DF0471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Initiatives acceptées mais peu exploitées</w:t>
            </w:r>
          </w:p>
        </w:tc>
        <w:tc>
          <w:tcPr>
            <w:tcW w:w="1727" w:type="dxa"/>
          </w:tcPr>
          <w:p w14:paraId="04BA267D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 xml:space="preserve">Initiatives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encouragées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et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valorisées</w:t>
            </w:r>
            <w:proofErr w:type="spellEnd"/>
          </w:p>
        </w:tc>
        <w:tc>
          <w:tcPr>
            <w:tcW w:w="1724" w:type="dxa"/>
          </w:tcPr>
          <w:p w14:paraId="74634F2A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59C" w:rsidRPr="00F91120" w14:paraId="74B4307B" w14:textId="77777777" w:rsidTr="00F91120">
        <w:tc>
          <w:tcPr>
            <w:tcW w:w="1728" w:type="dxa"/>
          </w:tcPr>
          <w:p w14:paraId="732CDF93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Implication dans la formation</w:t>
            </w:r>
          </w:p>
        </w:tc>
        <w:tc>
          <w:tcPr>
            <w:tcW w:w="1949" w:type="dxa"/>
          </w:tcPr>
          <w:p w14:paraId="1B89F541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Aucune formation proposée</w:t>
            </w:r>
          </w:p>
        </w:tc>
        <w:tc>
          <w:tcPr>
            <w:tcW w:w="1728" w:type="dxa"/>
          </w:tcPr>
          <w:p w14:paraId="169272FE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Formations ponctuelles</w:t>
            </w:r>
          </w:p>
        </w:tc>
        <w:tc>
          <w:tcPr>
            <w:tcW w:w="1727" w:type="dxa"/>
          </w:tcPr>
          <w:p w14:paraId="0B522C7B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Plan de développement des compétences en place</w:t>
            </w:r>
          </w:p>
        </w:tc>
        <w:tc>
          <w:tcPr>
            <w:tcW w:w="1724" w:type="dxa"/>
          </w:tcPr>
          <w:p w14:paraId="6A81129E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</w:tr>
      <w:tr w:rsidR="003B059C" w:rsidRPr="00F91120" w14:paraId="73891EFA" w14:textId="77777777" w:rsidTr="00F91120">
        <w:tc>
          <w:tcPr>
            <w:tcW w:w="1728" w:type="dxa"/>
          </w:tcPr>
          <w:p w14:paraId="3FB4CCE7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Culture du feedback</w:t>
            </w:r>
          </w:p>
        </w:tc>
        <w:tc>
          <w:tcPr>
            <w:tcW w:w="1949" w:type="dxa"/>
          </w:tcPr>
          <w:p w14:paraId="16259B41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Aucun retour ou critique excessive</w:t>
            </w:r>
          </w:p>
        </w:tc>
        <w:tc>
          <w:tcPr>
            <w:tcW w:w="1728" w:type="dxa"/>
          </w:tcPr>
          <w:p w14:paraId="3BC1BE37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 xml:space="preserve">Feedback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occasionnel</w:t>
            </w:r>
            <w:proofErr w:type="spellEnd"/>
          </w:p>
        </w:tc>
        <w:tc>
          <w:tcPr>
            <w:tcW w:w="1727" w:type="dxa"/>
          </w:tcPr>
          <w:p w14:paraId="12AB2743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Feedback régulier et constructif</w:t>
            </w:r>
          </w:p>
        </w:tc>
        <w:tc>
          <w:tcPr>
            <w:tcW w:w="1724" w:type="dxa"/>
          </w:tcPr>
          <w:p w14:paraId="4B0E02AA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59C" w:rsidRPr="00F91120" w14:paraId="671ACEF6" w14:textId="77777777" w:rsidTr="00F91120">
        <w:tc>
          <w:tcPr>
            <w:tcW w:w="1728" w:type="dxa"/>
          </w:tcPr>
          <w:p w14:paraId="6E765A3F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Équilibre entre performance et bien-être</w:t>
            </w:r>
          </w:p>
        </w:tc>
        <w:tc>
          <w:tcPr>
            <w:tcW w:w="1949" w:type="dxa"/>
          </w:tcPr>
          <w:p w14:paraId="4D7125C9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 xml:space="preserve">Pression excessive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ou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désengagement</w:t>
            </w:r>
            <w:proofErr w:type="spellEnd"/>
          </w:p>
        </w:tc>
        <w:tc>
          <w:tcPr>
            <w:tcW w:w="1728" w:type="dxa"/>
          </w:tcPr>
          <w:p w14:paraId="08C37673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Équilibre partiel</w:t>
            </w:r>
          </w:p>
        </w:tc>
        <w:tc>
          <w:tcPr>
            <w:tcW w:w="1727" w:type="dxa"/>
          </w:tcPr>
          <w:p w14:paraId="4DA3D8DE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Bon équilibre entre exigence et bien-être</w:t>
            </w:r>
          </w:p>
        </w:tc>
        <w:tc>
          <w:tcPr>
            <w:tcW w:w="1724" w:type="dxa"/>
          </w:tcPr>
          <w:p w14:paraId="21C3943E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</w:tr>
    </w:tbl>
    <w:p w14:paraId="4A97F31A" w14:textId="77777777" w:rsidR="003B059C" w:rsidRPr="00F91120" w:rsidRDefault="00F30D56">
      <w:pPr>
        <w:rPr>
          <w:rFonts w:ascii="Arial" w:hAnsi="Arial" w:cs="Arial"/>
          <w:sz w:val="20"/>
          <w:szCs w:val="20"/>
          <w:lang w:val="fr-FR"/>
        </w:rPr>
      </w:pPr>
      <w:r w:rsidRPr="00F91120">
        <w:rPr>
          <w:rFonts w:ascii="Arial" w:hAnsi="Arial" w:cs="Arial"/>
          <w:sz w:val="20"/>
          <w:szCs w:val="20"/>
          <w:lang w:val="fr-FR"/>
        </w:rPr>
        <w:br/>
        <w:t>Mode d'utilisation :</w:t>
      </w:r>
      <w:r w:rsidRPr="00F91120">
        <w:rPr>
          <w:rFonts w:ascii="Arial" w:hAnsi="Arial" w:cs="Arial"/>
          <w:sz w:val="20"/>
          <w:szCs w:val="20"/>
          <w:lang w:val="fr-FR"/>
        </w:rPr>
        <w:br/>
        <w:t xml:space="preserve">- **Auto-évaluation** : Chaque manager peut remplir ce </w:t>
      </w:r>
      <w:r w:rsidRPr="00F91120">
        <w:rPr>
          <w:rFonts w:ascii="Arial" w:hAnsi="Arial" w:cs="Arial"/>
          <w:sz w:val="20"/>
          <w:szCs w:val="20"/>
          <w:lang w:val="fr-FR"/>
        </w:rPr>
        <w:t>tableau pour analyser ses pratiques actuelles.</w:t>
      </w:r>
      <w:r w:rsidRPr="00F91120">
        <w:rPr>
          <w:rFonts w:ascii="Arial" w:hAnsi="Arial" w:cs="Arial"/>
          <w:sz w:val="20"/>
          <w:szCs w:val="20"/>
          <w:lang w:val="fr-FR"/>
        </w:rPr>
        <w:br/>
        <w:t>- **Analyse des résultats** : Identifier les points forts (</w:t>
      </w:r>
      <w:r w:rsidRPr="00F91120">
        <w:rPr>
          <w:rFonts w:ascii="Segoe UI Emoji" w:hAnsi="Segoe UI Emoji" w:cs="Segoe UI Emoji"/>
          <w:sz w:val="20"/>
          <w:szCs w:val="20"/>
        </w:rPr>
        <w:t>🟢</w:t>
      </w:r>
      <w:r w:rsidRPr="00F91120">
        <w:rPr>
          <w:rFonts w:ascii="Arial" w:hAnsi="Arial" w:cs="Arial"/>
          <w:sz w:val="20"/>
          <w:szCs w:val="20"/>
          <w:lang w:val="fr-FR"/>
        </w:rPr>
        <w:t>) et les axes d’amélioration (</w:t>
      </w:r>
      <w:r w:rsidRPr="00F91120">
        <w:rPr>
          <w:rFonts w:ascii="Segoe UI Emoji" w:hAnsi="Segoe UI Emoji" w:cs="Segoe UI Emoji"/>
          <w:sz w:val="20"/>
          <w:szCs w:val="20"/>
        </w:rPr>
        <w:t>🔴</w:t>
      </w:r>
      <w:r w:rsidRPr="00F91120">
        <w:rPr>
          <w:rFonts w:ascii="Arial" w:hAnsi="Arial" w:cs="Arial"/>
          <w:sz w:val="20"/>
          <w:szCs w:val="20"/>
          <w:lang w:val="fr-FR"/>
        </w:rPr>
        <w:t xml:space="preserve">, </w:t>
      </w:r>
      <w:r w:rsidRPr="00F91120">
        <w:rPr>
          <w:rFonts w:ascii="Segoe UI Emoji" w:hAnsi="Segoe UI Emoji" w:cs="Segoe UI Emoji"/>
          <w:sz w:val="20"/>
          <w:szCs w:val="20"/>
        </w:rPr>
        <w:t>🟠</w:t>
      </w:r>
      <w:r w:rsidRPr="00F91120">
        <w:rPr>
          <w:rFonts w:ascii="Arial" w:hAnsi="Arial" w:cs="Arial"/>
          <w:sz w:val="20"/>
          <w:szCs w:val="20"/>
          <w:lang w:val="fr-FR"/>
        </w:rPr>
        <w:t>).</w:t>
      </w:r>
      <w:r w:rsidRPr="00F91120">
        <w:rPr>
          <w:rFonts w:ascii="Arial" w:hAnsi="Arial" w:cs="Arial"/>
          <w:sz w:val="20"/>
          <w:szCs w:val="20"/>
          <w:lang w:val="fr-FR"/>
        </w:rPr>
        <w:br/>
        <w:t>- **Plan d’action** : Définir des mesures pour corriger les faiblesses identifiées.</w:t>
      </w:r>
      <w:r w:rsidRPr="00F91120">
        <w:rPr>
          <w:rFonts w:ascii="Arial" w:hAnsi="Arial" w:cs="Arial"/>
          <w:sz w:val="20"/>
          <w:szCs w:val="20"/>
          <w:lang w:val="fr-FR"/>
        </w:rPr>
        <w:br/>
      </w:r>
      <w:bookmarkEnd w:id="0"/>
    </w:p>
    <w:p w14:paraId="42561186" w14:textId="77777777" w:rsidR="003B059C" w:rsidRPr="00F91120" w:rsidRDefault="00F30D56">
      <w:pPr>
        <w:rPr>
          <w:rFonts w:ascii="Arial" w:hAnsi="Arial" w:cs="Arial"/>
          <w:sz w:val="20"/>
          <w:szCs w:val="20"/>
          <w:lang w:val="fr-FR"/>
        </w:rPr>
      </w:pPr>
      <w:r w:rsidRPr="00F91120">
        <w:rPr>
          <w:rFonts w:ascii="Arial" w:hAnsi="Arial" w:cs="Arial"/>
          <w:sz w:val="20"/>
          <w:szCs w:val="20"/>
          <w:lang w:val="fr-FR"/>
        </w:rPr>
        <w:br w:type="page"/>
      </w:r>
    </w:p>
    <w:p w14:paraId="7AEB1CCA" w14:textId="42C13AF8" w:rsidR="003B059C" w:rsidRPr="00F91120" w:rsidRDefault="00F30D56">
      <w:pPr>
        <w:pStyle w:val="Titre1"/>
        <w:rPr>
          <w:rFonts w:ascii="Arial" w:hAnsi="Arial" w:cs="Arial"/>
          <w:sz w:val="20"/>
          <w:szCs w:val="20"/>
          <w:lang w:val="fr-FR"/>
        </w:rPr>
      </w:pPr>
      <w:bookmarkStart w:id="1" w:name="_Hlk193732859"/>
      <w:r w:rsidRPr="00F91120">
        <w:rPr>
          <w:rFonts w:ascii="Arial" w:hAnsi="Arial" w:cs="Arial"/>
          <w:sz w:val="20"/>
          <w:szCs w:val="20"/>
          <w:lang w:val="fr-FR"/>
        </w:rPr>
        <w:lastRenderedPageBreak/>
        <w:t xml:space="preserve">Plan </w:t>
      </w:r>
      <w:r w:rsidRPr="00F91120">
        <w:rPr>
          <w:rFonts w:ascii="Arial" w:hAnsi="Arial" w:cs="Arial"/>
          <w:sz w:val="20"/>
          <w:szCs w:val="20"/>
          <w:lang w:val="fr-FR"/>
        </w:rPr>
        <w:t>d’</w:t>
      </w:r>
      <w:r w:rsidR="00F91120">
        <w:rPr>
          <w:rFonts w:ascii="Arial" w:hAnsi="Arial" w:cs="Arial"/>
          <w:sz w:val="20"/>
          <w:szCs w:val="20"/>
          <w:lang w:val="fr-FR"/>
        </w:rPr>
        <w:t>a</w:t>
      </w:r>
      <w:r w:rsidRPr="00F91120">
        <w:rPr>
          <w:rFonts w:ascii="Arial" w:hAnsi="Arial" w:cs="Arial"/>
          <w:sz w:val="20"/>
          <w:szCs w:val="20"/>
          <w:lang w:val="fr-FR"/>
        </w:rPr>
        <w:t xml:space="preserve">ctions </w:t>
      </w:r>
      <w:r w:rsidR="00F91120">
        <w:rPr>
          <w:rFonts w:ascii="Arial" w:hAnsi="Arial" w:cs="Arial"/>
          <w:sz w:val="20"/>
          <w:szCs w:val="20"/>
          <w:lang w:val="fr-FR"/>
        </w:rPr>
        <w:t>c</w:t>
      </w:r>
      <w:r w:rsidRPr="00F91120">
        <w:rPr>
          <w:rFonts w:ascii="Arial" w:hAnsi="Arial" w:cs="Arial"/>
          <w:sz w:val="20"/>
          <w:szCs w:val="20"/>
          <w:lang w:val="fr-FR"/>
        </w:rPr>
        <w:t xml:space="preserve">orrectives après le </w:t>
      </w:r>
      <w:r w:rsidR="00F91120">
        <w:rPr>
          <w:rFonts w:ascii="Arial" w:hAnsi="Arial" w:cs="Arial"/>
          <w:sz w:val="20"/>
          <w:szCs w:val="20"/>
          <w:lang w:val="fr-FR"/>
        </w:rPr>
        <w:t>d</w:t>
      </w:r>
      <w:r w:rsidRPr="00F91120">
        <w:rPr>
          <w:rFonts w:ascii="Arial" w:hAnsi="Arial" w:cs="Arial"/>
          <w:sz w:val="20"/>
          <w:szCs w:val="20"/>
          <w:lang w:val="fr-FR"/>
        </w:rPr>
        <w:t xml:space="preserve">iagnostic de </w:t>
      </w:r>
      <w:r w:rsidR="00F91120">
        <w:rPr>
          <w:rFonts w:ascii="Arial" w:hAnsi="Arial" w:cs="Arial"/>
          <w:sz w:val="20"/>
          <w:szCs w:val="20"/>
          <w:lang w:val="fr-FR"/>
        </w:rPr>
        <w:t>m</w:t>
      </w:r>
      <w:r w:rsidRPr="00F91120">
        <w:rPr>
          <w:rFonts w:ascii="Arial" w:hAnsi="Arial" w:cs="Arial"/>
          <w:sz w:val="20"/>
          <w:szCs w:val="20"/>
          <w:lang w:val="fr-FR"/>
        </w:rPr>
        <w:t>anagement</w:t>
      </w:r>
    </w:p>
    <w:p w14:paraId="28BC6CCB" w14:textId="77777777" w:rsidR="003B059C" w:rsidRPr="00F91120" w:rsidRDefault="00F30D56">
      <w:pPr>
        <w:rPr>
          <w:rFonts w:ascii="Arial" w:hAnsi="Arial" w:cs="Arial"/>
          <w:sz w:val="20"/>
          <w:szCs w:val="20"/>
          <w:lang w:val="fr-FR"/>
        </w:rPr>
      </w:pPr>
      <w:r w:rsidRPr="00F91120">
        <w:rPr>
          <w:rFonts w:ascii="Arial" w:hAnsi="Arial" w:cs="Arial"/>
          <w:sz w:val="20"/>
          <w:szCs w:val="20"/>
          <w:lang w:val="fr-FR"/>
        </w:rPr>
        <w:t>Ce plan d’actions permet de corriger les faiblesses identifiées lors du diagnostic du management. Il vise à définir des mesures concrètes, attribuer des responsabilités et fixer des échéances pour améliorer les pratiques managériales.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7"/>
        <w:gridCol w:w="1473"/>
        <w:gridCol w:w="1617"/>
        <w:gridCol w:w="1440"/>
        <w:gridCol w:w="1440"/>
        <w:gridCol w:w="1473"/>
      </w:tblGrid>
      <w:tr w:rsidR="003B059C" w:rsidRPr="00F91120" w14:paraId="609C4DC9" w14:textId="77777777">
        <w:tc>
          <w:tcPr>
            <w:tcW w:w="1440" w:type="dxa"/>
          </w:tcPr>
          <w:p w14:paraId="5FA66184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Problème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identifié</w:t>
            </w:r>
            <w:proofErr w:type="spellEnd"/>
          </w:p>
        </w:tc>
        <w:tc>
          <w:tcPr>
            <w:tcW w:w="1440" w:type="dxa"/>
          </w:tcPr>
          <w:p w14:paraId="0CF7E085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Objectif à atteindre</w:t>
            </w:r>
          </w:p>
        </w:tc>
        <w:tc>
          <w:tcPr>
            <w:tcW w:w="1440" w:type="dxa"/>
          </w:tcPr>
          <w:p w14:paraId="1C6D0072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Actions correctives</w:t>
            </w:r>
          </w:p>
        </w:tc>
        <w:tc>
          <w:tcPr>
            <w:tcW w:w="1440" w:type="dxa"/>
          </w:tcPr>
          <w:p w14:paraId="1CB6DCC0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Responsable</w:t>
            </w:r>
          </w:p>
        </w:tc>
        <w:tc>
          <w:tcPr>
            <w:tcW w:w="1440" w:type="dxa"/>
          </w:tcPr>
          <w:p w14:paraId="2E3F623B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Échéance</w:t>
            </w:r>
          </w:p>
        </w:tc>
        <w:tc>
          <w:tcPr>
            <w:tcW w:w="1440" w:type="dxa"/>
          </w:tcPr>
          <w:p w14:paraId="50A838EA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Indicateurs de réussite</w:t>
            </w:r>
          </w:p>
        </w:tc>
      </w:tr>
      <w:tr w:rsidR="003B059C" w:rsidRPr="00F91120" w14:paraId="6A19A8DE" w14:textId="77777777">
        <w:tc>
          <w:tcPr>
            <w:tcW w:w="1440" w:type="dxa"/>
          </w:tcPr>
          <w:p w14:paraId="6760FD9F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Communication interne insuffisante</w:t>
            </w:r>
          </w:p>
        </w:tc>
        <w:tc>
          <w:tcPr>
            <w:tcW w:w="1440" w:type="dxa"/>
          </w:tcPr>
          <w:p w14:paraId="0EEEA24B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Améliorer l’échange d’informations au sein de l’équipe</w:t>
            </w:r>
          </w:p>
        </w:tc>
        <w:tc>
          <w:tcPr>
            <w:tcW w:w="1440" w:type="dxa"/>
          </w:tcPr>
          <w:p w14:paraId="73D4CF71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- Mettre en place des réunions hebdomadaires</w:t>
            </w: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br/>
              <w:t>- Utiliser un outil de communication interne (Slack, Teams)</w:t>
            </w:r>
          </w:p>
        </w:tc>
        <w:tc>
          <w:tcPr>
            <w:tcW w:w="1440" w:type="dxa"/>
          </w:tcPr>
          <w:p w14:paraId="462704BB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440" w:type="dxa"/>
          </w:tcPr>
          <w:p w14:paraId="61ED5C50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2 mois</w:t>
            </w:r>
          </w:p>
        </w:tc>
        <w:tc>
          <w:tcPr>
            <w:tcW w:w="1440" w:type="dxa"/>
          </w:tcPr>
          <w:p w14:paraId="69FB55DB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Nombre de réunions tenues, satisfaction des employés</w:t>
            </w:r>
          </w:p>
        </w:tc>
      </w:tr>
      <w:tr w:rsidR="003B059C" w:rsidRPr="00F91120" w14:paraId="6E8E021F" w14:textId="77777777">
        <w:tc>
          <w:tcPr>
            <w:tcW w:w="1440" w:type="dxa"/>
          </w:tcPr>
          <w:p w14:paraId="75704594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Manque de reconnaissance des salariés</w:t>
            </w:r>
          </w:p>
        </w:tc>
        <w:tc>
          <w:tcPr>
            <w:tcW w:w="1440" w:type="dxa"/>
          </w:tcPr>
          <w:p w14:paraId="6F2A4569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 xml:space="preserve">Valoriser les efforts et les réussites des </w:t>
            </w: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collaborateurs</w:t>
            </w:r>
          </w:p>
        </w:tc>
        <w:tc>
          <w:tcPr>
            <w:tcW w:w="1440" w:type="dxa"/>
          </w:tcPr>
          <w:p w14:paraId="43B5B6B8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- Instaurer un programme de feedback positif</w:t>
            </w: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br/>
              <w:t>- Organiser des événements de reconnaissance</w:t>
            </w:r>
          </w:p>
        </w:tc>
        <w:tc>
          <w:tcPr>
            <w:tcW w:w="1440" w:type="dxa"/>
          </w:tcPr>
          <w:p w14:paraId="2D2F8823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RH / Manager</w:t>
            </w:r>
          </w:p>
        </w:tc>
        <w:tc>
          <w:tcPr>
            <w:tcW w:w="1440" w:type="dxa"/>
          </w:tcPr>
          <w:p w14:paraId="138671A5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3 mois</w:t>
            </w:r>
          </w:p>
        </w:tc>
        <w:tc>
          <w:tcPr>
            <w:tcW w:w="1440" w:type="dxa"/>
          </w:tcPr>
          <w:p w14:paraId="27C292FF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Feedbacks positifs, baisse du turnover</w:t>
            </w:r>
          </w:p>
        </w:tc>
      </w:tr>
      <w:tr w:rsidR="003B059C" w:rsidRPr="00F91120" w14:paraId="0A43BA51" w14:textId="77777777">
        <w:tc>
          <w:tcPr>
            <w:tcW w:w="1440" w:type="dxa"/>
          </w:tcPr>
          <w:p w14:paraId="58F45606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Difficultés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délégation</w:t>
            </w:r>
            <w:proofErr w:type="spellEnd"/>
          </w:p>
        </w:tc>
        <w:tc>
          <w:tcPr>
            <w:tcW w:w="1440" w:type="dxa"/>
          </w:tcPr>
          <w:p w14:paraId="3094FA46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Développer l’autonomie des collaborateurs</w:t>
            </w:r>
          </w:p>
        </w:tc>
        <w:tc>
          <w:tcPr>
            <w:tcW w:w="1440" w:type="dxa"/>
          </w:tcPr>
          <w:p w14:paraId="5E521DF4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- Former les managers à la délégation</w:t>
            </w: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br/>
              <w:t>- Fixer des objectifs clairs et laisser plus de responsabilités</w:t>
            </w:r>
          </w:p>
        </w:tc>
        <w:tc>
          <w:tcPr>
            <w:tcW w:w="1440" w:type="dxa"/>
          </w:tcPr>
          <w:p w14:paraId="0F540145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440" w:type="dxa"/>
          </w:tcPr>
          <w:p w14:paraId="24C16F90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4 mois</w:t>
            </w:r>
          </w:p>
        </w:tc>
        <w:tc>
          <w:tcPr>
            <w:tcW w:w="1440" w:type="dxa"/>
          </w:tcPr>
          <w:p w14:paraId="2BE1A355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Nombre de tâches déléguées, satisfaction des collaborateurs</w:t>
            </w:r>
          </w:p>
        </w:tc>
      </w:tr>
      <w:tr w:rsidR="003B059C" w:rsidRPr="00F91120" w14:paraId="046C32B3" w14:textId="77777777">
        <w:tc>
          <w:tcPr>
            <w:tcW w:w="1440" w:type="dxa"/>
          </w:tcPr>
          <w:p w14:paraId="634F5F02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 xml:space="preserve">Gestion des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conflits</w:t>
            </w:r>
            <w:proofErr w:type="spellEnd"/>
            <w:r w:rsidRPr="00F911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91120">
              <w:rPr>
                <w:rFonts w:ascii="Arial" w:hAnsi="Arial" w:cs="Arial"/>
                <w:sz w:val="20"/>
                <w:szCs w:val="20"/>
              </w:rPr>
              <w:t>inefficace</w:t>
            </w:r>
            <w:proofErr w:type="spellEnd"/>
          </w:p>
        </w:tc>
        <w:tc>
          <w:tcPr>
            <w:tcW w:w="1440" w:type="dxa"/>
          </w:tcPr>
          <w:p w14:paraId="76FCC8A8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Améliorer la résolution des tensions au sein de l’équipe</w:t>
            </w:r>
          </w:p>
        </w:tc>
        <w:tc>
          <w:tcPr>
            <w:tcW w:w="1440" w:type="dxa"/>
          </w:tcPr>
          <w:p w14:paraId="5AAADBAD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- Former les managers à la gestion de conflits</w:t>
            </w: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br/>
              <w:t>- Instaurer des médiations internes</w:t>
            </w:r>
          </w:p>
        </w:tc>
        <w:tc>
          <w:tcPr>
            <w:tcW w:w="1440" w:type="dxa"/>
          </w:tcPr>
          <w:p w14:paraId="67BA656B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Manager / RH</w:t>
            </w:r>
          </w:p>
        </w:tc>
        <w:tc>
          <w:tcPr>
            <w:tcW w:w="1440" w:type="dxa"/>
          </w:tcPr>
          <w:p w14:paraId="74D1B773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</w:rPr>
            </w:pPr>
            <w:r w:rsidRPr="00F91120">
              <w:rPr>
                <w:rFonts w:ascii="Arial" w:hAnsi="Arial" w:cs="Arial"/>
                <w:sz w:val="20"/>
                <w:szCs w:val="20"/>
              </w:rPr>
              <w:t>3 mois</w:t>
            </w:r>
          </w:p>
        </w:tc>
        <w:tc>
          <w:tcPr>
            <w:tcW w:w="1440" w:type="dxa"/>
          </w:tcPr>
          <w:p w14:paraId="2C77A11A" w14:textId="77777777" w:rsidR="003B059C" w:rsidRPr="00F91120" w:rsidRDefault="00F30D56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91120">
              <w:rPr>
                <w:rFonts w:ascii="Arial" w:hAnsi="Arial" w:cs="Arial"/>
                <w:sz w:val="20"/>
                <w:szCs w:val="20"/>
                <w:lang w:val="fr-FR"/>
              </w:rPr>
              <w:t>Diminution des conflits, climat de travail amélioré</w:t>
            </w:r>
          </w:p>
        </w:tc>
      </w:tr>
      <w:tr w:rsidR="003B059C" w:rsidRPr="00F91120" w14:paraId="595E79FF" w14:textId="77777777">
        <w:tc>
          <w:tcPr>
            <w:tcW w:w="1440" w:type="dxa"/>
          </w:tcPr>
          <w:p w14:paraId="45E19EBF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440" w:type="dxa"/>
          </w:tcPr>
          <w:p w14:paraId="7B93D52F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440" w:type="dxa"/>
          </w:tcPr>
          <w:p w14:paraId="71665712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440" w:type="dxa"/>
          </w:tcPr>
          <w:p w14:paraId="7E273610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440" w:type="dxa"/>
          </w:tcPr>
          <w:p w14:paraId="4151ECA3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440" w:type="dxa"/>
          </w:tcPr>
          <w:p w14:paraId="7EF0078C" w14:textId="77777777" w:rsidR="003B059C" w:rsidRPr="00F91120" w:rsidRDefault="003B059C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</w:tr>
    </w:tbl>
    <w:p w14:paraId="187B1A75" w14:textId="77777777" w:rsidR="003B059C" w:rsidRPr="00F91120" w:rsidRDefault="00F30D56">
      <w:pPr>
        <w:rPr>
          <w:rFonts w:ascii="Arial" w:hAnsi="Arial" w:cs="Arial"/>
          <w:sz w:val="20"/>
          <w:szCs w:val="20"/>
          <w:lang w:val="fr-FR"/>
        </w:rPr>
      </w:pPr>
      <w:r w:rsidRPr="00F91120">
        <w:rPr>
          <w:rFonts w:ascii="Arial" w:hAnsi="Arial" w:cs="Arial"/>
          <w:sz w:val="20"/>
          <w:szCs w:val="20"/>
          <w:lang w:val="fr-FR"/>
        </w:rPr>
        <w:br/>
        <w:t>Mode d'utilisation :</w:t>
      </w:r>
      <w:r w:rsidRPr="00F91120">
        <w:rPr>
          <w:rFonts w:ascii="Arial" w:hAnsi="Arial" w:cs="Arial"/>
          <w:sz w:val="20"/>
          <w:szCs w:val="20"/>
          <w:lang w:val="fr-FR"/>
        </w:rPr>
        <w:br/>
        <w:t xml:space="preserve">- **Identifier les points à améliorer** grâce au diagnostic de </w:t>
      </w:r>
      <w:r w:rsidRPr="00F91120">
        <w:rPr>
          <w:rFonts w:ascii="Arial" w:hAnsi="Arial" w:cs="Arial"/>
          <w:sz w:val="20"/>
          <w:szCs w:val="20"/>
          <w:lang w:val="fr-FR"/>
        </w:rPr>
        <w:t>management.</w:t>
      </w:r>
      <w:r w:rsidRPr="00F91120">
        <w:rPr>
          <w:rFonts w:ascii="Arial" w:hAnsi="Arial" w:cs="Arial"/>
          <w:sz w:val="20"/>
          <w:szCs w:val="20"/>
          <w:lang w:val="fr-FR"/>
        </w:rPr>
        <w:br/>
        <w:t>- **Définir des objectifs clairs et mesurables** pour chaque problème.</w:t>
      </w:r>
      <w:r w:rsidRPr="00F91120">
        <w:rPr>
          <w:rFonts w:ascii="Arial" w:hAnsi="Arial" w:cs="Arial"/>
          <w:sz w:val="20"/>
          <w:szCs w:val="20"/>
          <w:lang w:val="fr-FR"/>
        </w:rPr>
        <w:br/>
        <w:t>- **Lister les actions concrètes** à mettre en place.</w:t>
      </w:r>
      <w:r w:rsidRPr="00F91120">
        <w:rPr>
          <w:rFonts w:ascii="Arial" w:hAnsi="Arial" w:cs="Arial"/>
          <w:sz w:val="20"/>
          <w:szCs w:val="20"/>
          <w:lang w:val="fr-FR"/>
        </w:rPr>
        <w:br/>
        <w:t>- **Attribuer des responsabilités** à des personnes ou équipes spécifiques.</w:t>
      </w:r>
      <w:r w:rsidRPr="00F91120">
        <w:rPr>
          <w:rFonts w:ascii="Arial" w:hAnsi="Arial" w:cs="Arial"/>
          <w:sz w:val="20"/>
          <w:szCs w:val="20"/>
          <w:lang w:val="fr-FR"/>
        </w:rPr>
        <w:br/>
        <w:t>- **Fixer des échéances** réalistes pour chaque action.</w:t>
      </w:r>
      <w:r w:rsidRPr="00F91120">
        <w:rPr>
          <w:rFonts w:ascii="Arial" w:hAnsi="Arial" w:cs="Arial"/>
          <w:sz w:val="20"/>
          <w:szCs w:val="20"/>
          <w:lang w:val="fr-FR"/>
        </w:rPr>
        <w:br/>
        <w:t>- **Suivre les progrès** en utilisant des indicateurs de réussite</w:t>
      </w:r>
      <w:bookmarkEnd w:id="1"/>
      <w:r w:rsidRPr="00F91120">
        <w:rPr>
          <w:rFonts w:ascii="Arial" w:hAnsi="Arial" w:cs="Arial"/>
          <w:sz w:val="20"/>
          <w:szCs w:val="20"/>
          <w:lang w:val="fr-FR"/>
        </w:rPr>
        <w:t>.</w:t>
      </w:r>
      <w:r w:rsidRPr="00F91120">
        <w:rPr>
          <w:rFonts w:ascii="Arial" w:hAnsi="Arial" w:cs="Arial"/>
          <w:sz w:val="20"/>
          <w:szCs w:val="20"/>
          <w:lang w:val="fr-FR"/>
        </w:rPr>
        <w:br/>
      </w:r>
    </w:p>
    <w:sectPr w:rsidR="003B059C" w:rsidRPr="00F91120" w:rsidSect="00F91120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0D53" w14:textId="77777777" w:rsidR="00F91120" w:rsidRDefault="00F91120" w:rsidP="00F91120">
      <w:pPr>
        <w:spacing w:after="0" w:line="240" w:lineRule="auto"/>
      </w:pPr>
      <w:r>
        <w:separator/>
      </w:r>
    </w:p>
  </w:endnote>
  <w:endnote w:type="continuationSeparator" w:id="0">
    <w:p w14:paraId="3BB997A1" w14:textId="77777777" w:rsidR="00F91120" w:rsidRDefault="00F91120" w:rsidP="00F91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E53B" w14:textId="063BCCC7" w:rsidR="00F91120" w:rsidRPr="00F91120" w:rsidRDefault="00F91120" w:rsidP="00F91120">
    <w:pPr>
      <w:pStyle w:val="Pieddepage"/>
      <w:jc w:val="center"/>
      <w:rPr>
        <w:rFonts w:asciiTheme="minorBidi" w:hAnsiTheme="minorBidi"/>
        <w:color w:val="A6A6A6" w:themeColor="background1" w:themeShade="A6"/>
        <w:sz w:val="20"/>
        <w:szCs w:val="20"/>
      </w:rPr>
    </w:pPr>
    <w:r w:rsidRPr="00F91120">
      <w:rPr>
        <w:rFonts w:asciiTheme="minorBidi" w:hAnsiTheme="minorBidi"/>
        <w:color w:val="A6A6A6" w:themeColor="background1" w:themeShade="A6"/>
        <w:sz w:val="20"/>
        <w:szCs w:val="20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4070" w14:textId="77777777" w:rsidR="00F91120" w:rsidRDefault="00F91120" w:rsidP="00F91120">
      <w:pPr>
        <w:spacing w:after="0" w:line="240" w:lineRule="auto"/>
      </w:pPr>
      <w:r>
        <w:separator/>
      </w:r>
    </w:p>
  </w:footnote>
  <w:footnote w:type="continuationSeparator" w:id="0">
    <w:p w14:paraId="42AAA91A" w14:textId="77777777" w:rsidR="00F91120" w:rsidRDefault="00F91120" w:rsidP="00F91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540908">
    <w:abstractNumId w:val="8"/>
  </w:num>
  <w:num w:numId="2" w16cid:durableId="266739999">
    <w:abstractNumId w:val="6"/>
  </w:num>
  <w:num w:numId="3" w16cid:durableId="1140148428">
    <w:abstractNumId w:val="5"/>
  </w:num>
  <w:num w:numId="4" w16cid:durableId="886064126">
    <w:abstractNumId w:val="4"/>
  </w:num>
  <w:num w:numId="5" w16cid:durableId="269313407">
    <w:abstractNumId w:val="7"/>
  </w:num>
  <w:num w:numId="6" w16cid:durableId="252788887">
    <w:abstractNumId w:val="3"/>
  </w:num>
  <w:num w:numId="7" w16cid:durableId="557059828">
    <w:abstractNumId w:val="2"/>
  </w:num>
  <w:num w:numId="8" w16cid:durableId="288823591">
    <w:abstractNumId w:val="1"/>
  </w:num>
  <w:num w:numId="9" w16cid:durableId="148007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BA5"/>
    <w:rsid w:val="00326F90"/>
    <w:rsid w:val="003B059C"/>
    <w:rsid w:val="00AA1D8D"/>
    <w:rsid w:val="00B47730"/>
    <w:rsid w:val="00CB0664"/>
    <w:rsid w:val="00F30D56"/>
    <w:rsid w:val="00F91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E15FC2"/>
  <w14:defaultImageDpi w14:val="300"/>
  <w15:docId w15:val="{AEC657D6-E7C9-4B09-876F-3ACBA8FF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579</Words>
  <Characters>3187</Characters>
  <Application>Microsoft Office Word</Application>
  <DocSecurity>0</DocSecurity>
  <Lines>26</Lines>
  <Paragraphs>7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>Diagnostic du management</vt:lpstr>
      <vt:lpstr>Plan d’actions correctives après le diagnostic de management</vt:lpstr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2025-03-24T17:37:00Z</dcterms:created>
  <dcterms:modified xsi:type="dcterms:W3CDTF">2025-03-24T17:37:00Z</dcterms:modified>
  <cp:category/>
</cp:coreProperties>
</file>