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79663F" w14:textId="55A2B5AA" w:rsidR="0032104B" w:rsidRPr="0032104B" w:rsidRDefault="0032104B" w:rsidP="0032104B">
      <w:pPr>
        <w:pBdr>
          <w:bottom w:val="single" w:sz="6" w:space="0" w:color="D2D2D2"/>
        </w:pBdr>
        <w:shd w:val="clear" w:color="auto" w:fill="FFFFFF"/>
        <w:spacing w:after="150" w:line="240" w:lineRule="auto"/>
        <w:outlineLvl w:val="2"/>
        <w:rPr>
          <w:rFonts w:asciiTheme="minorBidi" w:eastAsia="Times New Roman" w:hAnsiTheme="minorBidi"/>
          <w:b/>
          <w:bCs/>
          <w:color w:val="E95D0F"/>
          <w:kern w:val="0"/>
          <w:sz w:val="28"/>
          <w:szCs w:val="28"/>
          <w:lang w:eastAsia="fr-FR"/>
          <w14:ligatures w14:val="none"/>
        </w:rPr>
      </w:pPr>
      <w:r w:rsidRPr="0032104B">
        <w:rPr>
          <w:rFonts w:asciiTheme="minorBidi" w:eastAsia="Times New Roman" w:hAnsiTheme="minorBidi"/>
          <w:b/>
          <w:bCs/>
          <w:color w:val="E95D0F"/>
          <w:kern w:val="0"/>
          <w:sz w:val="28"/>
          <w:szCs w:val="28"/>
          <w:lang w:eastAsia="fr-FR"/>
          <w14:ligatures w14:val="none"/>
        </w:rPr>
        <w:t>Résolution de conflit : d</w:t>
      </w:r>
      <w:r w:rsidRPr="0032104B">
        <w:rPr>
          <w:rFonts w:asciiTheme="minorBidi" w:eastAsia="Times New Roman" w:hAnsiTheme="minorBidi"/>
          <w:b/>
          <w:bCs/>
          <w:color w:val="E95D0F"/>
          <w:kern w:val="0"/>
          <w:sz w:val="28"/>
          <w:szCs w:val="28"/>
          <w:lang w:eastAsia="fr-FR"/>
          <w14:ligatures w14:val="none"/>
        </w:rPr>
        <w:t>ébutez l'entretien DESC</w:t>
      </w:r>
    </w:p>
    <w:p w14:paraId="7B548199" w14:textId="77777777" w:rsidR="0032104B" w:rsidRPr="0032104B" w:rsidRDefault="0032104B" w:rsidP="0032104B">
      <w:pPr>
        <w:shd w:val="clear" w:color="auto" w:fill="FFFFFF"/>
        <w:spacing w:after="150" w:line="240" w:lineRule="auto"/>
        <w:outlineLvl w:val="3"/>
        <w:rPr>
          <w:rFonts w:asciiTheme="minorBidi" w:eastAsia="Times New Roman" w:hAnsiTheme="minorBidi"/>
          <w:b/>
          <w:bCs/>
          <w:color w:val="E95D0F"/>
          <w:kern w:val="0"/>
          <w:sz w:val="24"/>
          <w:szCs w:val="24"/>
          <w:lang w:eastAsia="fr-FR"/>
          <w14:ligatures w14:val="none"/>
        </w:rPr>
      </w:pPr>
      <w:r w:rsidRPr="0032104B">
        <w:rPr>
          <w:rFonts w:asciiTheme="minorBidi" w:eastAsia="Times New Roman" w:hAnsiTheme="minorBidi"/>
          <w:b/>
          <w:bCs/>
          <w:color w:val="E95D0F"/>
          <w:kern w:val="0"/>
          <w:sz w:val="24"/>
          <w:szCs w:val="24"/>
          <w:lang w:eastAsia="fr-FR"/>
          <w14:ligatures w14:val="none"/>
        </w:rPr>
        <w:t>D comme "Description des faits"</w:t>
      </w:r>
    </w:p>
    <w:p w14:paraId="73FCC9BC" w14:textId="77777777" w:rsidR="0032104B" w:rsidRPr="0032104B" w:rsidRDefault="0032104B" w:rsidP="003210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b/>
          <w:bCs/>
          <w:color w:val="271A38"/>
          <w:kern w:val="0"/>
          <w:sz w:val="24"/>
          <w:szCs w:val="24"/>
          <w:lang w:eastAsia="fr-FR"/>
          <w14:ligatures w14:val="none"/>
        </w:rPr>
        <w:t>Chacun explique les circonstances à l’origine du conflit</w:t>
      </w:r>
      <w:r w:rsidRPr="0032104B">
        <w:rPr>
          <w:rFonts w:asciiTheme="minorBidi" w:eastAsia="Times New Roman" w:hAnsiTheme="minorBidi"/>
          <w:color w:val="271A38"/>
          <w:kern w:val="0"/>
          <w:sz w:val="24"/>
          <w:szCs w:val="24"/>
          <w:lang w:eastAsia="fr-FR"/>
          <w14:ligatures w14:val="none"/>
        </w:rPr>
        <w:t> : « Je me suis rendu compte… », « J’ai vu que… », « J’ai constaté que… » L’énoncé de ces faits est très important car il pose le cadre de résolution.</w:t>
      </w:r>
    </w:p>
    <w:p w14:paraId="43D41494" w14:textId="77777777" w:rsidR="0032104B" w:rsidRPr="0032104B" w:rsidRDefault="0032104B" w:rsidP="003210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Attention : les besoins frustrés et le ressenti ne sont pas exprimés à ce stade. C’est le rationnel qui prime ici !</w:t>
      </w:r>
    </w:p>
    <w:p w14:paraId="3A263F2B" w14:textId="77777777" w:rsidR="0032104B" w:rsidRPr="0032104B" w:rsidRDefault="0032104B" w:rsidP="003210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b/>
          <w:bCs/>
          <w:color w:val="271A38"/>
          <w:kern w:val="0"/>
          <w:sz w:val="24"/>
          <w:szCs w:val="24"/>
          <w:lang w:eastAsia="fr-FR"/>
          <w14:ligatures w14:val="none"/>
        </w:rPr>
        <w:t>Si c’est vous qui parlez</w:t>
      </w:r>
      <w:r w:rsidRPr="0032104B">
        <w:rPr>
          <w:rFonts w:asciiTheme="minorBidi" w:eastAsia="Times New Roman" w:hAnsiTheme="minorBidi"/>
          <w:color w:val="271A38"/>
          <w:kern w:val="0"/>
          <w:sz w:val="24"/>
          <w:szCs w:val="24"/>
          <w:lang w:eastAsia="fr-FR"/>
          <w14:ligatures w14:val="none"/>
        </w:rPr>
        <w:t> :</w:t>
      </w:r>
    </w:p>
    <w:p w14:paraId="68522072" w14:textId="77777777" w:rsidR="0032104B" w:rsidRPr="0032104B" w:rsidRDefault="0032104B" w:rsidP="0032104B">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vous gérez vos émotions.</w:t>
      </w:r>
    </w:p>
    <w:p w14:paraId="31B3AEB9" w14:textId="77777777" w:rsidR="0032104B" w:rsidRPr="0032104B" w:rsidRDefault="0032104B" w:rsidP="0032104B">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votre posture est neutre, la plus ouverte possible ;</w:t>
      </w:r>
    </w:p>
    <w:p w14:paraId="5542CBF8" w14:textId="77777777" w:rsidR="0032104B" w:rsidRPr="0032104B" w:rsidRDefault="0032104B" w:rsidP="0032104B">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votre voix est lente et basse ;</w:t>
      </w:r>
    </w:p>
    <w:p w14:paraId="7E97BDFC" w14:textId="77777777" w:rsidR="0032104B" w:rsidRPr="0032104B" w:rsidRDefault="0032104B" w:rsidP="0032104B">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de la mesure : vous n’exagérez ni ne minorez les faits.</w:t>
      </w:r>
    </w:p>
    <w:p w14:paraId="1E606509" w14:textId="77777777" w:rsidR="0032104B" w:rsidRPr="0032104B" w:rsidRDefault="0032104B" w:rsidP="003210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b/>
          <w:bCs/>
          <w:color w:val="271A38"/>
          <w:kern w:val="0"/>
          <w:sz w:val="24"/>
          <w:szCs w:val="24"/>
          <w:lang w:eastAsia="fr-FR"/>
          <w14:ligatures w14:val="none"/>
        </w:rPr>
        <w:t>Si c’est vous qui écoutez</w:t>
      </w:r>
      <w:r w:rsidRPr="0032104B">
        <w:rPr>
          <w:rFonts w:asciiTheme="minorBidi" w:eastAsia="Times New Roman" w:hAnsiTheme="minorBidi"/>
          <w:color w:val="271A38"/>
          <w:kern w:val="0"/>
          <w:sz w:val="24"/>
          <w:szCs w:val="24"/>
          <w:lang w:eastAsia="fr-FR"/>
          <w14:ligatures w14:val="none"/>
        </w:rPr>
        <w:t> :</w:t>
      </w:r>
    </w:p>
    <w:p w14:paraId="7310C0BD" w14:textId="77777777" w:rsidR="0032104B" w:rsidRPr="0032104B" w:rsidRDefault="0032104B" w:rsidP="0032104B">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vous gérez vos émotions ;</w:t>
      </w:r>
    </w:p>
    <w:p w14:paraId="64BF14E2" w14:textId="77777777" w:rsidR="0032104B" w:rsidRPr="0032104B" w:rsidRDefault="0032104B" w:rsidP="0032104B">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vous mobilisez votre capacité à entendre en adoptant une posture ouverte, équilibrée, sereine ;</w:t>
      </w:r>
    </w:p>
    <w:p w14:paraId="1191169E" w14:textId="77777777" w:rsidR="0032104B" w:rsidRPr="0032104B" w:rsidRDefault="0032104B" w:rsidP="0032104B">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votre visage ne commente pas ce que vous entendez ;</w:t>
      </w:r>
    </w:p>
    <w:p w14:paraId="061D7030" w14:textId="77777777" w:rsidR="0032104B" w:rsidRPr="0032104B" w:rsidRDefault="0032104B" w:rsidP="0032104B">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votre regard oscille naturellement entre vos interlocuteurs et des objets ;</w:t>
      </w:r>
    </w:p>
    <w:p w14:paraId="32658B2C" w14:textId="77777777" w:rsidR="0032104B" w:rsidRPr="0032104B" w:rsidRDefault="0032104B" w:rsidP="0032104B">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vous prenez éventuellement des notes calmement ;</w:t>
      </w:r>
    </w:p>
    <w:p w14:paraId="7C98F77D" w14:textId="77777777" w:rsidR="0032104B" w:rsidRPr="0032104B" w:rsidRDefault="0032104B" w:rsidP="0032104B">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un questionnement serein permet de préciser les faits ;</w:t>
      </w:r>
    </w:p>
    <w:p w14:paraId="135B74D1" w14:textId="77777777" w:rsidR="0032104B" w:rsidRPr="0032104B" w:rsidRDefault="0032104B" w:rsidP="0032104B">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n'interrompez pas votre interlocuteur ;</w:t>
      </w:r>
    </w:p>
    <w:p w14:paraId="369D39E3" w14:textId="77777777" w:rsidR="0032104B" w:rsidRPr="0032104B" w:rsidRDefault="0032104B" w:rsidP="0032104B">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ne finissez pas ses phrases s'il/elle hésite ;</w:t>
      </w:r>
    </w:p>
    <w:p w14:paraId="48C289A3" w14:textId="77777777" w:rsidR="0032104B" w:rsidRPr="0032104B" w:rsidRDefault="0032104B" w:rsidP="0032104B">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quand c'est à vous de parler, vous reformulez, en utilisant les techniques d’écoute active, pour acter que vous avez bien entendu.</w:t>
      </w:r>
    </w:p>
    <w:p w14:paraId="6A2719B0" w14:textId="77777777" w:rsidR="0032104B" w:rsidRPr="0032104B" w:rsidRDefault="0032104B" w:rsidP="003210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b/>
          <w:bCs/>
          <w:color w:val="271A38"/>
          <w:kern w:val="0"/>
          <w:sz w:val="24"/>
          <w:szCs w:val="24"/>
          <w:lang w:eastAsia="fr-FR"/>
          <w14:ligatures w14:val="none"/>
        </w:rPr>
        <w:t>Vous validez ensemble le passage à la séquence "E".</w:t>
      </w:r>
    </w:p>
    <w:p w14:paraId="5A266CDA" w14:textId="77777777" w:rsidR="0032104B" w:rsidRPr="0032104B" w:rsidRDefault="0032104B" w:rsidP="0032104B">
      <w:pPr>
        <w:shd w:val="clear" w:color="auto" w:fill="FFFFFF"/>
        <w:spacing w:after="150" w:line="240" w:lineRule="auto"/>
        <w:outlineLvl w:val="3"/>
        <w:rPr>
          <w:rFonts w:asciiTheme="minorBidi" w:eastAsia="Times New Roman" w:hAnsiTheme="minorBidi"/>
          <w:b/>
          <w:bCs/>
          <w:color w:val="E95D0F"/>
          <w:kern w:val="0"/>
          <w:sz w:val="24"/>
          <w:szCs w:val="24"/>
          <w:lang w:eastAsia="fr-FR"/>
          <w14:ligatures w14:val="none"/>
        </w:rPr>
      </w:pPr>
      <w:r w:rsidRPr="0032104B">
        <w:rPr>
          <w:rFonts w:asciiTheme="minorBidi" w:eastAsia="Times New Roman" w:hAnsiTheme="minorBidi"/>
          <w:b/>
          <w:bCs/>
          <w:color w:val="E95D0F"/>
          <w:kern w:val="0"/>
          <w:sz w:val="24"/>
          <w:szCs w:val="24"/>
          <w:lang w:eastAsia="fr-FR"/>
          <w14:ligatures w14:val="none"/>
        </w:rPr>
        <w:t>E comme "Explication du ressenti"</w:t>
      </w:r>
    </w:p>
    <w:p w14:paraId="0F2AC529" w14:textId="77777777" w:rsidR="0032104B" w:rsidRPr="0032104B" w:rsidRDefault="0032104B" w:rsidP="003210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C’est là que </w:t>
      </w:r>
      <w:r w:rsidRPr="0032104B">
        <w:rPr>
          <w:rFonts w:asciiTheme="minorBidi" w:eastAsia="Times New Roman" w:hAnsiTheme="minorBidi"/>
          <w:b/>
          <w:bCs/>
          <w:color w:val="271A38"/>
          <w:kern w:val="0"/>
          <w:sz w:val="24"/>
          <w:szCs w:val="24"/>
          <w:lang w:eastAsia="fr-FR"/>
          <w14:ligatures w14:val="none"/>
        </w:rPr>
        <w:t>les parties prenantes expliquent en quoi les faits décrits créent un problème</w:t>
      </w:r>
      <w:r w:rsidRPr="0032104B">
        <w:rPr>
          <w:rFonts w:asciiTheme="minorBidi" w:eastAsia="Times New Roman" w:hAnsiTheme="minorBidi"/>
          <w:color w:val="271A38"/>
          <w:kern w:val="0"/>
          <w:sz w:val="24"/>
          <w:szCs w:val="24"/>
          <w:lang w:eastAsia="fr-FR"/>
          <w14:ligatures w14:val="none"/>
        </w:rPr>
        <w:t>, perturbent/frustrent/contrarient des besoins fondamentaux.</w:t>
      </w:r>
    </w:p>
    <w:p w14:paraId="76DA60D3" w14:textId="77777777" w:rsidR="0032104B" w:rsidRPr="0032104B" w:rsidRDefault="0032104B" w:rsidP="003210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Grâce à la bonne gestion de vos émotions, à l’équilibre entre votre assertivité et votre empathie, vous exprimez et entendez ce ressenti sans excès, avec une posture et une voix calme.</w:t>
      </w:r>
    </w:p>
    <w:p w14:paraId="32C181EE" w14:textId="77777777" w:rsidR="0032104B" w:rsidRPr="0032104B" w:rsidRDefault="0032104B" w:rsidP="003210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Dans cette séquence, l’écoute active est primordiale. Chacun a besoin d’être reconnu dans son vécu de la situation. Si nécessaire, énoncez calmement qu’aucun profil émotionnel et qu’aucun système de valeurs ne doit l’emporter sur les autres. Faites validez ce point : « Es-tu d’accord avec ça ? », « Qu’en pensez-vous ? ». Validez ensemble le passage à l’examen des solutions possibles.</w:t>
      </w:r>
    </w:p>
    <w:p w14:paraId="58C9A631" w14:textId="77777777" w:rsidR="0032104B" w:rsidRPr="0032104B" w:rsidRDefault="0032104B" w:rsidP="0032104B">
      <w:pPr>
        <w:shd w:val="clear" w:color="auto" w:fill="FFFFFF"/>
        <w:spacing w:after="150" w:line="240" w:lineRule="auto"/>
        <w:outlineLvl w:val="3"/>
        <w:rPr>
          <w:rFonts w:asciiTheme="minorBidi" w:eastAsia="Times New Roman" w:hAnsiTheme="minorBidi"/>
          <w:b/>
          <w:bCs/>
          <w:color w:val="E95D0F"/>
          <w:kern w:val="0"/>
          <w:sz w:val="24"/>
          <w:szCs w:val="24"/>
          <w:lang w:eastAsia="fr-FR"/>
          <w14:ligatures w14:val="none"/>
        </w:rPr>
      </w:pPr>
      <w:r w:rsidRPr="0032104B">
        <w:rPr>
          <w:rFonts w:asciiTheme="minorBidi" w:eastAsia="Times New Roman" w:hAnsiTheme="minorBidi"/>
          <w:b/>
          <w:bCs/>
          <w:color w:val="E95D0F"/>
          <w:kern w:val="0"/>
          <w:sz w:val="24"/>
          <w:szCs w:val="24"/>
          <w:lang w:eastAsia="fr-FR"/>
          <w14:ligatures w14:val="none"/>
        </w:rPr>
        <w:t>S comme "Solutions"</w:t>
      </w:r>
    </w:p>
    <w:p w14:paraId="4AF97A9F" w14:textId="77777777" w:rsidR="0032104B" w:rsidRPr="0032104B" w:rsidRDefault="0032104B" w:rsidP="003210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b/>
          <w:bCs/>
          <w:color w:val="271A38"/>
          <w:kern w:val="0"/>
          <w:sz w:val="24"/>
          <w:szCs w:val="24"/>
          <w:lang w:eastAsia="fr-FR"/>
          <w14:ligatures w14:val="none"/>
        </w:rPr>
        <w:t>D’abord, ce sont les solutions souhaitées qui sont exprimées</w:t>
      </w:r>
      <w:r w:rsidRPr="0032104B">
        <w:rPr>
          <w:rFonts w:asciiTheme="minorBidi" w:eastAsia="Times New Roman" w:hAnsiTheme="minorBidi"/>
          <w:color w:val="271A38"/>
          <w:kern w:val="0"/>
          <w:sz w:val="24"/>
          <w:szCs w:val="24"/>
          <w:lang w:eastAsia="fr-FR"/>
          <w14:ligatures w14:val="none"/>
        </w:rPr>
        <w:t>. Les parties prenantes doivent exprimer leur souhait de façon cadrée pour limiter les demandes déraisonnables qui relanceraient la polémique : « Compte tenu de tout ce qui a été échangé, quelle serait pour vous une solution acceptable ? »</w:t>
      </w:r>
    </w:p>
    <w:p w14:paraId="5FE1F0EA" w14:textId="77777777" w:rsidR="0032104B" w:rsidRPr="0032104B" w:rsidRDefault="0032104B" w:rsidP="003210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À ce stade, ne formulez pas de jugement de valeur sur les demandes, mais creusez les motifs afin de comprendre le besoin fondamental ou le système de valeurs qui les sous-tendent : « Qu’est-ce qui fait pour toi/vous que c’est une solution acceptable ? »</w:t>
      </w:r>
    </w:p>
    <w:p w14:paraId="79E421F6" w14:textId="77777777" w:rsidR="0032104B" w:rsidRPr="0032104B" w:rsidRDefault="0032104B" w:rsidP="003210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b/>
          <w:bCs/>
          <w:color w:val="271A38"/>
          <w:kern w:val="0"/>
          <w:sz w:val="24"/>
          <w:szCs w:val="24"/>
          <w:lang w:eastAsia="fr-FR"/>
          <w14:ligatures w14:val="none"/>
        </w:rPr>
        <w:lastRenderedPageBreak/>
        <w:t>Plus le traitement final du conflit se rapprochera de la proposition des intéressés, plus il sera efficace</w:t>
      </w:r>
      <w:r w:rsidRPr="0032104B">
        <w:rPr>
          <w:rFonts w:asciiTheme="minorBidi" w:eastAsia="Times New Roman" w:hAnsiTheme="minorBidi"/>
          <w:color w:val="271A38"/>
          <w:kern w:val="0"/>
          <w:sz w:val="24"/>
          <w:szCs w:val="24"/>
          <w:lang w:eastAsia="fr-FR"/>
          <w14:ligatures w14:val="none"/>
        </w:rPr>
        <w:t>. Comme ce n’est pas toujours possible, une conciliation doit être proposée, dans laquelle chacun obtient la satisfaction d’un besoin, mais à un degré plus faible qu’attendu ou avec une contrepartie. Votre connaissance des besoins de chacun est une ressource précieuse dans cette étape.</w:t>
      </w:r>
    </w:p>
    <w:p w14:paraId="72CAECF8" w14:textId="77777777" w:rsidR="0032104B" w:rsidRPr="0032104B" w:rsidRDefault="0032104B" w:rsidP="003210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En général, vous pourrez élaborer 6 types de solutions et une multitude de combinaisons entre elles :</w:t>
      </w:r>
    </w:p>
    <w:p w14:paraId="6DF1DECD" w14:textId="77777777" w:rsidR="0032104B" w:rsidRPr="0032104B" w:rsidRDefault="0032104B" w:rsidP="0032104B">
      <w:pPr>
        <w:numPr>
          <w:ilvl w:val="0"/>
          <w:numId w:val="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La solution-temps (qui joue sur le timing)</w:t>
      </w:r>
    </w:p>
    <w:p w14:paraId="72FD5049" w14:textId="77777777" w:rsidR="0032104B" w:rsidRPr="0032104B" w:rsidRDefault="0032104B" w:rsidP="0032104B">
      <w:pPr>
        <w:numPr>
          <w:ilvl w:val="0"/>
          <w:numId w:val="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La solution-acteurs (qui joue sur qui fait quoi)</w:t>
      </w:r>
    </w:p>
    <w:p w14:paraId="7AFDFD6C" w14:textId="77777777" w:rsidR="0032104B" w:rsidRPr="0032104B" w:rsidRDefault="0032104B" w:rsidP="0032104B">
      <w:pPr>
        <w:numPr>
          <w:ilvl w:val="0"/>
          <w:numId w:val="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La solution-règles (qui propose ou modifie des règles)</w:t>
      </w:r>
    </w:p>
    <w:p w14:paraId="7CF010A4" w14:textId="77777777" w:rsidR="0032104B" w:rsidRPr="0032104B" w:rsidRDefault="0032104B" w:rsidP="0032104B">
      <w:pPr>
        <w:numPr>
          <w:ilvl w:val="0"/>
          <w:numId w:val="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La solution-matériel (qui joue sur une attribution matérielle)</w:t>
      </w:r>
    </w:p>
    <w:p w14:paraId="20BB5FE3" w14:textId="77777777" w:rsidR="0032104B" w:rsidRPr="0032104B" w:rsidRDefault="0032104B" w:rsidP="0032104B">
      <w:pPr>
        <w:numPr>
          <w:ilvl w:val="0"/>
          <w:numId w:val="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La solution-espace (qui joue sur le lieu, le périmètre, le territoire…)</w:t>
      </w:r>
    </w:p>
    <w:p w14:paraId="4F5A4821" w14:textId="77777777" w:rsidR="0032104B" w:rsidRDefault="0032104B" w:rsidP="0032104B">
      <w:pPr>
        <w:numPr>
          <w:ilvl w:val="0"/>
          <w:numId w:val="3"/>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La solution-réparation réelle ou symbolique (qui propose une compensation)</w:t>
      </w:r>
    </w:p>
    <w:p w14:paraId="501827B3" w14:textId="77777777" w:rsidR="0032104B" w:rsidRPr="0032104B" w:rsidRDefault="0032104B" w:rsidP="0032104B">
      <w:pPr>
        <w:shd w:val="clear" w:color="auto" w:fill="FFFFFF"/>
        <w:spacing w:after="0" w:line="240" w:lineRule="auto"/>
        <w:ind w:left="720"/>
        <w:rPr>
          <w:rFonts w:asciiTheme="minorBidi" w:eastAsia="Times New Roman" w:hAnsiTheme="minorBidi"/>
          <w:color w:val="271A38"/>
          <w:kern w:val="0"/>
          <w:sz w:val="24"/>
          <w:szCs w:val="24"/>
          <w:lang w:eastAsia="fr-FR"/>
          <w14:ligatures w14:val="none"/>
        </w:rPr>
      </w:pPr>
    </w:p>
    <w:p w14:paraId="558DEA76" w14:textId="77777777" w:rsidR="0032104B" w:rsidRPr="0032104B" w:rsidRDefault="0032104B" w:rsidP="003210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b/>
          <w:bCs/>
          <w:color w:val="271A38"/>
          <w:kern w:val="0"/>
          <w:sz w:val="24"/>
          <w:szCs w:val="24"/>
          <w:lang w:eastAsia="fr-FR"/>
          <w14:ligatures w14:val="none"/>
        </w:rPr>
        <w:t>Si une conciliation se dessine, faites-la valider en étant concret</w:t>
      </w:r>
      <w:r w:rsidRPr="0032104B">
        <w:rPr>
          <w:rFonts w:asciiTheme="minorBidi" w:eastAsia="Times New Roman" w:hAnsiTheme="minorBidi"/>
          <w:color w:val="271A38"/>
          <w:kern w:val="0"/>
          <w:sz w:val="24"/>
          <w:szCs w:val="24"/>
          <w:lang w:eastAsia="fr-FR"/>
          <w14:ligatures w14:val="none"/>
        </w:rPr>
        <w:t> sur la mise en œuvre des actions correctrices (quoi, qui, quand, comment, combien ?) : « Nous sommes donc tous d’accord sur… »</w:t>
      </w:r>
    </w:p>
    <w:p w14:paraId="40688DDA" w14:textId="77777777" w:rsidR="0032104B" w:rsidRPr="0032104B" w:rsidRDefault="0032104B" w:rsidP="003210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b/>
          <w:bCs/>
          <w:color w:val="271A38"/>
          <w:kern w:val="0"/>
          <w:sz w:val="24"/>
          <w:szCs w:val="24"/>
          <w:lang w:eastAsia="fr-FR"/>
          <w14:ligatures w14:val="none"/>
        </w:rPr>
        <w:t>Si le besoin de l’une des parties est difficile à satisfaire dans l’immédiat</w:t>
      </w:r>
      <w:r w:rsidRPr="0032104B">
        <w:rPr>
          <w:rFonts w:asciiTheme="minorBidi" w:eastAsia="Times New Roman" w:hAnsiTheme="minorBidi"/>
          <w:color w:val="271A38"/>
          <w:kern w:val="0"/>
          <w:sz w:val="24"/>
          <w:szCs w:val="24"/>
          <w:lang w:eastAsia="fr-FR"/>
          <w14:ligatures w14:val="none"/>
        </w:rPr>
        <w:t>, mais traitable à terme : reconnaître ce besoin comme légitime et indiquez que des solutions seront recherchées dans les meilleurs délais en prenant immédiatement un rendez-vous.</w:t>
      </w:r>
    </w:p>
    <w:p w14:paraId="1E4981A7" w14:textId="77777777" w:rsidR="0032104B" w:rsidRDefault="0032104B" w:rsidP="003210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Si la conciliation n'a pas du tout avancé et que le dialogue est bloqué : rappelez calmement les effets négatifs du problème, la nécessité de le traiter et proposez une seconde réunion dans 48 heures ou une semaine.</w:t>
      </w:r>
    </w:p>
    <w:p w14:paraId="2DF0D510" w14:textId="77777777" w:rsidR="0032104B" w:rsidRPr="0032104B" w:rsidRDefault="0032104B" w:rsidP="0032104B">
      <w:pPr>
        <w:shd w:val="clear" w:color="auto" w:fill="FFFFFF"/>
        <w:spacing w:after="0" w:line="240" w:lineRule="auto"/>
        <w:rPr>
          <w:rFonts w:asciiTheme="minorBidi" w:eastAsia="Times New Roman" w:hAnsiTheme="minorBidi"/>
          <w:color w:val="271A38"/>
          <w:kern w:val="0"/>
          <w:sz w:val="24"/>
          <w:szCs w:val="24"/>
          <w:lang w:eastAsia="fr-FR"/>
          <w14:ligatures w14:val="none"/>
        </w:rPr>
      </w:pPr>
    </w:p>
    <w:p w14:paraId="04FFB4F8" w14:textId="77777777" w:rsidR="0032104B" w:rsidRPr="0032104B" w:rsidRDefault="0032104B" w:rsidP="0032104B">
      <w:pPr>
        <w:shd w:val="clear" w:color="auto" w:fill="FFFFFF"/>
        <w:spacing w:after="150" w:line="240" w:lineRule="auto"/>
        <w:outlineLvl w:val="3"/>
        <w:rPr>
          <w:rFonts w:asciiTheme="minorBidi" w:eastAsia="Times New Roman" w:hAnsiTheme="minorBidi"/>
          <w:b/>
          <w:bCs/>
          <w:color w:val="E95D0F"/>
          <w:kern w:val="0"/>
          <w:sz w:val="24"/>
          <w:szCs w:val="24"/>
          <w:lang w:eastAsia="fr-FR"/>
          <w14:ligatures w14:val="none"/>
        </w:rPr>
      </w:pPr>
      <w:r w:rsidRPr="0032104B">
        <w:rPr>
          <w:rFonts w:asciiTheme="minorBidi" w:eastAsia="Times New Roman" w:hAnsiTheme="minorBidi"/>
          <w:b/>
          <w:bCs/>
          <w:color w:val="E95D0F"/>
          <w:kern w:val="0"/>
          <w:sz w:val="24"/>
          <w:szCs w:val="24"/>
          <w:lang w:eastAsia="fr-FR"/>
          <w14:ligatures w14:val="none"/>
        </w:rPr>
        <w:t>C comme "Conclusion" et "Conséquences de la résolution"</w:t>
      </w:r>
    </w:p>
    <w:p w14:paraId="60CE44A4" w14:textId="77777777" w:rsidR="0032104B" w:rsidRPr="0032104B" w:rsidRDefault="0032104B" w:rsidP="0032104B">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Dans cette phase conclusive, il est important de reformuler les modalités décidées et d’énoncer les effets positifs de la résolution du problème.</w:t>
      </w:r>
    </w:p>
    <w:p w14:paraId="642C2A68" w14:textId="77777777" w:rsidR="0032104B" w:rsidRPr="0032104B" w:rsidRDefault="0032104B" w:rsidP="0032104B">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2104B">
        <w:rPr>
          <w:rFonts w:asciiTheme="minorBidi" w:eastAsia="Times New Roman" w:hAnsiTheme="minorBidi"/>
          <w:color w:val="271A38"/>
          <w:kern w:val="0"/>
          <w:sz w:val="24"/>
          <w:szCs w:val="24"/>
          <w:lang w:eastAsia="fr-FR"/>
          <w14:ligatures w14:val="none"/>
        </w:rPr>
        <w:t>Si la négociation a été particulièrement difficile et que les solutions ne sont pas optimales, il est encore plus important de dire les effets négatifs que la résolution du problème éviterait. Les études montrent en effet que les conflits se résolvent davantage pour éviter des dommages que dans l’espoir de gains.</w:t>
      </w:r>
    </w:p>
    <w:p w14:paraId="32BF3536" w14:textId="77777777" w:rsidR="0032104B" w:rsidRDefault="0032104B" w:rsidP="0032104B">
      <w:pPr>
        <w:shd w:val="clear" w:color="auto" w:fill="FFFFFF"/>
        <w:spacing w:after="225" w:line="240" w:lineRule="auto"/>
        <w:rPr>
          <w:rFonts w:asciiTheme="minorBidi" w:eastAsia="Times New Roman" w:hAnsiTheme="minorBidi"/>
          <w:color w:val="271A38"/>
          <w:kern w:val="0"/>
          <w:sz w:val="24"/>
          <w:szCs w:val="24"/>
          <w:lang w:eastAsia="fr-FR"/>
          <w14:ligatures w14:val="none"/>
        </w:rPr>
      </w:pPr>
    </w:p>
    <w:p w14:paraId="17C475DE" w14:textId="77777777" w:rsidR="00A55F80" w:rsidRPr="0032104B" w:rsidRDefault="00A55F80">
      <w:pPr>
        <w:rPr>
          <w:rFonts w:asciiTheme="minorBidi" w:hAnsiTheme="minorBidi"/>
          <w:sz w:val="24"/>
          <w:szCs w:val="24"/>
        </w:rPr>
      </w:pPr>
    </w:p>
    <w:sectPr w:rsidR="00A55F80" w:rsidRPr="0032104B" w:rsidSect="0032104B">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9D6137" w14:textId="77777777" w:rsidR="0032104B" w:rsidRDefault="0032104B" w:rsidP="0032104B">
      <w:pPr>
        <w:spacing w:after="0" w:line="240" w:lineRule="auto"/>
      </w:pPr>
      <w:r>
        <w:separator/>
      </w:r>
    </w:p>
  </w:endnote>
  <w:endnote w:type="continuationSeparator" w:id="0">
    <w:p w14:paraId="4E1365EE" w14:textId="77777777" w:rsidR="0032104B" w:rsidRDefault="0032104B" w:rsidP="00321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31CA32" w14:textId="07378BFD" w:rsidR="0032104B" w:rsidRDefault="0032104B">
    <w:pPr>
      <w:pStyle w:val="Pieddepage"/>
    </w:pPr>
    <w:r>
      <w:tab/>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6960A8" w14:textId="77777777" w:rsidR="0032104B" w:rsidRDefault="0032104B" w:rsidP="0032104B">
      <w:pPr>
        <w:spacing w:after="0" w:line="240" w:lineRule="auto"/>
      </w:pPr>
      <w:r>
        <w:separator/>
      </w:r>
    </w:p>
  </w:footnote>
  <w:footnote w:type="continuationSeparator" w:id="0">
    <w:p w14:paraId="7C9DA369" w14:textId="77777777" w:rsidR="0032104B" w:rsidRDefault="0032104B" w:rsidP="00321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3969574"/>
      <w:docPartObj>
        <w:docPartGallery w:val="Page Numbers (Margins)"/>
        <w:docPartUnique/>
      </w:docPartObj>
    </w:sdtPr>
    <w:sdtContent>
      <w:p w14:paraId="7A99309E" w14:textId="6FA7BEB6" w:rsidR="0032104B" w:rsidRDefault="0032104B">
        <w:pPr>
          <w:pStyle w:val="En-tt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0" allowOverlap="1" wp14:anchorId="15C244A1" wp14:editId="2C2BC558">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9525" t="9525" r="8255" b="8255"/>
                  <wp:wrapNone/>
                  <wp:docPr id="2125469100"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8CF9DB1" w14:textId="77777777" w:rsidR="0032104B" w:rsidRDefault="0032104B">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C244A1" id="Ellipse 1"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58CF9DB1" w14:textId="77777777" w:rsidR="0032104B" w:rsidRDefault="0032104B">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v:textbox>
                  <w10:wrap anchorx="margin" anchory="page"/>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43903"/>
    <w:multiLevelType w:val="multilevel"/>
    <w:tmpl w:val="AE4A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795201"/>
    <w:multiLevelType w:val="multilevel"/>
    <w:tmpl w:val="668C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053D13"/>
    <w:multiLevelType w:val="multilevel"/>
    <w:tmpl w:val="9A06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890644">
    <w:abstractNumId w:val="0"/>
  </w:num>
  <w:num w:numId="2" w16cid:durableId="647050675">
    <w:abstractNumId w:val="2"/>
  </w:num>
  <w:num w:numId="3" w16cid:durableId="1351296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4B"/>
    <w:rsid w:val="0032104B"/>
    <w:rsid w:val="005D22AD"/>
    <w:rsid w:val="00A55F80"/>
    <w:rsid w:val="00AD488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3BEE9D3"/>
  <w15:chartTrackingRefBased/>
  <w15:docId w15:val="{9D78E8B3-088A-46CB-AD6F-8F7EED2B0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1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21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2104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2104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2104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104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104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104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104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104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2104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2104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2104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2104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2104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104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104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104B"/>
    <w:rPr>
      <w:rFonts w:eastAsiaTheme="majorEastAsia" w:cstheme="majorBidi"/>
      <w:color w:val="272727" w:themeColor="text1" w:themeTint="D8"/>
    </w:rPr>
  </w:style>
  <w:style w:type="paragraph" w:styleId="Titre">
    <w:name w:val="Title"/>
    <w:basedOn w:val="Normal"/>
    <w:next w:val="Normal"/>
    <w:link w:val="TitreCar"/>
    <w:uiPriority w:val="10"/>
    <w:qFormat/>
    <w:rsid w:val="00321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104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104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104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104B"/>
    <w:pPr>
      <w:spacing w:before="160"/>
      <w:jc w:val="center"/>
    </w:pPr>
    <w:rPr>
      <w:i/>
      <w:iCs/>
      <w:color w:val="404040" w:themeColor="text1" w:themeTint="BF"/>
    </w:rPr>
  </w:style>
  <w:style w:type="character" w:customStyle="1" w:styleId="CitationCar">
    <w:name w:val="Citation Car"/>
    <w:basedOn w:val="Policepardfaut"/>
    <w:link w:val="Citation"/>
    <w:uiPriority w:val="29"/>
    <w:rsid w:val="0032104B"/>
    <w:rPr>
      <w:i/>
      <w:iCs/>
      <w:color w:val="404040" w:themeColor="text1" w:themeTint="BF"/>
    </w:rPr>
  </w:style>
  <w:style w:type="paragraph" w:styleId="Paragraphedeliste">
    <w:name w:val="List Paragraph"/>
    <w:basedOn w:val="Normal"/>
    <w:uiPriority w:val="34"/>
    <w:qFormat/>
    <w:rsid w:val="0032104B"/>
    <w:pPr>
      <w:ind w:left="720"/>
      <w:contextualSpacing/>
    </w:pPr>
  </w:style>
  <w:style w:type="character" w:styleId="Accentuationintense">
    <w:name w:val="Intense Emphasis"/>
    <w:basedOn w:val="Policepardfaut"/>
    <w:uiPriority w:val="21"/>
    <w:qFormat/>
    <w:rsid w:val="0032104B"/>
    <w:rPr>
      <w:i/>
      <w:iCs/>
      <w:color w:val="0F4761" w:themeColor="accent1" w:themeShade="BF"/>
    </w:rPr>
  </w:style>
  <w:style w:type="paragraph" w:styleId="Citationintense">
    <w:name w:val="Intense Quote"/>
    <w:basedOn w:val="Normal"/>
    <w:next w:val="Normal"/>
    <w:link w:val="CitationintenseCar"/>
    <w:uiPriority w:val="30"/>
    <w:qFormat/>
    <w:rsid w:val="00321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2104B"/>
    <w:rPr>
      <w:i/>
      <w:iCs/>
      <w:color w:val="0F4761" w:themeColor="accent1" w:themeShade="BF"/>
    </w:rPr>
  </w:style>
  <w:style w:type="character" w:styleId="Rfrenceintense">
    <w:name w:val="Intense Reference"/>
    <w:basedOn w:val="Policepardfaut"/>
    <w:uiPriority w:val="32"/>
    <w:qFormat/>
    <w:rsid w:val="0032104B"/>
    <w:rPr>
      <w:b/>
      <w:bCs/>
      <w:smallCaps/>
      <w:color w:val="0F4761" w:themeColor="accent1" w:themeShade="BF"/>
      <w:spacing w:val="5"/>
    </w:rPr>
  </w:style>
  <w:style w:type="paragraph" w:styleId="En-tte">
    <w:name w:val="header"/>
    <w:basedOn w:val="Normal"/>
    <w:link w:val="En-tteCar"/>
    <w:uiPriority w:val="99"/>
    <w:unhideWhenUsed/>
    <w:rsid w:val="0032104B"/>
    <w:pPr>
      <w:tabs>
        <w:tab w:val="center" w:pos="4536"/>
        <w:tab w:val="right" w:pos="9072"/>
      </w:tabs>
      <w:spacing w:after="0" w:line="240" w:lineRule="auto"/>
    </w:pPr>
  </w:style>
  <w:style w:type="character" w:customStyle="1" w:styleId="En-tteCar">
    <w:name w:val="En-tête Car"/>
    <w:basedOn w:val="Policepardfaut"/>
    <w:link w:val="En-tte"/>
    <w:uiPriority w:val="99"/>
    <w:rsid w:val="0032104B"/>
  </w:style>
  <w:style w:type="paragraph" w:styleId="Pieddepage">
    <w:name w:val="footer"/>
    <w:basedOn w:val="Normal"/>
    <w:link w:val="PieddepageCar"/>
    <w:uiPriority w:val="99"/>
    <w:unhideWhenUsed/>
    <w:rsid w:val="0032104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2104B"/>
  </w:style>
  <w:style w:type="character" w:styleId="Numrodepage">
    <w:name w:val="page number"/>
    <w:basedOn w:val="Policepardfaut"/>
    <w:uiPriority w:val="99"/>
    <w:unhideWhenUsed/>
    <w:rsid w:val="00321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4738195">
      <w:bodyDiv w:val="1"/>
      <w:marLeft w:val="0"/>
      <w:marRight w:val="0"/>
      <w:marTop w:val="0"/>
      <w:marBottom w:val="0"/>
      <w:divBdr>
        <w:top w:val="none" w:sz="0" w:space="0" w:color="auto"/>
        <w:left w:val="none" w:sz="0" w:space="0" w:color="auto"/>
        <w:bottom w:val="none" w:sz="0" w:space="0" w:color="auto"/>
        <w:right w:val="none" w:sz="0" w:space="0" w:color="auto"/>
      </w:divBdr>
      <w:divsChild>
        <w:div w:id="520164332">
          <w:marLeft w:val="0"/>
          <w:marRight w:val="0"/>
          <w:marTop w:val="0"/>
          <w:marBottom w:val="0"/>
          <w:divBdr>
            <w:top w:val="none" w:sz="0" w:space="0" w:color="auto"/>
            <w:left w:val="none" w:sz="0" w:space="0" w:color="auto"/>
            <w:bottom w:val="none" w:sz="0" w:space="0" w:color="auto"/>
            <w:right w:val="none" w:sz="0" w:space="0" w:color="auto"/>
          </w:divBdr>
          <w:divsChild>
            <w:div w:id="1532648970">
              <w:blockQuote w:val="1"/>
              <w:marLeft w:val="150"/>
              <w:marRight w:val="150"/>
              <w:marTop w:val="75"/>
              <w:marBottom w:val="75"/>
              <w:divBdr>
                <w:top w:val="none" w:sz="0" w:space="0" w:color="auto"/>
                <w:left w:val="none" w:sz="0" w:space="0" w:color="auto"/>
                <w:bottom w:val="none" w:sz="0" w:space="0" w:color="auto"/>
                <w:right w:val="none" w:sz="0" w:space="0" w:color="auto"/>
              </w:divBdr>
            </w:div>
            <w:div w:id="1049305223">
              <w:blockQuote w:val="1"/>
              <w:marLeft w:val="150"/>
              <w:marRight w:val="150"/>
              <w:marTop w:val="75"/>
              <w:marBottom w:val="75"/>
              <w:divBdr>
                <w:top w:val="none" w:sz="0" w:space="0" w:color="auto"/>
                <w:left w:val="none" w:sz="0" w:space="0" w:color="auto"/>
                <w:bottom w:val="none" w:sz="0" w:space="0" w:color="auto"/>
                <w:right w:val="none" w:sz="0" w:space="0" w:color="auto"/>
              </w:divBdr>
            </w:div>
            <w:div w:id="1675298652">
              <w:blockQuote w:val="1"/>
              <w:marLeft w:val="150"/>
              <w:marRight w:val="150"/>
              <w:marTop w:val="75"/>
              <w:marBottom w:val="75"/>
              <w:divBdr>
                <w:top w:val="none" w:sz="0" w:space="0" w:color="auto"/>
                <w:left w:val="none" w:sz="0" w:space="0" w:color="auto"/>
                <w:bottom w:val="none" w:sz="0" w:space="0" w:color="auto"/>
                <w:right w:val="none" w:sz="0" w:space="0" w:color="auto"/>
              </w:divBdr>
            </w:div>
            <w:div w:id="1345591809">
              <w:blockQuote w:val="1"/>
              <w:marLeft w:val="150"/>
              <w:marRight w:val="150"/>
              <w:marTop w:val="75"/>
              <w:marBottom w:val="75"/>
              <w:divBdr>
                <w:top w:val="none" w:sz="0" w:space="0" w:color="auto"/>
                <w:left w:val="none" w:sz="0" w:space="0" w:color="auto"/>
                <w:bottom w:val="none" w:sz="0" w:space="0" w:color="auto"/>
                <w:right w:val="none" w:sz="0" w:space="0" w:color="auto"/>
              </w:divBdr>
            </w:div>
            <w:div w:id="600600508">
              <w:blockQuote w:val="1"/>
              <w:marLeft w:val="150"/>
              <w:marRight w:val="15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710</Words>
  <Characters>3910</Characters>
  <Application>Microsoft Office Word</Application>
  <DocSecurity>0</DocSecurity>
  <Lines>32</Lines>
  <Paragraphs>9</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2024-07-13T07:08:00Z</dcterms:created>
  <dcterms:modified xsi:type="dcterms:W3CDTF">2024-07-13T07:13:00Z</dcterms:modified>
</cp:coreProperties>
</file>