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594A" w14:textId="77777777" w:rsidR="00894D88" w:rsidRPr="00894D88" w:rsidRDefault="00894D88" w:rsidP="00894D88">
      <w:pPr>
        <w:spacing w:after="180" w:line="240" w:lineRule="auto"/>
        <w:textAlignment w:val="baseline"/>
        <w:outlineLvl w:val="0"/>
        <w:rPr>
          <w:rFonts w:ascii="Open Sans" w:eastAsia="Times New Roman" w:hAnsi="Open Sans" w:cs="Open Sans"/>
          <w:color w:val="27272A"/>
          <w:kern w:val="36"/>
          <w:sz w:val="48"/>
          <w:szCs w:val="48"/>
          <w:lang w:eastAsia="fr-FR"/>
          <w14:ligatures w14:val="none"/>
        </w:rPr>
      </w:pPr>
      <w:r w:rsidRPr="00894D88">
        <w:rPr>
          <w:rFonts w:ascii="Open Sans" w:eastAsia="Times New Roman" w:hAnsi="Open Sans" w:cs="Open Sans"/>
          <w:color w:val="27272A"/>
          <w:kern w:val="36"/>
          <w:sz w:val="48"/>
          <w:szCs w:val="48"/>
          <w:lang w:eastAsia="fr-FR"/>
          <w14:ligatures w14:val="none"/>
        </w:rPr>
        <w:t>Travail en autonomie : enjeux, avantages et stratégies pour réussir</w:t>
      </w:r>
    </w:p>
    <w:p w14:paraId="707110BF" w14:textId="77777777" w:rsidR="00894D88" w:rsidRPr="00894D88" w:rsidRDefault="00894D88" w:rsidP="00894D88">
      <w:pPr>
        <w:pBdr>
          <w:top w:val="dashed" w:sz="6" w:space="10" w:color="FB9936"/>
          <w:left w:val="dashed" w:sz="6" w:space="10" w:color="FB9936"/>
          <w:bottom w:val="dashed" w:sz="6" w:space="10" w:color="FB9936"/>
          <w:right w:val="dashed" w:sz="6" w:space="10" w:color="FB9936"/>
        </w:pBdr>
        <w:shd w:val="clear" w:color="auto" w:fill="FEFEFE"/>
        <w:spacing w:after="0" w:line="240" w:lineRule="auto"/>
        <w:ind w:left="192" w:right="192"/>
        <w:jc w:val="both"/>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xml:space="preserve">Bienvenue sur Réussir Son Management ! Recevez gratuitement mon </w:t>
      </w:r>
      <w:proofErr w:type="spellStart"/>
      <w:r w:rsidRPr="00894D88">
        <w:rPr>
          <w:rFonts w:ascii="inherit" w:eastAsia="Times New Roman" w:hAnsi="inherit" w:cs="Open Sans"/>
          <w:color w:val="3F3F46"/>
          <w:kern w:val="0"/>
          <w:sz w:val="24"/>
          <w:szCs w:val="24"/>
          <w:lang w:eastAsia="fr-FR"/>
          <w14:ligatures w14:val="none"/>
        </w:rPr>
        <w:t>eBook</w:t>
      </w:r>
      <w:proofErr w:type="spellEnd"/>
      <w:r w:rsidRPr="00894D88">
        <w:rPr>
          <w:rFonts w:ascii="inherit" w:eastAsia="Times New Roman" w:hAnsi="inherit" w:cs="Open Sans"/>
          <w:color w:val="3F3F46"/>
          <w:kern w:val="0"/>
          <w:sz w:val="24"/>
          <w:szCs w:val="24"/>
          <w:lang w:eastAsia="fr-FR"/>
          <w14:ligatures w14:val="none"/>
        </w:rPr>
        <w:t xml:space="preserve"> avec + de 40 conseils pour engager vos équipes : </w:t>
      </w:r>
      <w:hyperlink r:id="rId4" w:history="1">
        <w:r w:rsidRPr="00894D88">
          <w:rPr>
            <w:rFonts w:ascii="inherit" w:eastAsia="Times New Roman" w:hAnsi="inherit" w:cs="Open Sans"/>
            <w:color w:val="2C8FF4"/>
            <w:kern w:val="0"/>
            <w:sz w:val="24"/>
            <w:szCs w:val="24"/>
            <w:u w:val="single"/>
            <w:bdr w:val="none" w:sz="0" w:space="0" w:color="auto" w:frame="1"/>
            <w:lang w:eastAsia="fr-FR"/>
            <w14:ligatures w14:val="none"/>
          </w:rPr>
          <w:t>Cliquez ici pour vous inscrire</w:t>
        </w:r>
      </w:hyperlink>
      <w:r w:rsidRPr="00894D88">
        <w:rPr>
          <w:rFonts w:ascii="inherit" w:eastAsia="Times New Roman" w:hAnsi="inherit" w:cs="Open Sans"/>
          <w:color w:val="3F3F46"/>
          <w:kern w:val="0"/>
          <w:sz w:val="24"/>
          <w:szCs w:val="24"/>
          <w:lang w:eastAsia="fr-FR"/>
          <w14:ligatures w14:val="none"/>
        </w:rPr>
        <w:t>. Merci de votre visite</w:t>
      </w:r>
    </w:p>
    <w:p w14:paraId="3C9C5751"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Le </w:t>
      </w:r>
      <w:r w:rsidRPr="00894D88">
        <w:rPr>
          <w:rFonts w:ascii="inherit" w:eastAsia="Times New Roman" w:hAnsi="inherit" w:cs="Open Sans"/>
          <w:b/>
          <w:bCs/>
          <w:color w:val="3F3F46"/>
          <w:kern w:val="0"/>
          <w:sz w:val="24"/>
          <w:szCs w:val="24"/>
          <w:bdr w:val="none" w:sz="0" w:space="0" w:color="auto" w:frame="1"/>
          <w:lang w:eastAsia="fr-FR"/>
          <w14:ligatures w14:val="none"/>
        </w:rPr>
        <w:t>travail en autonomie</w:t>
      </w:r>
      <w:r w:rsidRPr="00894D88">
        <w:rPr>
          <w:rFonts w:ascii="inherit" w:eastAsia="Times New Roman" w:hAnsi="inherit" w:cs="Open Sans"/>
          <w:color w:val="3F3F46"/>
          <w:kern w:val="0"/>
          <w:sz w:val="24"/>
          <w:szCs w:val="24"/>
          <w:lang w:eastAsia="fr-FR"/>
          <w14:ligatures w14:val="none"/>
        </w:rPr>
        <w:t> est devenu un enjeu central dans les organisations modernes. En effet, ce dernier favorise à la fois l’épanouissement des collaborateurs et la performance des équipes. Le concept de travail en autonomie désigne la capacité d’un individu à </w:t>
      </w:r>
      <w:r w:rsidRPr="00894D88">
        <w:rPr>
          <w:rFonts w:ascii="inherit" w:eastAsia="Times New Roman" w:hAnsi="inherit" w:cs="Open Sans"/>
          <w:b/>
          <w:bCs/>
          <w:color w:val="3F3F46"/>
          <w:kern w:val="0"/>
          <w:sz w:val="24"/>
          <w:szCs w:val="24"/>
          <w:bdr w:val="none" w:sz="0" w:space="0" w:color="auto" w:frame="1"/>
          <w:lang w:eastAsia="fr-FR"/>
          <w14:ligatures w14:val="none"/>
        </w:rPr>
        <w:t>gérer ses tâches de manière indépendante</w:t>
      </w:r>
      <w:r w:rsidRPr="00894D88">
        <w:rPr>
          <w:rFonts w:ascii="inherit" w:eastAsia="Times New Roman" w:hAnsi="inherit" w:cs="Open Sans"/>
          <w:color w:val="3F3F46"/>
          <w:kern w:val="0"/>
          <w:sz w:val="24"/>
          <w:szCs w:val="24"/>
          <w:lang w:eastAsia="fr-FR"/>
          <w14:ligatures w14:val="none"/>
        </w:rPr>
        <w:t>, sans supervision constante, en prenant des décisions et en résolvant des problèmes par lui-même.</w:t>
      </w:r>
    </w:p>
    <w:p w14:paraId="54CE866E"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L’autonomie ne se limite pas à un simple degré de liberté. Elle implique une </w:t>
      </w:r>
      <w:r w:rsidRPr="00894D88">
        <w:rPr>
          <w:rFonts w:ascii="inherit" w:eastAsia="Times New Roman" w:hAnsi="inherit" w:cs="Open Sans"/>
          <w:b/>
          <w:bCs/>
          <w:color w:val="3F3F46"/>
          <w:kern w:val="0"/>
          <w:sz w:val="24"/>
          <w:szCs w:val="24"/>
          <w:bdr w:val="none" w:sz="0" w:space="0" w:color="auto" w:frame="1"/>
          <w:lang w:eastAsia="fr-FR"/>
          <w14:ligatures w14:val="none"/>
        </w:rPr>
        <w:t>responsabilité accrue</w:t>
      </w:r>
      <w:r w:rsidRPr="00894D88">
        <w:rPr>
          <w:rFonts w:ascii="inherit" w:eastAsia="Times New Roman" w:hAnsi="inherit" w:cs="Open Sans"/>
          <w:color w:val="3F3F46"/>
          <w:kern w:val="0"/>
          <w:sz w:val="24"/>
          <w:szCs w:val="24"/>
          <w:lang w:eastAsia="fr-FR"/>
          <w14:ligatures w14:val="none"/>
        </w:rPr>
        <w:t>, une </w:t>
      </w:r>
      <w:r w:rsidRPr="00894D88">
        <w:rPr>
          <w:rFonts w:ascii="inherit" w:eastAsia="Times New Roman" w:hAnsi="inherit" w:cs="Open Sans"/>
          <w:b/>
          <w:bCs/>
          <w:color w:val="3F3F46"/>
          <w:kern w:val="0"/>
          <w:sz w:val="24"/>
          <w:szCs w:val="24"/>
          <w:bdr w:val="none" w:sz="0" w:space="0" w:color="auto" w:frame="1"/>
          <w:lang w:eastAsia="fr-FR"/>
          <w14:ligatures w14:val="none"/>
        </w:rPr>
        <w:t>confiance en soi</w:t>
      </w:r>
      <w:r w:rsidRPr="00894D88">
        <w:rPr>
          <w:rFonts w:ascii="inherit" w:eastAsia="Times New Roman" w:hAnsi="inherit" w:cs="Open Sans"/>
          <w:color w:val="3F3F46"/>
          <w:kern w:val="0"/>
          <w:sz w:val="24"/>
          <w:szCs w:val="24"/>
          <w:lang w:eastAsia="fr-FR"/>
          <w14:ligatures w14:val="none"/>
        </w:rPr>
        <w:t> et une compétence en </w:t>
      </w:r>
      <w:r w:rsidRPr="00894D88">
        <w:rPr>
          <w:rFonts w:ascii="inherit" w:eastAsia="Times New Roman" w:hAnsi="inherit" w:cs="Open Sans"/>
          <w:b/>
          <w:bCs/>
          <w:color w:val="3F3F46"/>
          <w:kern w:val="0"/>
          <w:sz w:val="24"/>
          <w:szCs w:val="24"/>
          <w:bdr w:val="none" w:sz="0" w:space="0" w:color="auto" w:frame="1"/>
          <w:lang w:eastAsia="fr-FR"/>
          <w14:ligatures w14:val="none"/>
        </w:rPr>
        <w:t>auto-organisation</w:t>
      </w:r>
      <w:r w:rsidRPr="00894D88">
        <w:rPr>
          <w:rFonts w:ascii="inherit" w:eastAsia="Times New Roman" w:hAnsi="inherit" w:cs="Open Sans"/>
          <w:color w:val="3F3F46"/>
          <w:kern w:val="0"/>
          <w:sz w:val="24"/>
          <w:szCs w:val="24"/>
          <w:lang w:eastAsia="fr-FR"/>
          <w14:ligatures w14:val="none"/>
        </w:rPr>
        <w:t>. Dans un environnement où les changements sont fréquents et les attentes élevées, développer l’autonomie des collaborateurs peut transformer la dynamique d’équipe et améliorer la qualité du travail.</w:t>
      </w:r>
    </w:p>
    <w:p w14:paraId="12081928"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Nous allons explorer les avantages du travail en autonomie, les différents niveaux d’autonomie, les stratégies pour la promouvoir et les méthodes pour la mesurer. Ainsi, nous soulignerons l’importance de cette compétence dans un monde professionnel en constante évolution.</w:t>
      </w:r>
    </w:p>
    <w:p w14:paraId="5BB9DC49"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noProof/>
          <w:color w:val="3F3F46"/>
          <w:kern w:val="0"/>
          <w:sz w:val="24"/>
          <w:szCs w:val="24"/>
          <w:lang w:eastAsia="fr-FR"/>
          <w14:ligatures w14:val="none"/>
        </w:rPr>
        <w:drawing>
          <wp:inline distT="0" distB="0" distL="0" distR="0" wp14:anchorId="0FFDE180" wp14:editId="19C0AB91">
            <wp:extent cx="2381250" cy="3571875"/>
            <wp:effectExtent l="0" t="0" r="0" b="9525"/>
            <wp:docPr id="2" name="Image 1" descr="Travail en autonomie : enjeux, avantages et stratégies pour réus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vail en autonomie : enjeux, avantages et stratégies pour réuss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3571875"/>
                    </a:xfrm>
                    <a:prstGeom prst="rect">
                      <a:avLst/>
                    </a:prstGeom>
                    <a:noFill/>
                    <a:ln>
                      <a:noFill/>
                    </a:ln>
                  </pic:spPr>
                </pic:pic>
              </a:graphicData>
            </a:graphic>
          </wp:inline>
        </w:drawing>
      </w:r>
    </w:p>
    <w:p w14:paraId="0444C4AC"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5D39C064" w14:textId="77777777" w:rsidR="00894D88" w:rsidRPr="00894D88" w:rsidRDefault="00894D88" w:rsidP="00894D88">
      <w:pPr>
        <w:shd w:val="clear" w:color="auto" w:fill="FFFFFF"/>
        <w:spacing w:after="0" w:line="240" w:lineRule="auto"/>
        <w:textAlignment w:val="baseline"/>
        <w:outlineLvl w:val="1"/>
        <w:rPr>
          <w:rFonts w:ascii="Open Sans" w:eastAsia="Times New Roman" w:hAnsi="Open Sans" w:cs="Open Sans"/>
          <w:color w:val="27272A"/>
          <w:kern w:val="0"/>
          <w:sz w:val="48"/>
          <w:szCs w:val="48"/>
          <w:lang w:eastAsia="fr-FR"/>
          <w14:ligatures w14:val="none"/>
        </w:rPr>
      </w:pPr>
      <w:r w:rsidRPr="00894D88">
        <w:rPr>
          <w:rFonts w:ascii="inherit" w:eastAsia="Times New Roman" w:hAnsi="inherit" w:cs="Open Sans"/>
          <w:color w:val="333399"/>
          <w:kern w:val="0"/>
          <w:sz w:val="36"/>
          <w:szCs w:val="36"/>
          <w:bdr w:val="none" w:sz="0" w:space="0" w:color="auto" w:frame="1"/>
          <w:lang w:eastAsia="fr-FR"/>
          <w14:ligatures w14:val="none"/>
        </w:rPr>
        <w:lastRenderedPageBreak/>
        <w:t>Les avantages du travail en autonomie</w:t>
      </w:r>
    </w:p>
    <w:p w14:paraId="0B96A83A"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Le travail en autonomie offre de nombreux avantages tant pour les individus que pour les organisations.</w:t>
      </w:r>
    </w:p>
    <w:p w14:paraId="2DC08220"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Tout d’abord, il renforce la </w:t>
      </w:r>
      <w:r w:rsidRPr="00894D88">
        <w:rPr>
          <w:rFonts w:ascii="inherit" w:eastAsia="Times New Roman" w:hAnsi="inherit" w:cs="Open Sans"/>
          <w:b/>
          <w:bCs/>
          <w:color w:val="3F3F46"/>
          <w:kern w:val="0"/>
          <w:sz w:val="24"/>
          <w:szCs w:val="24"/>
          <w:bdr w:val="none" w:sz="0" w:space="0" w:color="auto" w:frame="1"/>
          <w:lang w:eastAsia="fr-FR"/>
          <w14:ligatures w14:val="none"/>
        </w:rPr>
        <w:t>motivation et l’</w:t>
      </w:r>
      <w:hyperlink r:id="rId6" w:tgtFrame="_blank" w:history="1">
        <w:r w:rsidRPr="00894D88">
          <w:rPr>
            <w:rFonts w:ascii="inherit" w:eastAsia="Times New Roman" w:hAnsi="inherit" w:cs="Open Sans"/>
            <w:b/>
            <w:bCs/>
            <w:color w:val="2C8FF4"/>
            <w:kern w:val="0"/>
            <w:sz w:val="24"/>
            <w:szCs w:val="24"/>
            <w:u w:val="single"/>
            <w:bdr w:val="none" w:sz="0" w:space="0" w:color="auto" w:frame="1"/>
            <w:lang w:eastAsia="fr-FR"/>
            <w14:ligatures w14:val="none"/>
          </w:rPr>
          <w:t>engagement</w:t>
        </w:r>
      </w:hyperlink>
      <w:r w:rsidRPr="00894D88">
        <w:rPr>
          <w:rFonts w:ascii="inherit" w:eastAsia="Times New Roman" w:hAnsi="inherit" w:cs="Open Sans"/>
          <w:color w:val="3F3F46"/>
          <w:kern w:val="0"/>
          <w:sz w:val="24"/>
          <w:szCs w:val="24"/>
          <w:lang w:eastAsia="fr-FR"/>
          <w14:ligatures w14:val="none"/>
        </w:rPr>
        <w:t>, car les collaborateurs se sentent responsables de leurs succès et échecs. De plus, cela favorise également le </w:t>
      </w:r>
      <w:r w:rsidRPr="00894D88">
        <w:rPr>
          <w:rFonts w:ascii="inherit" w:eastAsia="Times New Roman" w:hAnsi="inherit" w:cs="Open Sans"/>
          <w:b/>
          <w:bCs/>
          <w:color w:val="3F3F46"/>
          <w:kern w:val="0"/>
          <w:sz w:val="24"/>
          <w:szCs w:val="24"/>
          <w:bdr w:val="none" w:sz="0" w:space="0" w:color="auto" w:frame="1"/>
          <w:lang w:eastAsia="fr-FR"/>
          <w14:ligatures w14:val="none"/>
        </w:rPr>
        <w:t>développement des compétences</w:t>
      </w:r>
      <w:r w:rsidRPr="00894D88">
        <w:rPr>
          <w:rFonts w:ascii="inherit" w:eastAsia="Times New Roman" w:hAnsi="inherit" w:cs="Open Sans"/>
          <w:color w:val="3F3F46"/>
          <w:kern w:val="0"/>
          <w:sz w:val="24"/>
          <w:szCs w:val="24"/>
          <w:lang w:eastAsia="fr-FR"/>
          <w14:ligatures w14:val="none"/>
        </w:rPr>
        <w:t> et la </w:t>
      </w:r>
      <w:r w:rsidRPr="00894D88">
        <w:rPr>
          <w:rFonts w:ascii="inherit" w:eastAsia="Times New Roman" w:hAnsi="inherit" w:cs="Open Sans"/>
          <w:b/>
          <w:bCs/>
          <w:color w:val="3F3F46"/>
          <w:kern w:val="0"/>
          <w:sz w:val="24"/>
          <w:szCs w:val="24"/>
          <w:bdr w:val="none" w:sz="0" w:space="0" w:color="auto" w:frame="1"/>
          <w:lang w:eastAsia="fr-FR"/>
          <w14:ligatures w14:val="none"/>
        </w:rPr>
        <w:t>confiance en soi</w:t>
      </w:r>
      <w:r w:rsidRPr="00894D88">
        <w:rPr>
          <w:rFonts w:ascii="inherit" w:eastAsia="Times New Roman" w:hAnsi="inherit" w:cs="Open Sans"/>
          <w:color w:val="3F3F46"/>
          <w:kern w:val="0"/>
          <w:sz w:val="24"/>
          <w:szCs w:val="24"/>
          <w:lang w:eastAsia="fr-FR"/>
          <w14:ligatures w14:val="none"/>
        </w:rPr>
        <w:t>. Par conséquent, cela les incite à résoudre des problèmes et à prendre des décisions de manière indépendante.</w:t>
      </w:r>
    </w:p>
    <w:p w14:paraId="4D4CE349"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L’autonomie conduit à une </w:t>
      </w:r>
      <w:r w:rsidRPr="00894D88">
        <w:rPr>
          <w:rFonts w:ascii="inherit" w:eastAsia="Times New Roman" w:hAnsi="inherit" w:cs="Open Sans"/>
          <w:b/>
          <w:bCs/>
          <w:color w:val="3F3F46"/>
          <w:kern w:val="0"/>
          <w:sz w:val="24"/>
          <w:szCs w:val="24"/>
          <w:bdr w:val="none" w:sz="0" w:space="0" w:color="auto" w:frame="1"/>
          <w:lang w:eastAsia="fr-FR"/>
          <w14:ligatures w14:val="none"/>
        </w:rPr>
        <w:t>meilleure productivité</w:t>
      </w:r>
      <w:r w:rsidRPr="00894D88">
        <w:rPr>
          <w:rFonts w:ascii="inherit" w:eastAsia="Times New Roman" w:hAnsi="inherit" w:cs="Open Sans"/>
          <w:color w:val="3F3F46"/>
          <w:kern w:val="0"/>
          <w:sz w:val="24"/>
          <w:szCs w:val="24"/>
          <w:lang w:eastAsia="fr-FR"/>
          <w14:ligatures w14:val="none"/>
        </w:rPr>
        <w:t>. En effet, les individus pouvant organiser leur emploi du temps selon leurs préférences, cela réduit le temps perdu en réunions inutiles. Ensuite, elle </w:t>
      </w:r>
      <w:r w:rsidRPr="00894D88">
        <w:rPr>
          <w:rFonts w:ascii="inherit" w:eastAsia="Times New Roman" w:hAnsi="inherit" w:cs="Open Sans"/>
          <w:b/>
          <w:bCs/>
          <w:color w:val="3F3F46"/>
          <w:kern w:val="0"/>
          <w:sz w:val="24"/>
          <w:szCs w:val="24"/>
          <w:bdr w:val="none" w:sz="0" w:space="0" w:color="auto" w:frame="1"/>
          <w:lang w:eastAsia="fr-FR"/>
          <w14:ligatures w14:val="none"/>
        </w:rPr>
        <w:t>allège la charge de travail</w:t>
      </w:r>
      <w:r w:rsidRPr="00894D88">
        <w:rPr>
          <w:rFonts w:ascii="inherit" w:eastAsia="Times New Roman" w:hAnsi="inherit" w:cs="Open Sans"/>
          <w:color w:val="3F3F46"/>
          <w:kern w:val="0"/>
          <w:sz w:val="24"/>
          <w:szCs w:val="24"/>
          <w:lang w:eastAsia="fr-FR"/>
          <w14:ligatures w14:val="none"/>
        </w:rPr>
        <w:t> des managers, leur permettant de se concentrer sur des tâches stratégiques plutôt que sur la supervision constante.</w:t>
      </w:r>
    </w:p>
    <w:p w14:paraId="19B8434F"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En outre, le travail autonome </w:t>
      </w:r>
      <w:r w:rsidRPr="00894D88">
        <w:rPr>
          <w:rFonts w:ascii="inherit" w:eastAsia="Times New Roman" w:hAnsi="inherit" w:cs="Open Sans"/>
          <w:b/>
          <w:bCs/>
          <w:color w:val="3F3F46"/>
          <w:kern w:val="0"/>
          <w:sz w:val="24"/>
          <w:szCs w:val="24"/>
          <w:bdr w:val="none" w:sz="0" w:space="0" w:color="auto" w:frame="1"/>
          <w:lang w:eastAsia="fr-FR"/>
          <w14:ligatures w14:val="none"/>
        </w:rPr>
        <w:t>améliore la qualité du travail</w:t>
      </w:r>
      <w:r w:rsidRPr="00894D88">
        <w:rPr>
          <w:rFonts w:ascii="inherit" w:eastAsia="Times New Roman" w:hAnsi="inherit" w:cs="Open Sans"/>
          <w:color w:val="3F3F46"/>
          <w:kern w:val="0"/>
          <w:sz w:val="24"/>
          <w:szCs w:val="24"/>
          <w:lang w:eastAsia="fr-FR"/>
          <w14:ligatures w14:val="none"/>
        </w:rPr>
        <w:t>, encourageant les collaborateurs à innover et à porter une attention accrue aux détails. Les personnes autonomes sont aussi plus flexibles et adaptables face aux changements, ce qui renforce la résilience de l’organisation. Enfin, l’autonomie est souvent associée à une </w:t>
      </w:r>
      <w:r w:rsidRPr="00894D88">
        <w:rPr>
          <w:rFonts w:ascii="inherit" w:eastAsia="Times New Roman" w:hAnsi="inherit" w:cs="Open Sans"/>
          <w:b/>
          <w:bCs/>
          <w:color w:val="3F3F46"/>
          <w:kern w:val="0"/>
          <w:sz w:val="24"/>
          <w:szCs w:val="24"/>
          <w:bdr w:val="none" w:sz="0" w:space="0" w:color="auto" w:frame="1"/>
          <w:lang w:eastAsia="fr-FR"/>
          <w14:ligatures w14:val="none"/>
        </w:rPr>
        <w:t>plus grande satisfaction au travail. En effet, elle</w:t>
      </w:r>
      <w:r w:rsidRPr="00894D88">
        <w:rPr>
          <w:rFonts w:ascii="inherit" w:eastAsia="Times New Roman" w:hAnsi="inherit" w:cs="Open Sans"/>
          <w:color w:val="3F3F46"/>
          <w:kern w:val="0"/>
          <w:sz w:val="24"/>
          <w:szCs w:val="24"/>
          <w:lang w:eastAsia="fr-FR"/>
          <w14:ligatures w14:val="none"/>
        </w:rPr>
        <w:t> favorise un meilleur équilibre entre vie professionnelle et personnelle, et réduit le stress.</w:t>
      </w:r>
    </w:p>
    <w:p w14:paraId="4CFAF4BB"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528B8B44" w14:textId="77777777" w:rsidR="00894D88" w:rsidRPr="00894D88" w:rsidRDefault="00894D88" w:rsidP="00894D88">
      <w:pPr>
        <w:shd w:val="clear" w:color="auto" w:fill="FFFFFF"/>
        <w:spacing w:after="0" w:line="240" w:lineRule="auto"/>
        <w:textAlignment w:val="baseline"/>
        <w:outlineLvl w:val="1"/>
        <w:rPr>
          <w:rFonts w:ascii="Open Sans" w:eastAsia="Times New Roman" w:hAnsi="Open Sans" w:cs="Open Sans"/>
          <w:color w:val="27272A"/>
          <w:kern w:val="0"/>
          <w:sz w:val="48"/>
          <w:szCs w:val="48"/>
          <w:lang w:eastAsia="fr-FR"/>
          <w14:ligatures w14:val="none"/>
        </w:rPr>
      </w:pPr>
      <w:r w:rsidRPr="00894D88">
        <w:rPr>
          <w:rFonts w:ascii="inherit" w:eastAsia="Times New Roman" w:hAnsi="inherit" w:cs="Open Sans"/>
          <w:color w:val="333399"/>
          <w:kern w:val="0"/>
          <w:sz w:val="36"/>
          <w:szCs w:val="36"/>
          <w:bdr w:val="none" w:sz="0" w:space="0" w:color="auto" w:frame="1"/>
          <w:lang w:eastAsia="fr-FR"/>
          <w14:ligatures w14:val="none"/>
        </w:rPr>
        <w:t>Quels sont les différents niveaux d’autonomie ?</w:t>
      </w:r>
    </w:p>
    <w:p w14:paraId="4E6A87AB"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L’autonomie se décline en </w:t>
      </w:r>
      <w:r w:rsidRPr="00894D88">
        <w:rPr>
          <w:rFonts w:ascii="inherit" w:eastAsia="Times New Roman" w:hAnsi="inherit" w:cs="Open Sans"/>
          <w:b/>
          <w:bCs/>
          <w:color w:val="3F3F46"/>
          <w:kern w:val="0"/>
          <w:sz w:val="24"/>
          <w:szCs w:val="24"/>
          <w:bdr w:val="none" w:sz="0" w:space="0" w:color="auto" w:frame="1"/>
          <w:lang w:eastAsia="fr-FR"/>
          <w14:ligatures w14:val="none"/>
        </w:rPr>
        <w:t>plusieurs niveaux</w:t>
      </w:r>
      <w:r w:rsidRPr="00894D88">
        <w:rPr>
          <w:rFonts w:ascii="inherit" w:eastAsia="Times New Roman" w:hAnsi="inherit" w:cs="Open Sans"/>
          <w:color w:val="3F3F46"/>
          <w:kern w:val="0"/>
          <w:sz w:val="24"/>
          <w:szCs w:val="24"/>
          <w:lang w:eastAsia="fr-FR"/>
          <w14:ligatures w14:val="none"/>
        </w:rPr>
        <w:t>, allant de la dépendance totale à l’indépendance complète, reflétant le degré de liberté et de responsabilité d’un collaborateur.</w:t>
      </w:r>
    </w:p>
    <w:p w14:paraId="67E38E66"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1. </w:t>
      </w:r>
      <w:r w:rsidRPr="00894D88">
        <w:rPr>
          <w:rFonts w:ascii="inherit" w:eastAsia="Times New Roman" w:hAnsi="inherit" w:cs="Open Sans"/>
          <w:b/>
          <w:bCs/>
          <w:color w:val="3F3F46"/>
          <w:kern w:val="0"/>
          <w:sz w:val="24"/>
          <w:szCs w:val="24"/>
          <w:bdr w:val="none" w:sz="0" w:space="0" w:color="auto" w:frame="1"/>
          <w:lang w:eastAsia="fr-FR"/>
          <w14:ligatures w14:val="none"/>
        </w:rPr>
        <w:t>Pas d’autonomie</w:t>
      </w:r>
      <w:r w:rsidRPr="00894D88">
        <w:rPr>
          <w:rFonts w:ascii="inherit" w:eastAsia="Times New Roman" w:hAnsi="inherit" w:cs="Open Sans"/>
          <w:color w:val="3F3F46"/>
          <w:kern w:val="0"/>
          <w:sz w:val="24"/>
          <w:szCs w:val="24"/>
          <w:lang w:eastAsia="fr-FR"/>
          <w14:ligatures w14:val="none"/>
        </w:rPr>
        <w:t> : Le collaborateur dépend entièrement des instructions de ses supérieurs, sans capacité à prendre des décisions ou à accomplir des tâches sans directives explicites.</w:t>
      </w:r>
    </w:p>
    <w:p w14:paraId="1FDAD2BF" w14:textId="77777777" w:rsidR="00894D88" w:rsidRPr="00894D88" w:rsidRDefault="00894D88" w:rsidP="00894D88">
      <w:pPr>
        <w:shd w:val="clear" w:color="auto" w:fill="FFFFFF"/>
        <w:spacing w:after="0" w:line="240" w:lineRule="auto"/>
        <w:textAlignment w:val="baseline"/>
        <w:rPr>
          <w:rFonts w:ascii="Times New Roman" w:eastAsia="Times New Roman" w:hAnsi="Times New Roman" w:cs="Times New Roman"/>
          <w:b/>
          <w:bCs/>
          <w:color w:val="2C8FF4"/>
          <w:kern w:val="0"/>
          <w:sz w:val="24"/>
          <w:szCs w:val="24"/>
          <w:bdr w:val="none" w:sz="0" w:space="0" w:color="auto" w:frame="1"/>
          <w:shd w:val="clear" w:color="auto" w:fill="EAEAEA"/>
          <w:lang w:eastAsia="fr-FR"/>
          <w14:ligatures w14:val="none"/>
        </w:rPr>
      </w:pPr>
      <w:r w:rsidRPr="00894D88">
        <w:rPr>
          <w:rFonts w:ascii="inherit" w:eastAsia="Times New Roman" w:hAnsi="inherit" w:cs="Open Sans"/>
          <w:color w:val="3F3F46"/>
          <w:kern w:val="0"/>
          <w:sz w:val="24"/>
          <w:szCs w:val="24"/>
          <w:lang w:eastAsia="fr-FR"/>
          <w14:ligatures w14:val="none"/>
        </w:rPr>
        <w:fldChar w:fldCharType="begin"/>
      </w:r>
      <w:r w:rsidRPr="00894D88">
        <w:rPr>
          <w:rFonts w:ascii="inherit" w:eastAsia="Times New Roman" w:hAnsi="inherit" w:cs="Open Sans"/>
          <w:color w:val="3F3F46"/>
          <w:kern w:val="0"/>
          <w:sz w:val="24"/>
          <w:szCs w:val="24"/>
          <w:lang w:eastAsia="fr-FR"/>
          <w14:ligatures w14:val="none"/>
        </w:rPr>
        <w:instrText>HYPERLINK "https://reussir-son-management.com/rapport-detonnement-exemple/" \t "_blank"</w:instrText>
      </w:r>
      <w:r w:rsidRPr="00894D88">
        <w:rPr>
          <w:rFonts w:ascii="inherit" w:eastAsia="Times New Roman" w:hAnsi="inherit" w:cs="Open Sans"/>
          <w:color w:val="3F3F46"/>
          <w:kern w:val="0"/>
          <w:sz w:val="24"/>
          <w:szCs w:val="24"/>
          <w:lang w:eastAsia="fr-FR"/>
          <w14:ligatures w14:val="none"/>
        </w:rPr>
      </w:r>
      <w:r w:rsidRPr="00894D88">
        <w:rPr>
          <w:rFonts w:ascii="inherit" w:eastAsia="Times New Roman" w:hAnsi="inherit" w:cs="Open Sans"/>
          <w:color w:val="3F3F46"/>
          <w:kern w:val="0"/>
          <w:sz w:val="24"/>
          <w:szCs w:val="24"/>
          <w:lang w:eastAsia="fr-FR"/>
          <w14:ligatures w14:val="none"/>
        </w:rPr>
        <w:fldChar w:fldCharType="separate"/>
      </w:r>
    </w:p>
    <w:p w14:paraId="28D3AE3F" w14:textId="77777777" w:rsidR="00894D88" w:rsidRPr="00894D88" w:rsidRDefault="00894D88" w:rsidP="00894D88">
      <w:pPr>
        <w:shd w:val="clear" w:color="auto" w:fill="FFFFFF"/>
        <w:spacing w:after="0" w:line="240" w:lineRule="auto"/>
        <w:textAlignment w:val="baseline"/>
        <w:rPr>
          <w:rFonts w:ascii="Times New Roman" w:eastAsia="Times New Roman" w:hAnsi="Times New Roman" w:cs="Times New Roman"/>
          <w:kern w:val="0"/>
          <w:sz w:val="24"/>
          <w:szCs w:val="24"/>
          <w:lang w:eastAsia="fr-FR"/>
          <w14:ligatures w14:val="none"/>
        </w:rPr>
      </w:pPr>
      <w:r w:rsidRPr="00894D88">
        <w:rPr>
          <w:rFonts w:ascii="inherit" w:eastAsia="Times New Roman" w:hAnsi="inherit" w:cs="Open Sans"/>
          <w:b/>
          <w:bCs/>
          <w:color w:val="2980B9"/>
          <w:kern w:val="0"/>
          <w:sz w:val="24"/>
          <w:szCs w:val="24"/>
          <w:bdr w:val="none" w:sz="0" w:space="0" w:color="auto" w:frame="1"/>
          <w:shd w:val="clear" w:color="auto" w:fill="EAEAEA"/>
          <w:lang w:eastAsia="fr-FR"/>
          <w14:ligatures w14:val="none"/>
        </w:rPr>
        <w:t>Les personnes qui ont lu cet article ont aussi lu :</w:t>
      </w:r>
      <w:r w:rsidRPr="00894D88">
        <w:rPr>
          <w:rFonts w:ascii="inherit" w:eastAsia="Times New Roman" w:hAnsi="inherit" w:cs="Open Sans"/>
          <w:b/>
          <w:bCs/>
          <w:color w:val="2C8FF4"/>
          <w:kern w:val="0"/>
          <w:sz w:val="24"/>
          <w:szCs w:val="24"/>
          <w:bdr w:val="none" w:sz="0" w:space="0" w:color="auto" w:frame="1"/>
          <w:shd w:val="clear" w:color="auto" w:fill="EAEAEA"/>
          <w:lang w:eastAsia="fr-FR"/>
          <w14:ligatures w14:val="none"/>
        </w:rPr>
        <w:t>  </w:t>
      </w:r>
      <w:r w:rsidRPr="00894D88">
        <w:rPr>
          <w:rFonts w:ascii="inherit" w:eastAsia="Times New Roman" w:hAnsi="inherit" w:cs="Open Sans"/>
          <w:b/>
          <w:bCs/>
          <w:color w:val="3498DB"/>
          <w:kern w:val="0"/>
          <w:sz w:val="24"/>
          <w:szCs w:val="24"/>
          <w:u w:val="single"/>
          <w:bdr w:val="none" w:sz="0" w:space="0" w:color="auto" w:frame="1"/>
          <w:shd w:val="clear" w:color="auto" w:fill="EAEAEA"/>
          <w:lang w:eastAsia="fr-FR"/>
          <w14:ligatures w14:val="none"/>
        </w:rPr>
        <w:t>Rapport d'étonnement : tout savoir pour le rédiger convenablement</w:t>
      </w:r>
    </w:p>
    <w:p w14:paraId="5BD07DF4" w14:textId="77777777" w:rsidR="00894D88" w:rsidRPr="00894D88" w:rsidRDefault="00894D88" w:rsidP="00894D88">
      <w:pPr>
        <w:shd w:val="clear" w:color="auto" w:fill="FFFFFF"/>
        <w:spacing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fldChar w:fldCharType="end"/>
      </w:r>
    </w:p>
    <w:p w14:paraId="687CD606"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2. </w:t>
      </w:r>
      <w:r w:rsidRPr="00894D88">
        <w:rPr>
          <w:rFonts w:ascii="inherit" w:eastAsia="Times New Roman" w:hAnsi="inherit" w:cs="Open Sans"/>
          <w:b/>
          <w:bCs/>
          <w:color w:val="3F3F46"/>
          <w:kern w:val="0"/>
          <w:sz w:val="24"/>
          <w:szCs w:val="24"/>
          <w:bdr w:val="none" w:sz="0" w:space="0" w:color="auto" w:frame="1"/>
          <w:lang w:eastAsia="fr-FR"/>
          <w14:ligatures w14:val="none"/>
        </w:rPr>
        <w:t>Autonomie guidée</w:t>
      </w:r>
      <w:r w:rsidRPr="00894D88">
        <w:rPr>
          <w:rFonts w:ascii="inherit" w:eastAsia="Times New Roman" w:hAnsi="inherit" w:cs="Open Sans"/>
          <w:color w:val="3F3F46"/>
          <w:kern w:val="0"/>
          <w:sz w:val="24"/>
          <w:szCs w:val="24"/>
          <w:lang w:eastAsia="fr-FR"/>
          <w14:ligatures w14:val="none"/>
        </w:rPr>
        <w:t> : À ce stade, il suit des directives précises et nécessite un accompagnement régulier, s’appuyant sur les conseils de son manager pour valider ses actions.</w:t>
      </w:r>
    </w:p>
    <w:p w14:paraId="182BA2F6"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3. </w:t>
      </w:r>
      <w:r w:rsidRPr="00894D88">
        <w:rPr>
          <w:rFonts w:ascii="inherit" w:eastAsia="Times New Roman" w:hAnsi="inherit" w:cs="Open Sans"/>
          <w:b/>
          <w:bCs/>
          <w:color w:val="3F3F46"/>
          <w:kern w:val="0"/>
          <w:sz w:val="24"/>
          <w:szCs w:val="24"/>
          <w:bdr w:val="none" w:sz="0" w:space="0" w:color="auto" w:frame="1"/>
          <w:lang w:eastAsia="fr-FR"/>
          <w14:ligatures w14:val="none"/>
        </w:rPr>
        <w:t>Autonomie supervisée</w:t>
      </w:r>
      <w:r w:rsidRPr="00894D88">
        <w:rPr>
          <w:rFonts w:ascii="inherit" w:eastAsia="Times New Roman" w:hAnsi="inherit" w:cs="Open Sans"/>
          <w:color w:val="3F3F46"/>
          <w:kern w:val="0"/>
          <w:sz w:val="24"/>
          <w:szCs w:val="24"/>
          <w:lang w:eastAsia="fr-FR"/>
          <w14:ligatures w14:val="none"/>
        </w:rPr>
        <w:t> : Le collaborateur réalise ses tâches avec moins d’encadrement, mais a besoin d’un suivi périodique et consulte son manager pour des décisions importantes.</w:t>
      </w:r>
    </w:p>
    <w:p w14:paraId="5D1777BB"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4. </w:t>
      </w:r>
      <w:r w:rsidRPr="00894D88">
        <w:rPr>
          <w:rFonts w:ascii="inherit" w:eastAsia="Times New Roman" w:hAnsi="inherit" w:cs="Open Sans"/>
          <w:b/>
          <w:bCs/>
          <w:color w:val="3F3F46"/>
          <w:kern w:val="0"/>
          <w:sz w:val="24"/>
          <w:szCs w:val="24"/>
          <w:bdr w:val="none" w:sz="0" w:space="0" w:color="auto" w:frame="1"/>
          <w:lang w:eastAsia="fr-FR"/>
          <w14:ligatures w14:val="none"/>
        </w:rPr>
        <w:t>Autonomie contrôlée</w:t>
      </w:r>
      <w:r w:rsidRPr="00894D88">
        <w:rPr>
          <w:rFonts w:ascii="inherit" w:eastAsia="Times New Roman" w:hAnsi="inherit" w:cs="Open Sans"/>
          <w:color w:val="3F3F46"/>
          <w:kern w:val="0"/>
          <w:sz w:val="24"/>
          <w:szCs w:val="24"/>
          <w:lang w:eastAsia="fr-FR"/>
          <w14:ligatures w14:val="none"/>
        </w:rPr>
        <w:t> : Il gère ses missions de manière indépendante, prenant des décisions courantes sans approbation systématique, tout en restant encadré sur des aspects stratégiques.</w:t>
      </w:r>
    </w:p>
    <w:p w14:paraId="68591BE5"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5. </w:t>
      </w:r>
      <w:r w:rsidRPr="00894D88">
        <w:rPr>
          <w:rFonts w:ascii="inherit" w:eastAsia="Times New Roman" w:hAnsi="inherit" w:cs="Open Sans"/>
          <w:b/>
          <w:bCs/>
          <w:color w:val="3F3F46"/>
          <w:kern w:val="0"/>
          <w:sz w:val="24"/>
          <w:szCs w:val="24"/>
          <w:bdr w:val="none" w:sz="0" w:space="0" w:color="auto" w:frame="1"/>
          <w:lang w:eastAsia="fr-FR"/>
          <w14:ligatures w14:val="none"/>
        </w:rPr>
        <w:t>Autonomie partielle</w:t>
      </w:r>
      <w:r w:rsidRPr="00894D88">
        <w:rPr>
          <w:rFonts w:ascii="inherit" w:eastAsia="Times New Roman" w:hAnsi="inherit" w:cs="Open Sans"/>
          <w:color w:val="3F3F46"/>
          <w:kern w:val="0"/>
          <w:sz w:val="24"/>
          <w:szCs w:val="24"/>
          <w:lang w:eastAsia="fr-FR"/>
          <w14:ligatures w14:val="none"/>
        </w:rPr>
        <w:t> : À ce niveau, le collaborateur est largement indépendant, prenant des initiatives sans validation préalable, le manager intervenant pour un soutien ponctuel.</w:t>
      </w:r>
    </w:p>
    <w:p w14:paraId="3D900DAA"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6. </w:t>
      </w:r>
      <w:r w:rsidRPr="00894D88">
        <w:rPr>
          <w:rFonts w:ascii="inherit" w:eastAsia="Times New Roman" w:hAnsi="inherit" w:cs="Open Sans"/>
          <w:b/>
          <w:bCs/>
          <w:color w:val="3F3F46"/>
          <w:kern w:val="0"/>
          <w:sz w:val="24"/>
          <w:szCs w:val="24"/>
          <w:bdr w:val="none" w:sz="0" w:space="0" w:color="auto" w:frame="1"/>
          <w:lang w:eastAsia="fr-FR"/>
          <w14:ligatures w14:val="none"/>
        </w:rPr>
        <w:t>Autonomie totale</w:t>
      </w:r>
      <w:r w:rsidRPr="00894D88">
        <w:rPr>
          <w:rFonts w:ascii="inherit" w:eastAsia="Times New Roman" w:hAnsi="inherit" w:cs="Open Sans"/>
          <w:color w:val="3F3F46"/>
          <w:kern w:val="0"/>
          <w:sz w:val="24"/>
          <w:szCs w:val="24"/>
          <w:lang w:eastAsia="fr-FR"/>
          <w14:ligatures w14:val="none"/>
        </w:rPr>
        <w:t> : Il fixe ses priorités et prend des décisions stratégiques sans supervision, agissant comme un leader.</w:t>
      </w:r>
    </w:p>
    <w:p w14:paraId="5A68F4B2"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7. </w:t>
      </w:r>
      <w:r w:rsidRPr="00894D88">
        <w:rPr>
          <w:rFonts w:ascii="inherit" w:eastAsia="Times New Roman" w:hAnsi="inherit" w:cs="Open Sans"/>
          <w:b/>
          <w:bCs/>
          <w:color w:val="3F3F46"/>
          <w:kern w:val="0"/>
          <w:sz w:val="24"/>
          <w:szCs w:val="24"/>
          <w:bdr w:val="none" w:sz="0" w:space="0" w:color="auto" w:frame="1"/>
          <w:lang w:eastAsia="fr-FR"/>
          <w14:ligatures w14:val="none"/>
        </w:rPr>
        <w:t>Autonomie stratégique</w:t>
      </w:r>
      <w:r w:rsidRPr="00894D88">
        <w:rPr>
          <w:rFonts w:ascii="inherit" w:eastAsia="Times New Roman" w:hAnsi="inherit" w:cs="Open Sans"/>
          <w:color w:val="3F3F46"/>
          <w:kern w:val="0"/>
          <w:sz w:val="24"/>
          <w:szCs w:val="24"/>
          <w:lang w:eastAsia="fr-FR"/>
          <w14:ligatures w14:val="none"/>
        </w:rPr>
        <w:t> : Ce niveau lui permet d’influencer la direction de l’organisation, intégrant la gestion de projets et l’élaboration de stratégies de manière autonome.</w:t>
      </w:r>
    </w:p>
    <w:p w14:paraId="07802483"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Évaluer ces niveaux d’autonomie est essentiel pour adapter le management et favoriser l’engagement des collaborateurs.</w:t>
      </w:r>
    </w:p>
    <w:p w14:paraId="5A0572E1"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1E1511E9" w14:textId="77777777" w:rsidR="00894D88" w:rsidRPr="00894D88" w:rsidRDefault="00894D88" w:rsidP="00894D88">
      <w:pPr>
        <w:shd w:val="clear" w:color="auto" w:fill="FFFFFF"/>
        <w:spacing w:after="0" w:line="240" w:lineRule="auto"/>
        <w:textAlignment w:val="baseline"/>
        <w:outlineLvl w:val="1"/>
        <w:rPr>
          <w:rFonts w:ascii="Open Sans" w:eastAsia="Times New Roman" w:hAnsi="Open Sans" w:cs="Open Sans"/>
          <w:color w:val="27272A"/>
          <w:kern w:val="0"/>
          <w:sz w:val="48"/>
          <w:szCs w:val="48"/>
          <w:lang w:eastAsia="fr-FR"/>
          <w14:ligatures w14:val="none"/>
        </w:rPr>
      </w:pPr>
      <w:r w:rsidRPr="00894D88">
        <w:rPr>
          <w:rFonts w:ascii="inherit" w:eastAsia="Times New Roman" w:hAnsi="inherit" w:cs="Open Sans"/>
          <w:color w:val="333399"/>
          <w:kern w:val="0"/>
          <w:sz w:val="36"/>
          <w:szCs w:val="36"/>
          <w:bdr w:val="none" w:sz="0" w:space="0" w:color="auto" w:frame="1"/>
          <w:lang w:eastAsia="fr-FR"/>
          <w14:ligatures w14:val="none"/>
        </w:rPr>
        <w:t>Comment développer le travail en autonomie ?</w:t>
      </w:r>
    </w:p>
    <w:p w14:paraId="295CC7E6"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Développer le travail en autonomie au sein d’une équipe ou pour soi-même nécessite un certain nombre d’actions stratégiques. Voici quelques pistes pour y parvenir :</w:t>
      </w:r>
    </w:p>
    <w:p w14:paraId="676D9B7E"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72F321EA"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1. Encourager la prise d’initiative</w:t>
      </w:r>
    </w:p>
    <w:p w14:paraId="7468F27C"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Pour un bon travail en autonomie, il est important de laisser aux collaborateurs </w:t>
      </w:r>
      <w:r w:rsidRPr="00894D88">
        <w:rPr>
          <w:rFonts w:ascii="inherit" w:eastAsia="Times New Roman" w:hAnsi="inherit" w:cs="Open Sans"/>
          <w:b/>
          <w:bCs/>
          <w:color w:val="3F3F46"/>
          <w:kern w:val="0"/>
          <w:sz w:val="24"/>
          <w:szCs w:val="24"/>
          <w:bdr w:val="none" w:sz="0" w:space="0" w:color="auto" w:frame="1"/>
          <w:lang w:eastAsia="fr-FR"/>
          <w14:ligatures w14:val="none"/>
        </w:rPr>
        <w:t>une certaine liberté</w:t>
      </w:r>
      <w:r w:rsidRPr="00894D88">
        <w:rPr>
          <w:rFonts w:ascii="inherit" w:eastAsia="Times New Roman" w:hAnsi="inherit" w:cs="Open Sans"/>
          <w:color w:val="3F3F46"/>
          <w:kern w:val="0"/>
          <w:sz w:val="24"/>
          <w:szCs w:val="24"/>
          <w:lang w:eastAsia="fr-FR"/>
          <w14:ligatures w14:val="none"/>
        </w:rPr>
        <w:t> pour prendre des décisions dans leur travail quotidien.</w:t>
      </w:r>
    </w:p>
    <w:p w14:paraId="792B6F36"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En effet, en leur permettant de choisir la manière dont ils accomplissent leurs tâches ou atteignent leurs objectifs, on favorise leur autonomie et leur créativité. C’est pourquoi reconnaître et valoriser les initiatives qu’ils prennent, même petites, renforce leur confiance en eux et les encourage à être plus proactifs.</w:t>
      </w:r>
    </w:p>
    <w:p w14:paraId="125667AD"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17D41178"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2. Clarifier les objectifs et les attentes pour développer le travail en autonomie</w:t>
      </w:r>
    </w:p>
    <w:p w14:paraId="3DAEF638"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Pour que les collaborateurs puissent travailler de manière autonome, ils doivent comprendre précisément ce qui est attendu d’eux.</w:t>
      </w:r>
    </w:p>
    <w:p w14:paraId="7C28A313"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Pour cela, </w:t>
      </w:r>
      <w:r w:rsidRPr="00894D88">
        <w:rPr>
          <w:rFonts w:ascii="inherit" w:eastAsia="Times New Roman" w:hAnsi="inherit" w:cs="Open Sans"/>
          <w:b/>
          <w:bCs/>
          <w:color w:val="3F3F46"/>
          <w:kern w:val="0"/>
          <w:sz w:val="24"/>
          <w:szCs w:val="24"/>
          <w:bdr w:val="none" w:sz="0" w:space="0" w:color="auto" w:frame="1"/>
          <w:lang w:eastAsia="fr-FR"/>
          <w14:ligatures w14:val="none"/>
        </w:rPr>
        <w:t>définir des objectifs clairs</w:t>
      </w:r>
      <w:r w:rsidRPr="00894D88">
        <w:rPr>
          <w:rFonts w:ascii="inherit" w:eastAsia="Times New Roman" w:hAnsi="inherit" w:cs="Open Sans"/>
          <w:color w:val="3F3F46"/>
          <w:kern w:val="0"/>
          <w:sz w:val="24"/>
          <w:szCs w:val="24"/>
          <w:lang w:eastAsia="fr-FR"/>
          <w14:ligatures w14:val="none"/>
        </w:rPr>
        <w:t>, </w:t>
      </w:r>
      <w:r w:rsidRPr="00894D88">
        <w:rPr>
          <w:rFonts w:ascii="inherit" w:eastAsia="Times New Roman" w:hAnsi="inherit" w:cs="Open Sans"/>
          <w:b/>
          <w:bCs/>
          <w:color w:val="3F3F46"/>
          <w:kern w:val="0"/>
          <w:sz w:val="24"/>
          <w:szCs w:val="24"/>
          <w:bdr w:val="none" w:sz="0" w:space="0" w:color="auto" w:frame="1"/>
          <w:lang w:eastAsia="fr-FR"/>
          <w14:ligatures w14:val="none"/>
        </w:rPr>
        <w:t>spécifiques</w:t>
      </w:r>
      <w:r w:rsidRPr="00894D88">
        <w:rPr>
          <w:rFonts w:ascii="inherit" w:eastAsia="Times New Roman" w:hAnsi="inherit" w:cs="Open Sans"/>
          <w:color w:val="3F3F46"/>
          <w:kern w:val="0"/>
          <w:sz w:val="24"/>
          <w:szCs w:val="24"/>
          <w:lang w:eastAsia="fr-FR"/>
          <w14:ligatures w14:val="none"/>
        </w:rPr>
        <w:t> et </w:t>
      </w:r>
      <w:r w:rsidRPr="00894D88">
        <w:rPr>
          <w:rFonts w:ascii="inherit" w:eastAsia="Times New Roman" w:hAnsi="inherit" w:cs="Open Sans"/>
          <w:b/>
          <w:bCs/>
          <w:color w:val="3F3F46"/>
          <w:kern w:val="0"/>
          <w:sz w:val="24"/>
          <w:szCs w:val="24"/>
          <w:bdr w:val="none" w:sz="0" w:space="0" w:color="auto" w:frame="1"/>
          <w:lang w:eastAsia="fr-FR"/>
          <w14:ligatures w14:val="none"/>
        </w:rPr>
        <w:t>mesurables</w:t>
      </w:r>
      <w:r w:rsidRPr="00894D88">
        <w:rPr>
          <w:rFonts w:ascii="inherit" w:eastAsia="Times New Roman" w:hAnsi="inherit" w:cs="Open Sans"/>
          <w:color w:val="3F3F46"/>
          <w:kern w:val="0"/>
          <w:sz w:val="24"/>
          <w:szCs w:val="24"/>
          <w:lang w:eastAsia="fr-FR"/>
          <w14:ligatures w14:val="none"/>
        </w:rPr>
        <w:t> permet de donner un cadre de référence. De plus, il est essentiel de communiquer les priorités et d’expliquer comment les tâches doivent être hiérarchisées. Ainsi, chacun sait sur quoi se concentrer et peut s’organiser de manière autonome.</w:t>
      </w:r>
    </w:p>
    <w:p w14:paraId="3E04FCD9"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6064EEDE"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3. Fournir les ressources nécessaires</w:t>
      </w:r>
    </w:p>
    <w:p w14:paraId="1B2C92EB"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Un travail autonome efficace nécessite que les collaborateurs aient accès aux </w:t>
      </w:r>
      <w:r w:rsidRPr="00894D88">
        <w:rPr>
          <w:rFonts w:ascii="inherit" w:eastAsia="Times New Roman" w:hAnsi="inherit" w:cs="Open Sans"/>
          <w:b/>
          <w:bCs/>
          <w:color w:val="3F3F46"/>
          <w:kern w:val="0"/>
          <w:sz w:val="24"/>
          <w:szCs w:val="24"/>
          <w:bdr w:val="none" w:sz="0" w:space="0" w:color="auto" w:frame="1"/>
          <w:lang w:eastAsia="fr-FR"/>
          <w14:ligatures w14:val="none"/>
        </w:rPr>
        <w:t>bonnes informations</w:t>
      </w:r>
      <w:r w:rsidRPr="00894D88">
        <w:rPr>
          <w:rFonts w:ascii="inherit" w:eastAsia="Times New Roman" w:hAnsi="inherit" w:cs="Open Sans"/>
          <w:color w:val="3F3F46"/>
          <w:kern w:val="0"/>
          <w:sz w:val="24"/>
          <w:szCs w:val="24"/>
          <w:lang w:eastAsia="fr-FR"/>
          <w14:ligatures w14:val="none"/>
        </w:rPr>
        <w:t>, </w:t>
      </w:r>
      <w:r w:rsidRPr="00894D88">
        <w:rPr>
          <w:rFonts w:ascii="inherit" w:eastAsia="Times New Roman" w:hAnsi="inherit" w:cs="Open Sans"/>
          <w:b/>
          <w:bCs/>
          <w:color w:val="3F3F46"/>
          <w:kern w:val="0"/>
          <w:sz w:val="24"/>
          <w:szCs w:val="24"/>
          <w:bdr w:val="none" w:sz="0" w:space="0" w:color="auto" w:frame="1"/>
          <w:lang w:eastAsia="fr-FR"/>
          <w14:ligatures w14:val="none"/>
        </w:rPr>
        <w:t>outils</w:t>
      </w:r>
      <w:r w:rsidRPr="00894D88">
        <w:rPr>
          <w:rFonts w:ascii="inherit" w:eastAsia="Times New Roman" w:hAnsi="inherit" w:cs="Open Sans"/>
          <w:color w:val="3F3F46"/>
          <w:kern w:val="0"/>
          <w:sz w:val="24"/>
          <w:szCs w:val="24"/>
          <w:lang w:eastAsia="fr-FR"/>
          <w14:ligatures w14:val="none"/>
        </w:rPr>
        <w:t> et </w:t>
      </w:r>
      <w:r w:rsidRPr="00894D88">
        <w:rPr>
          <w:rFonts w:ascii="inherit" w:eastAsia="Times New Roman" w:hAnsi="inherit" w:cs="Open Sans"/>
          <w:b/>
          <w:bCs/>
          <w:color w:val="3F3F46"/>
          <w:kern w:val="0"/>
          <w:sz w:val="24"/>
          <w:szCs w:val="24"/>
          <w:bdr w:val="none" w:sz="0" w:space="0" w:color="auto" w:frame="1"/>
          <w:lang w:eastAsia="fr-FR"/>
          <w14:ligatures w14:val="none"/>
        </w:rPr>
        <w:t>formations</w:t>
      </w:r>
      <w:r w:rsidRPr="00894D88">
        <w:rPr>
          <w:rFonts w:ascii="inherit" w:eastAsia="Times New Roman" w:hAnsi="inherit" w:cs="Open Sans"/>
          <w:color w:val="3F3F46"/>
          <w:kern w:val="0"/>
          <w:sz w:val="24"/>
          <w:szCs w:val="24"/>
          <w:lang w:eastAsia="fr-FR"/>
          <w14:ligatures w14:val="none"/>
        </w:rPr>
        <w:t>.</w:t>
      </w:r>
    </w:p>
    <w:p w14:paraId="180CF3CD"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Par conséquent, il est essentiel de s’assurer qu’ils disposent de tout le nécessaire pour accomplir leurs tâches sans avoir à demander de l’aide en permanence. Investir dans leur développement personnel, par exemple en proposant des formations sur la gestion du temps ou la prise de décision, les rendra également plus aptes à travailler en toute autonomie.</w:t>
      </w:r>
    </w:p>
    <w:p w14:paraId="43F1BC51"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2BD235C9"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4. Créer un environnement de confiance</w:t>
      </w:r>
    </w:p>
    <w:p w14:paraId="3A662900"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Pour favoriser le travail en autonomie, il est crucial d’</w:t>
      </w:r>
      <w:r w:rsidRPr="00894D88">
        <w:rPr>
          <w:rFonts w:ascii="inherit" w:eastAsia="Times New Roman" w:hAnsi="inherit" w:cs="Open Sans"/>
          <w:b/>
          <w:bCs/>
          <w:color w:val="3F3F46"/>
          <w:kern w:val="0"/>
          <w:sz w:val="24"/>
          <w:szCs w:val="24"/>
          <w:bdr w:val="none" w:sz="0" w:space="0" w:color="auto" w:frame="1"/>
          <w:lang w:eastAsia="fr-FR"/>
          <w14:ligatures w14:val="none"/>
        </w:rPr>
        <w:t>éviter le </w:t>
      </w:r>
      <w:proofErr w:type="spellStart"/>
      <w:r w:rsidRPr="00894D88">
        <w:rPr>
          <w:rFonts w:ascii="inherit" w:eastAsia="Times New Roman" w:hAnsi="inherit" w:cs="Open Sans"/>
          <w:b/>
          <w:bCs/>
          <w:color w:val="3F3F46"/>
          <w:kern w:val="0"/>
          <w:sz w:val="24"/>
          <w:szCs w:val="24"/>
          <w:bdr w:val="none" w:sz="0" w:space="0" w:color="auto" w:frame="1"/>
          <w:lang w:eastAsia="fr-FR"/>
          <w14:ligatures w14:val="none"/>
        </w:rPr>
        <w:fldChar w:fldCharType="begin"/>
      </w:r>
      <w:r w:rsidRPr="00894D88">
        <w:rPr>
          <w:rFonts w:ascii="inherit" w:eastAsia="Times New Roman" w:hAnsi="inherit" w:cs="Open Sans"/>
          <w:b/>
          <w:bCs/>
          <w:color w:val="3F3F46"/>
          <w:kern w:val="0"/>
          <w:sz w:val="24"/>
          <w:szCs w:val="24"/>
          <w:bdr w:val="none" w:sz="0" w:space="0" w:color="auto" w:frame="1"/>
          <w:lang w:eastAsia="fr-FR"/>
          <w14:ligatures w14:val="none"/>
        </w:rPr>
        <w:instrText>HYPERLINK "https://reussir-son-management.com/le-micromanagement-et-le-micromanager/" \t "_blank"</w:instrText>
      </w:r>
      <w:r w:rsidRPr="00894D88">
        <w:rPr>
          <w:rFonts w:ascii="inherit" w:eastAsia="Times New Roman" w:hAnsi="inherit" w:cs="Open Sans"/>
          <w:b/>
          <w:bCs/>
          <w:color w:val="3F3F46"/>
          <w:kern w:val="0"/>
          <w:sz w:val="24"/>
          <w:szCs w:val="24"/>
          <w:bdr w:val="none" w:sz="0" w:space="0" w:color="auto" w:frame="1"/>
          <w:lang w:eastAsia="fr-FR"/>
          <w14:ligatures w14:val="none"/>
        </w:rPr>
      </w:r>
      <w:r w:rsidRPr="00894D88">
        <w:rPr>
          <w:rFonts w:ascii="inherit" w:eastAsia="Times New Roman" w:hAnsi="inherit" w:cs="Open Sans"/>
          <w:b/>
          <w:bCs/>
          <w:color w:val="3F3F46"/>
          <w:kern w:val="0"/>
          <w:sz w:val="24"/>
          <w:szCs w:val="24"/>
          <w:bdr w:val="none" w:sz="0" w:space="0" w:color="auto" w:frame="1"/>
          <w:lang w:eastAsia="fr-FR"/>
          <w14:ligatures w14:val="none"/>
        </w:rPr>
        <w:fldChar w:fldCharType="separate"/>
      </w:r>
      <w:r w:rsidRPr="00894D88">
        <w:rPr>
          <w:rFonts w:ascii="inherit" w:eastAsia="Times New Roman" w:hAnsi="inherit" w:cs="Open Sans"/>
          <w:b/>
          <w:bCs/>
          <w:color w:val="2C8FF4"/>
          <w:kern w:val="0"/>
          <w:sz w:val="24"/>
          <w:szCs w:val="24"/>
          <w:u w:val="single"/>
          <w:bdr w:val="none" w:sz="0" w:space="0" w:color="auto" w:frame="1"/>
          <w:lang w:eastAsia="fr-FR"/>
          <w14:ligatures w14:val="none"/>
        </w:rPr>
        <w:t>micromanagement</w:t>
      </w:r>
      <w:proofErr w:type="spellEnd"/>
      <w:r w:rsidRPr="00894D88">
        <w:rPr>
          <w:rFonts w:ascii="inherit" w:eastAsia="Times New Roman" w:hAnsi="inherit" w:cs="Open Sans"/>
          <w:b/>
          <w:bCs/>
          <w:color w:val="3F3F46"/>
          <w:kern w:val="0"/>
          <w:sz w:val="24"/>
          <w:szCs w:val="24"/>
          <w:bdr w:val="none" w:sz="0" w:space="0" w:color="auto" w:frame="1"/>
          <w:lang w:eastAsia="fr-FR"/>
          <w14:ligatures w14:val="none"/>
        </w:rPr>
        <w:fldChar w:fldCharType="end"/>
      </w:r>
      <w:r w:rsidRPr="00894D88">
        <w:rPr>
          <w:rFonts w:ascii="inherit" w:eastAsia="Times New Roman" w:hAnsi="inherit" w:cs="Open Sans"/>
          <w:color w:val="3F3F46"/>
          <w:kern w:val="0"/>
          <w:sz w:val="24"/>
          <w:szCs w:val="24"/>
          <w:lang w:eastAsia="fr-FR"/>
          <w14:ligatures w14:val="none"/>
        </w:rPr>
        <w:t>. En laissant aux collaborateurs la possibilité d’apprendre de leurs erreurs sans se sentir surveillés en permanence, on crée un environnement de travail plus serein.</w:t>
      </w:r>
    </w:p>
    <w:p w14:paraId="7C3FBBB0" w14:textId="77777777" w:rsidR="00894D88" w:rsidRPr="00894D88" w:rsidRDefault="00894D88" w:rsidP="00894D88">
      <w:pPr>
        <w:shd w:val="clear" w:color="auto" w:fill="FFFFFF"/>
        <w:spacing w:after="0" w:line="240" w:lineRule="auto"/>
        <w:textAlignment w:val="baseline"/>
        <w:rPr>
          <w:rFonts w:ascii="Times New Roman" w:eastAsia="Times New Roman" w:hAnsi="Times New Roman" w:cs="Times New Roman"/>
          <w:b/>
          <w:bCs/>
          <w:color w:val="2C8FF4"/>
          <w:kern w:val="0"/>
          <w:sz w:val="24"/>
          <w:szCs w:val="24"/>
          <w:bdr w:val="none" w:sz="0" w:space="0" w:color="auto" w:frame="1"/>
          <w:shd w:val="clear" w:color="auto" w:fill="EAEAEA"/>
          <w:lang w:eastAsia="fr-FR"/>
          <w14:ligatures w14:val="none"/>
        </w:rPr>
      </w:pPr>
      <w:r w:rsidRPr="00894D88">
        <w:rPr>
          <w:rFonts w:ascii="inherit" w:eastAsia="Times New Roman" w:hAnsi="inherit" w:cs="Open Sans"/>
          <w:color w:val="3F3F46"/>
          <w:kern w:val="0"/>
          <w:sz w:val="24"/>
          <w:szCs w:val="24"/>
          <w:lang w:eastAsia="fr-FR"/>
          <w14:ligatures w14:val="none"/>
        </w:rPr>
        <w:fldChar w:fldCharType="begin"/>
      </w:r>
      <w:r w:rsidRPr="00894D88">
        <w:rPr>
          <w:rFonts w:ascii="inherit" w:eastAsia="Times New Roman" w:hAnsi="inherit" w:cs="Open Sans"/>
          <w:color w:val="3F3F46"/>
          <w:kern w:val="0"/>
          <w:sz w:val="24"/>
          <w:szCs w:val="24"/>
          <w:lang w:eastAsia="fr-FR"/>
          <w14:ligatures w14:val="none"/>
        </w:rPr>
        <w:instrText>HYPERLINK "https://reussir-son-management.com/travail-en-equipe/" \t "_blank"</w:instrText>
      </w:r>
      <w:r w:rsidRPr="00894D88">
        <w:rPr>
          <w:rFonts w:ascii="inherit" w:eastAsia="Times New Roman" w:hAnsi="inherit" w:cs="Open Sans"/>
          <w:color w:val="3F3F46"/>
          <w:kern w:val="0"/>
          <w:sz w:val="24"/>
          <w:szCs w:val="24"/>
          <w:lang w:eastAsia="fr-FR"/>
          <w14:ligatures w14:val="none"/>
        </w:rPr>
      </w:r>
      <w:r w:rsidRPr="00894D88">
        <w:rPr>
          <w:rFonts w:ascii="inherit" w:eastAsia="Times New Roman" w:hAnsi="inherit" w:cs="Open Sans"/>
          <w:color w:val="3F3F46"/>
          <w:kern w:val="0"/>
          <w:sz w:val="24"/>
          <w:szCs w:val="24"/>
          <w:lang w:eastAsia="fr-FR"/>
          <w14:ligatures w14:val="none"/>
        </w:rPr>
        <w:fldChar w:fldCharType="separate"/>
      </w:r>
    </w:p>
    <w:p w14:paraId="34105536" w14:textId="77777777" w:rsidR="00894D88" w:rsidRPr="00894D88" w:rsidRDefault="00894D88" w:rsidP="00894D88">
      <w:pPr>
        <w:shd w:val="clear" w:color="auto" w:fill="FFFFFF"/>
        <w:spacing w:after="0" w:line="240" w:lineRule="auto"/>
        <w:textAlignment w:val="baseline"/>
        <w:rPr>
          <w:rFonts w:ascii="Times New Roman" w:eastAsia="Times New Roman" w:hAnsi="Times New Roman" w:cs="Times New Roman"/>
          <w:kern w:val="0"/>
          <w:sz w:val="24"/>
          <w:szCs w:val="24"/>
          <w:lang w:eastAsia="fr-FR"/>
          <w14:ligatures w14:val="none"/>
        </w:rPr>
      </w:pPr>
      <w:r w:rsidRPr="00894D88">
        <w:rPr>
          <w:rFonts w:ascii="inherit" w:eastAsia="Times New Roman" w:hAnsi="inherit" w:cs="Open Sans"/>
          <w:b/>
          <w:bCs/>
          <w:color w:val="2980B9"/>
          <w:kern w:val="0"/>
          <w:sz w:val="24"/>
          <w:szCs w:val="24"/>
          <w:bdr w:val="none" w:sz="0" w:space="0" w:color="auto" w:frame="1"/>
          <w:shd w:val="clear" w:color="auto" w:fill="EAEAEA"/>
          <w:lang w:eastAsia="fr-FR"/>
          <w14:ligatures w14:val="none"/>
        </w:rPr>
        <w:t>Les personnes qui ont lu cet article ont aussi lu :</w:t>
      </w:r>
      <w:r w:rsidRPr="00894D88">
        <w:rPr>
          <w:rFonts w:ascii="inherit" w:eastAsia="Times New Roman" w:hAnsi="inherit" w:cs="Open Sans"/>
          <w:b/>
          <w:bCs/>
          <w:color w:val="2C8FF4"/>
          <w:kern w:val="0"/>
          <w:sz w:val="24"/>
          <w:szCs w:val="24"/>
          <w:bdr w:val="none" w:sz="0" w:space="0" w:color="auto" w:frame="1"/>
          <w:shd w:val="clear" w:color="auto" w:fill="EAEAEA"/>
          <w:lang w:eastAsia="fr-FR"/>
          <w14:ligatures w14:val="none"/>
        </w:rPr>
        <w:t>  </w:t>
      </w:r>
      <w:r w:rsidRPr="00894D88">
        <w:rPr>
          <w:rFonts w:ascii="inherit" w:eastAsia="Times New Roman" w:hAnsi="inherit" w:cs="Open Sans"/>
          <w:b/>
          <w:bCs/>
          <w:color w:val="3498DB"/>
          <w:kern w:val="0"/>
          <w:sz w:val="24"/>
          <w:szCs w:val="24"/>
          <w:u w:val="single"/>
          <w:bdr w:val="none" w:sz="0" w:space="0" w:color="auto" w:frame="1"/>
          <w:shd w:val="clear" w:color="auto" w:fill="EAEAEA"/>
          <w:lang w:eastAsia="fr-FR"/>
          <w14:ligatures w14:val="none"/>
        </w:rPr>
        <w:t>Une méthode de management en 4 étapes pour être efficace</w:t>
      </w:r>
    </w:p>
    <w:p w14:paraId="71A1BF46" w14:textId="77777777" w:rsidR="00894D88" w:rsidRPr="00894D88" w:rsidRDefault="00894D88" w:rsidP="00894D88">
      <w:pPr>
        <w:shd w:val="clear" w:color="auto" w:fill="FFFFFF"/>
        <w:spacing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fldChar w:fldCharType="end"/>
      </w:r>
    </w:p>
    <w:p w14:paraId="6533C548"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Ainsi, les erreurs doivent être perçues comme des occasions d’apprentissage et non comme des échecs. Cela permet aux membres de l’équipe de prendre des risques calculés et de se développer.</w:t>
      </w:r>
    </w:p>
    <w:p w14:paraId="0E2447E1"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20E64BB8"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5. Développer les compétences de gestion du temps pour un bon travail en autonomie</w:t>
      </w:r>
    </w:p>
    <w:p w14:paraId="3DF3A889"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La gestion autonome du travail nécessite des compétences solides en matière d’</w:t>
      </w:r>
      <w:r w:rsidRPr="00894D88">
        <w:rPr>
          <w:rFonts w:ascii="inherit" w:eastAsia="Times New Roman" w:hAnsi="inherit" w:cs="Open Sans"/>
          <w:b/>
          <w:bCs/>
          <w:color w:val="3F3F46"/>
          <w:kern w:val="0"/>
          <w:sz w:val="24"/>
          <w:szCs w:val="24"/>
          <w:bdr w:val="none" w:sz="0" w:space="0" w:color="auto" w:frame="1"/>
          <w:lang w:eastAsia="fr-FR"/>
          <w14:ligatures w14:val="none"/>
        </w:rPr>
        <w:t>organisation et de </w:t>
      </w:r>
      <w:hyperlink r:id="rId7" w:tgtFrame="_blank" w:history="1">
        <w:r w:rsidRPr="00894D88">
          <w:rPr>
            <w:rFonts w:ascii="inherit" w:eastAsia="Times New Roman" w:hAnsi="inherit" w:cs="Open Sans"/>
            <w:b/>
            <w:bCs/>
            <w:color w:val="2C8FF4"/>
            <w:kern w:val="0"/>
            <w:sz w:val="24"/>
            <w:szCs w:val="24"/>
            <w:u w:val="single"/>
            <w:bdr w:val="none" w:sz="0" w:space="0" w:color="auto" w:frame="1"/>
            <w:lang w:eastAsia="fr-FR"/>
            <w14:ligatures w14:val="none"/>
          </w:rPr>
          <w:t>gestion du temps</w:t>
        </w:r>
      </w:hyperlink>
      <w:r w:rsidRPr="00894D88">
        <w:rPr>
          <w:rFonts w:ascii="inherit" w:eastAsia="Times New Roman" w:hAnsi="inherit" w:cs="Open Sans"/>
          <w:color w:val="3F3F46"/>
          <w:kern w:val="0"/>
          <w:sz w:val="24"/>
          <w:szCs w:val="24"/>
          <w:lang w:eastAsia="fr-FR"/>
          <w14:ligatures w14:val="none"/>
        </w:rPr>
        <w:t>.</w:t>
      </w:r>
    </w:p>
    <w:p w14:paraId="47956FAD"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xml:space="preserve">Par conséquent, former les collaborateurs à planifier efficacement leurs journées, à prioriser leurs tâches et à utiliser des outils adaptés, comme les to-do </w:t>
      </w:r>
      <w:proofErr w:type="spellStart"/>
      <w:r w:rsidRPr="00894D88">
        <w:rPr>
          <w:rFonts w:ascii="inherit" w:eastAsia="Times New Roman" w:hAnsi="inherit" w:cs="Open Sans"/>
          <w:color w:val="3F3F46"/>
          <w:kern w:val="0"/>
          <w:sz w:val="24"/>
          <w:szCs w:val="24"/>
          <w:lang w:eastAsia="fr-FR"/>
          <w14:ligatures w14:val="none"/>
        </w:rPr>
        <w:t>lists</w:t>
      </w:r>
      <w:proofErr w:type="spellEnd"/>
      <w:r w:rsidRPr="00894D88">
        <w:rPr>
          <w:rFonts w:ascii="inherit" w:eastAsia="Times New Roman" w:hAnsi="inherit" w:cs="Open Sans"/>
          <w:color w:val="3F3F46"/>
          <w:kern w:val="0"/>
          <w:sz w:val="24"/>
          <w:szCs w:val="24"/>
          <w:lang w:eastAsia="fr-FR"/>
          <w14:ligatures w14:val="none"/>
        </w:rPr>
        <w:t xml:space="preserve"> ou les agendas partagés, est une étape essentielle. De plus, encourager la mise en place de routines de travail aide également à instaurer des habitudes qui favorisent l’indépendance et la productivité.</w:t>
      </w:r>
    </w:p>
    <w:p w14:paraId="4AEA2CDE"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14C82581"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6. Responsabiliser les collaborateurs</w:t>
      </w:r>
    </w:p>
    <w:p w14:paraId="5D538C12"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Pour développer le travail en autonomie, il est utile de confier progressivement aux collaborateurs des </w:t>
      </w:r>
      <w:r w:rsidRPr="00894D88">
        <w:rPr>
          <w:rFonts w:ascii="inherit" w:eastAsia="Times New Roman" w:hAnsi="inherit" w:cs="Open Sans"/>
          <w:b/>
          <w:bCs/>
          <w:color w:val="3F3F46"/>
          <w:kern w:val="0"/>
          <w:sz w:val="24"/>
          <w:szCs w:val="24"/>
          <w:bdr w:val="none" w:sz="0" w:space="0" w:color="auto" w:frame="1"/>
          <w:lang w:eastAsia="fr-FR"/>
          <w14:ligatures w14:val="none"/>
        </w:rPr>
        <w:t>responsabilités plus importantes</w:t>
      </w:r>
      <w:r w:rsidRPr="00894D88">
        <w:rPr>
          <w:rFonts w:ascii="inherit" w:eastAsia="Times New Roman" w:hAnsi="inherit" w:cs="Open Sans"/>
          <w:color w:val="3F3F46"/>
          <w:kern w:val="0"/>
          <w:sz w:val="24"/>
          <w:szCs w:val="24"/>
          <w:lang w:eastAsia="fr-FR"/>
          <w14:ligatures w14:val="none"/>
        </w:rPr>
        <w:t>.</w:t>
      </w:r>
    </w:p>
    <w:p w14:paraId="69316FF2"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Commencer par de petites tâches qu’ils peuvent gérer de manière indépendante permet de les mettre en confiance. Au fur et à mesure, ils peuvent être chargés de missions plus complexes. Il est également important de mettre en place des points de contrôle réguliers, non pour surveiller, mais pour leur offrir des retours constructifs et les aider à progresser.</w:t>
      </w:r>
    </w:p>
    <w:p w14:paraId="28A075DA"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2ED5E4FE"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7. Favoriser la résolution de problèmes</w:t>
      </w:r>
    </w:p>
    <w:p w14:paraId="5EBEB1F9"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Encourager les collaborateurs à </w:t>
      </w:r>
      <w:r w:rsidRPr="00894D88">
        <w:rPr>
          <w:rFonts w:ascii="inherit" w:eastAsia="Times New Roman" w:hAnsi="inherit" w:cs="Open Sans"/>
          <w:b/>
          <w:bCs/>
          <w:color w:val="3F3F46"/>
          <w:kern w:val="0"/>
          <w:sz w:val="24"/>
          <w:szCs w:val="24"/>
          <w:bdr w:val="none" w:sz="0" w:space="0" w:color="auto" w:frame="1"/>
          <w:lang w:eastAsia="fr-FR"/>
          <w14:ligatures w14:val="none"/>
        </w:rPr>
        <w:t>trouver par eux-mêmes des solutions aux problèmes</w:t>
      </w:r>
      <w:r w:rsidRPr="00894D88">
        <w:rPr>
          <w:rFonts w:ascii="inherit" w:eastAsia="Times New Roman" w:hAnsi="inherit" w:cs="Open Sans"/>
          <w:color w:val="3F3F46"/>
          <w:kern w:val="0"/>
          <w:sz w:val="24"/>
          <w:szCs w:val="24"/>
          <w:lang w:eastAsia="fr-FR"/>
          <w14:ligatures w14:val="none"/>
        </w:rPr>
        <w:t> qu’ils rencontrent est essentiel pour renforcer leur autonomie.</w:t>
      </w:r>
    </w:p>
    <w:p w14:paraId="54BE8528"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En effet, plutôt que de fournir immédiatement les réponses, les inciter à réfléchir et à proposer des pistes de solution développe leur capacité à résoudre des problèmes de manière autonome. De plus, instaurer un climat d’entraide où les membres de l’équipe partagent leurs connaissances et leurs expériences permet de renforcer l’apprentissage collectif.</w:t>
      </w:r>
    </w:p>
    <w:p w14:paraId="2C07385C"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2C09D952"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8. Améliorer la communication pour développer le travail en autonomie</w:t>
      </w:r>
    </w:p>
    <w:p w14:paraId="10E2E599"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Une </w:t>
      </w:r>
      <w:r w:rsidRPr="00894D88">
        <w:rPr>
          <w:rFonts w:ascii="inherit" w:eastAsia="Times New Roman" w:hAnsi="inherit" w:cs="Open Sans"/>
          <w:b/>
          <w:bCs/>
          <w:color w:val="3F3F46"/>
          <w:kern w:val="0"/>
          <w:sz w:val="24"/>
          <w:szCs w:val="24"/>
          <w:bdr w:val="none" w:sz="0" w:space="0" w:color="auto" w:frame="1"/>
          <w:lang w:eastAsia="fr-FR"/>
          <w14:ligatures w14:val="none"/>
        </w:rPr>
        <w:t>communication claire et transparente</w:t>
      </w:r>
      <w:r w:rsidRPr="00894D88">
        <w:rPr>
          <w:rFonts w:ascii="inherit" w:eastAsia="Times New Roman" w:hAnsi="inherit" w:cs="Open Sans"/>
          <w:color w:val="3F3F46"/>
          <w:kern w:val="0"/>
          <w:sz w:val="24"/>
          <w:szCs w:val="24"/>
          <w:lang w:eastAsia="fr-FR"/>
          <w14:ligatures w14:val="none"/>
        </w:rPr>
        <w:t> est primordiale pour favoriser l’autonomie. Les collaborateurs doivent se sentir à l’aise pour partager leurs idées, leurs réussites, mais aussi leurs difficultés.</w:t>
      </w:r>
    </w:p>
    <w:p w14:paraId="6B8EEB02"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De plus, il est également important de définir des canaux de communication adaptés pour permettre un échange d’informations fluide, que ce soit entre collègues ou avec les managers. Cela leur permet de prendre des décisions éclairées et de se sentir soutenus dans leur travail.</w:t>
      </w:r>
    </w:p>
    <w:p w14:paraId="64DA900E"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2FD54B51" w14:textId="77777777" w:rsidR="00894D88" w:rsidRPr="00894D88" w:rsidRDefault="00894D88" w:rsidP="00894D88">
      <w:pPr>
        <w:shd w:val="clear" w:color="auto" w:fill="FFFFFF"/>
        <w:spacing w:after="0" w:line="240" w:lineRule="auto"/>
        <w:textAlignment w:val="baseline"/>
        <w:outlineLvl w:val="2"/>
        <w:rPr>
          <w:rFonts w:ascii="Open Sans" w:eastAsia="Times New Roman" w:hAnsi="Open Sans" w:cs="Open Sans"/>
          <w:color w:val="27272A"/>
          <w:kern w:val="0"/>
          <w:sz w:val="27"/>
          <w:szCs w:val="27"/>
          <w:lang w:eastAsia="fr-FR"/>
          <w14:ligatures w14:val="none"/>
        </w:rPr>
      </w:pPr>
      <w:r w:rsidRPr="00894D88">
        <w:rPr>
          <w:rFonts w:ascii="inherit" w:eastAsia="Times New Roman" w:hAnsi="inherit" w:cs="Open Sans"/>
          <w:color w:val="333399"/>
          <w:kern w:val="0"/>
          <w:sz w:val="28"/>
          <w:szCs w:val="28"/>
          <w:bdr w:val="none" w:sz="0" w:space="0" w:color="auto" w:frame="1"/>
          <w:lang w:eastAsia="fr-FR"/>
          <w14:ligatures w14:val="none"/>
        </w:rPr>
        <w:t>9. Mettre en place un suivi de la performance</w:t>
      </w:r>
    </w:p>
    <w:p w14:paraId="24B74149"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b/>
          <w:bCs/>
          <w:color w:val="3F3F46"/>
          <w:kern w:val="0"/>
          <w:sz w:val="24"/>
          <w:szCs w:val="24"/>
          <w:bdr w:val="none" w:sz="0" w:space="0" w:color="auto" w:frame="1"/>
          <w:lang w:eastAsia="fr-FR"/>
          <w14:ligatures w14:val="none"/>
        </w:rPr>
        <w:t>Suivre les performances</w:t>
      </w:r>
      <w:r w:rsidRPr="00894D88">
        <w:rPr>
          <w:rFonts w:ascii="inherit" w:eastAsia="Times New Roman" w:hAnsi="inherit" w:cs="Open Sans"/>
          <w:color w:val="3F3F46"/>
          <w:kern w:val="0"/>
          <w:sz w:val="24"/>
          <w:szCs w:val="24"/>
          <w:lang w:eastAsia="fr-FR"/>
          <w14:ligatures w14:val="none"/>
        </w:rPr>
        <w:t> des collaborateurs permet de mesurer l’efficacité de leur travail autonome et de repérer les points d’amélioration.</w:t>
      </w:r>
    </w:p>
    <w:p w14:paraId="255065B6"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C’est pourquoi utiliser des indicateurs de performance adaptés aide à évaluer leur progression sans pour autant tomber dans le contrôle excessif. En fonction des résultats observés, il peut être nécessaire d’ajuster les responsabilités et les objectifs, afin de maintenir un niveau de défi motivant et stimulant pour chacun.</w:t>
      </w:r>
    </w:p>
    <w:p w14:paraId="185AC8F1"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6DDB8683"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En appliquant ces stratégies, il est possible de créer un environnement qui favorise et renforce l’autonomie des collaborateurs, augmentant ainsi leur satisfaction, leur engagement et leur performance globale.</w:t>
      </w:r>
    </w:p>
    <w:p w14:paraId="19C43BF0" w14:textId="77777777" w:rsidR="00894D88" w:rsidRPr="00894D88" w:rsidRDefault="00894D88" w:rsidP="00894D88">
      <w:pPr>
        <w:shd w:val="clear" w:color="auto" w:fill="FFFFFF"/>
        <w:spacing w:after="0" w:line="240" w:lineRule="auto"/>
        <w:textAlignment w:val="baseline"/>
        <w:rPr>
          <w:rFonts w:ascii="Times New Roman" w:eastAsia="Times New Roman" w:hAnsi="Times New Roman" w:cs="Times New Roman"/>
          <w:b/>
          <w:bCs/>
          <w:color w:val="2C8FF4"/>
          <w:kern w:val="0"/>
          <w:sz w:val="24"/>
          <w:szCs w:val="24"/>
          <w:bdr w:val="none" w:sz="0" w:space="0" w:color="auto" w:frame="1"/>
          <w:shd w:val="clear" w:color="auto" w:fill="EAEAEA"/>
          <w:lang w:eastAsia="fr-FR"/>
          <w14:ligatures w14:val="none"/>
        </w:rPr>
      </w:pPr>
      <w:r w:rsidRPr="00894D88">
        <w:rPr>
          <w:rFonts w:ascii="inherit" w:eastAsia="Times New Roman" w:hAnsi="inherit" w:cs="Open Sans"/>
          <w:color w:val="3F3F46"/>
          <w:kern w:val="0"/>
          <w:sz w:val="24"/>
          <w:szCs w:val="24"/>
          <w:lang w:eastAsia="fr-FR"/>
          <w14:ligatures w14:val="none"/>
        </w:rPr>
        <w:fldChar w:fldCharType="begin"/>
      </w:r>
      <w:r w:rsidRPr="00894D88">
        <w:rPr>
          <w:rFonts w:ascii="inherit" w:eastAsia="Times New Roman" w:hAnsi="inherit" w:cs="Open Sans"/>
          <w:color w:val="3F3F46"/>
          <w:kern w:val="0"/>
          <w:sz w:val="24"/>
          <w:szCs w:val="24"/>
          <w:lang w:eastAsia="fr-FR"/>
          <w14:ligatures w14:val="none"/>
        </w:rPr>
        <w:instrText>HYPERLINK "https://reussir-son-management.com/cadrage-projet/" \t "_blank"</w:instrText>
      </w:r>
      <w:r w:rsidRPr="00894D88">
        <w:rPr>
          <w:rFonts w:ascii="inherit" w:eastAsia="Times New Roman" w:hAnsi="inherit" w:cs="Open Sans"/>
          <w:color w:val="3F3F46"/>
          <w:kern w:val="0"/>
          <w:sz w:val="24"/>
          <w:szCs w:val="24"/>
          <w:lang w:eastAsia="fr-FR"/>
          <w14:ligatures w14:val="none"/>
        </w:rPr>
      </w:r>
      <w:r w:rsidRPr="00894D88">
        <w:rPr>
          <w:rFonts w:ascii="inherit" w:eastAsia="Times New Roman" w:hAnsi="inherit" w:cs="Open Sans"/>
          <w:color w:val="3F3F46"/>
          <w:kern w:val="0"/>
          <w:sz w:val="24"/>
          <w:szCs w:val="24"/>
          <w:lang w:eastAsia="fr-FR"/>
          <w14:ligatures w14:val="none"/>
        </w:rPr>
        <w:fldChar w:fldCharType="separate"/>
      </w:r>
    </w:p>
    <w:p w14:paraId="183C32D8" w14:textId="77777777" w:rsidR="00894D88" w:rsidRPr="00894D88" w:rsidRDefault="00894D88" w:rsidP="00894D88">
      <w:pPr>
        <w:shd w:val="clear" w:color="auto" w:fill="FFFFFF"/>
        <w:spacing w:after="0" w:line="240" w:lineRule="auto"/>
        <w:textAlignment w:val="baseline"/>
        <w:rPr>
          <w:rFonts w:ascii="Times New Roman" w:eastAsia="Times New Roman" w:hAnsi="Times New Roman" w:cs="Times New Roman"/>
          <w:kern w:val="0"/>
          <w:sz w:val="24"/>
          <w:szCs w:val="24"/>
          <w:lang w:eastAsia="fr-FR"/>
          <w14:ligatures w14:val="none"/>
        </w:rPr>
      </w:pPr>
      <w:r w:rsidRPr="00894D88">
        <w:rPr>
          <w:rFonts w:ascii="inherit" w:eastAsia="Times New Roman" w:hAnsi="inherit" w:cs="Open Sans"/>
          <w:b/>
          <w:bCs/>
          <w:color w:val="2980B9"/>
          <w:kern w:val="0"/>
          <w:sz w:val="24"/>
          <w:szCs w:val="24"/>
          <w:bdr w:val="none" w:sz="0" w:space="0" w:color="auto" w:frame="1"/>
          <w:shd w:val="clear" w:color="auto" w:fill="EAEAEA"/>
          <w:lang w:eastAsia="fr-FR"/>
          <w14:ligatures w14:val="none"/>
        </w:rPr>
        <w:t>Les personnes qui ont lu cet article ont aussi lu :</w:t>
      </w:r>
      <w:r w:rsidRPr="00894D88">
        <w:rPr>
          <w:rFonts w:ascii="inherit" w:eastAsia="Times New Roman" w:hAnsi="inherit" w:cs="Open Sans"/>
          <w:b/>
          <w:bCs/>
          <w:color w:val="2C8FF4"/>
          <w:kern w:val="0"/>
          <w:sz w:val="24"/>
          <w:szCs w:val="24"/>
          <w:bdr w:val="none" w:sz="0" w:space="0" w:color="auto" w:frame="1"/>
          <w:shd w:val="clear" w:color="auto" w:fill="EAEAEA"/>
          <w:lang w:eastAsia="fr-FR"/>
          <w14:ligatures w14:val="none"/>
        </w:rPr>
        <w:t>  </w:t>
      </w:r>
      <w:r w:rsidRPr="00894D88">
        <w:rPr>
          <w:rFonts w:ascii="inherit" w:eastAsia="Times New Roman" w:hAnsi="inherit" w:cs="Open Sans"/>
          <w:b/>
          <w:bCs/>
          <w:color w:val="3498DB"/>
          <w:kern w:val="0"/>
          <w:sz w:val="24"/>
          <w:szCs w:val="24"/>
          <w:u w:val="single"/>
          <w:bdr w:val="none" w:sz="0" w:space="0" w:color="auto" w:frame="1"/>
          <w:shd w:val="clear" w:color="auto" w:fill="EAEAEA"/>
          <w:lang w:eastAsia="fr-FR"/>
          <w14:ligatures w14:val="none"/>
        </w:rPr>
        <w:t>Cadrage projet : une étape qui conditionne la réussite de votre projet</w:t>
      </w:r>
    </w:p>
    <w:p w14:paraId="587734FA" w14:textId="77777777" w:rsidR="00894D88" w:rsidRPr="00894D88" w:rsidRDefault="00894D88" w:rsidP="00894D88">
      <w:pPr>
        <w:shd w:val="clear" w:color="auto" w:fill="FFFFFF"/>
        <w:spacing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fldChar w:fldCharType="end"/>
      </w:r>
    </w:p>
    <w:p w14:paraId="7038309C" w14:textId="77777777" w:rsidR="00894D88" w:rsidRPr="00894D88" w:rsidRDefault="00894D88" w:rsidP="00894D88">
      <w:pPr>
        <w:shd w:val="clear" w:color="auto" w:fill="FFFFFF"/>
        <w:spacing w:after="36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 </w:t>
      </w:r>
    </w:p>
    <w:p w14:paraId="36ADD00D" w14:textId="77777777" w:rsidR="00894D88" w:rsidRPr="00894D88" w:rsidRDefault="00894D88" w:rsidP="00894D88">
      <w:pPr>
        <w:shd w:val="clear" w:color="auto" w:fill="FFFFFF"/>
        <w:spacing w:after="0" w:line="240" w:lineRule="auto"/>
        <w:textAlignment w:val="baseline"/>
        <w:outlineLvl w:val="1"/>
        <w:rPr>
          <w:rFonts w:ascii="Open Sans" w:eastAsia="Times New Roman" w:hAnsi="Open Sans" w:cs="Open Sans"/>
          <w:color w:val="27272A"/>
          <w:kern w:val="0"/>
          <w:sz w:val="48"/>
          <w:szCs w:val="48"/>
          <w:lang w:eastAsia="fr-FR"/>
          <w14:ligatures w14:val="none"/>
        </w:rPr>
      </w:pPr>
      <w:r w:rsidRPr="00894D88">
        <w:rPr>
          <w:rFonts w:ascii="inherit" w:eastAsia="Times New Roman" w:hAnsi="inherit" w:cs="Open Sans"/>
          <w:color w:val="333399"/>
          <w:kern w:val="0"/>
          <w:sz w:val="36"/>
          <w:szCs w:val="36"/>
          <w:bdr w:val="none" w:sz="0" w:space="0" w:color="auto" w:frame="1"/>
          <w:lang w:eastAsia="fr-FR"/>
          <w14:ligatures w14:val="none"/>
        </w:rPr>
        <w:t>Comment mesurer le travail en autonomie ?</w:t>
      </w:r>
    </w:p>
    <w:p w14:paraId="45135478"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b/>
          <w:bCs/>
          <w:color w:val="3F3F46"/>
          <w:kern w:val="0"/>
          <w:sz w:val="24"/>
          <w:szCs w:val="24"/>
          <w:bdr w:val="none" w:sz="0" w:space="0" w:color="auto" w:frame="1"/>
          <w:lang w:eastAsia="fr-FR"/>
          <w14:ligatures w14:val="none"/>
        </w:rPr>
        <w:t>Mesurer le travail en autonomie</w:t>
      </w:r>
      <w:r w:rsidRPr="00894D88">
        <w:rPr>
          <w:rFonts w:ascii="inherit" w:eastAsia="Times New Roman" w:hAnsi="inherit" w:cs="Open Sans"/>
          <w:color w:val="3F3F46"/>
          <w:kern w:val="0"/>
          <w:sz w:val="24"/>
          <w:szCs w:val="24"/>
          <w:lang w:eastAsia="fr-FR"/>
          <w14:ligatures w14:val="none"/>
        </w:rPr>
        <w:t> nécessite une approche structurée et variée pour évaluer à quel point les collaborateurs agissent de manière indépendante dans l’accomplissement de leurs tâches. Voici quelques méthodes clés :</w:t>
      </w:r>
    </w:p>
    <w:p w14:paraId="119C5FF4"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1. </w:t>
      </w:r>
      <w:r w:rsidRPr="00894D88">
        <w:rPr>
          <w:rFonts w:ascii="inherit" w:eastAsia="Times New Roman" w:hAnsi="inherit" w:cs="Open Sans"/>
          <w:b/>
          <w:bCs/>
          <w:color w:val="3F3F46"/>
          <w:kern w:val="0"/>
          <w:sz w:val="24"/>
          <w:szCs w:val="24"/>
          <w:bdr w:val="none" w:sz="0" w:space="0" w:color="auto" w:frame="1"/>
          <w:lang w:eastAsia="fr-FR"/>
          <w14:ligatures w14:val="none"/>
        </w:rPr>
        <w:t>Évaluation des performances</w:t>
      </w:r>
      <w:r w:rsidRPr="00894D88">
        <w:rPr>
          <w:rFonts w:ascii="inherit" w:eastAsia="Times New Roman" w:hAnsi="inherit" w:cs="Open Sans"/>
          <w:color w:val="3F3F46"/>
          <w:kern w:val="0"/>
          <w:sz w:val="24"/>
          <w:szCs w:val="24"/>
          <w:lang w:eastAsia="fr-FR"/>
          <w14:ligatures w14:val="none"/>
        </w:rPr>
        <w:t> : Analyser les résultats des collaborateurs en fonction de leurs objectifs. Ainsi, des indicateurs de performance spécifiques peuvent révéler dans quelle mesure ils sont capables d’atteindre leurs objectifs sans supervision constante.</w:t>
      </w:r>
    </w:p>
    <w:p w14:paraId="3719DDBF"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2. </w:t>
      </w:r>
      <w:r w:rsidRPr="00894D88">
        <w:rPr>
          <w:rFonts w:ascii="inherit" w:eastAsia="Times New Roman" w:hAnsi="inherit" w:cs="Open Sans"/>
          <w:b/>
          <w:bCs/>
          <w:color w:val="3F3F46"/>
          <w:kern w:val="0"/>
          <w:sz w:val="24"/>
          <w:szCs w:val="24"/>
          <w:bdr w:val="none" w:sz="0" w:space="0" w:color="auto" w:frame="1"/>
          <w:lang w:eastAsia="fr-FR"/>
          <w14:ligatures w14:val="none"/>
        </w:rPr>
        <w:t>Auto-évaluation</w:t>
      </w:r>
      <w:r w:rsidRPr="00894D88">
        <w:rPr>
          <w:rFonts w:ascii="inherit" w:eastAsia="Times New Roman" w:hAnsi="inherit" w:cs="Open Sans"/>
          <w:color w:val="3F3F46"/>
          <w:kern w:val="0"/>
          <w:sz w:val="24"/>
          <w:szCs w:val="24"/>
          <w:lang w:eastAsia="fr-FR"/>
          <w14:ligatures w14:val="none"/>
        </w:rPr>
        <w:t> : Encourager les employés à évaluer leur propre autonomie par le biais de questionnaires ou de bilans de compétences. Cela permet d’obtenir des insights sur leur perception de leur indépendance et de leur capacité à gérer des responsabilités.</w:t>
      </w:r>
    </w:p>
    <w:p w14:paraId="765CB483"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3. </w:t>
      </w:r>
      <w:r w:rsidRPr="00894D88">
        <w:rPr>
          <w:rFonts w:ascii="inherit" w:eastAsia="Times New Roman" w:hAnsi="inherit" w:cs="Open Sans"/>
          <w:b/>
          <w:bCs/>
          <w:color w:val="3F3F46"/>
          <w:kern w:val="0"/>
          <w:sz w:val="24"/>
          <w:szCs w:val="24"/>
          <w:bdr w:val="none" w:sz="0" w:space="0" w:color="auto" w:frame="1"/>
          <w:lang w:eastAsia="fr-FR"/>
          <w14:ligatures w14:val="none"/>
        </w:rPr>
        <w:t>Feedback des managers</w:t>
      </w:r>
      <w:r w:rsidRPr="00894D88">
        <w:rPr>
          <w:rFonts w:ascii="inherit" w:eastAsia="Times New Roman" w:hAnsi="inherit" w:cs="Open Sans"/>
          <w:color w:val="3F3F46"/>
          <w:kern w:val="0"/>
          <w:sz w:val="24"/>
          <w:szCs w:val="24"/>
          <w:lang w:eastAsia="fr-FR"/>
          <w14:ligatures w14:val="none"/>
        </w:rPr>
        <w:t> : Les retours réguliers des managers sur la capacité des collaborateurs à prendre des initiatives et à gérer des projets de manière autonome sont cruciaux. Ainsi, cela inclut l’observation de leur prise de décision et de leur gestion des priorités.</w:t>
      </w:r>
    </w:p>
    <w:p w14:paraId="5D85F468"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4. </w:t>
      </w:r>
      <w:r w:rsidRPr="00894D88">
        <w:rPr>
          <w:rFonts w:ascii="inherit" w:eastAsia="Times New Roman" w:hAnsi="inherit" w:cs="Open Sans"/>
          <w:b/>
          <w:bCs/>
          <w:color w:val="3F3F46"/>
          <w:kern w:val="0"/>
          <w:sz w:val="24"/>
          <w:szCs w:val="24"/>
          <w:bdr w:val="none" w:sz="0" w:space="0" w:color="auto" w:frame="1"/>
          <w:lang w:eastAsia="fr-FR"/>
          <w14:ligatures w14:val="none"/>
        </w:rPr>
        <w:t>Suivi des initiatives prises</w:t>
      </w:r>
      <w:r w:rsidRPr="00894D88">
        <w:rPr>
          <w:rFonts w:ascii="inherit" w:eastAsia="Times New Roman" w:hAnsi="inherit" w:cs="Open Sans"/>
          <w:color w:val="3F3F46"/>
          <w:kern w:val="0"/>
          <w:sz w:val="24"/>
          <w:szCs w:val="24"/>
          <w:lang w:eastAsia="fr-FR"/>
          <w14:ligatures w14:val="none"/>
        </w:rPr>
        <w:t> : Mesurer le nombre d’initiatives prises par les collaborateurs sans demande explicite de leur manager peut indiquer leur niveau d’autonomie.</w:t>
      </w:r>
    </w:p>
    <w:p w14:paraId="76FE2C7E" w14:textId="77777777" w:rsidR="00894D88" w:rsidRPr="00894D88" w:rsidRDefault="00894D88" w:rsidP="00894D88">
      <w:pPr>
        <w:shd w:val="clear" w:color="auto" w:fill="FFFFFF"/>
        <w:spacing w:after="0" w:line="240" w:lineRule="auto"/>
        <w:textAlignment w:val="baseline"/>
        <w:rPr>
          <w:rFonts w:ascii="inherit" w:eastAsia="Times New Roman" w:hAnsi="inherit" w:cs="Open Sans"/>
          <w:color w:val="3F3F46"/>
          <w:kern w:val="0"/>
          <w:sz w:val="24"/>
          <w:szCs w:val="24"/>
          <w:lang w:eastAsia="fr-FR"/>
          <w14:ligatures w14:val="none"/>
        </w:rPr>
      </w:pPr>
      <w:r w:rsidRPr="00894D88">
        <w:rPr>
          <w:rFonts w:ascii="inherit" w:eastAsia="Times New Roman" w:hAnsi="inherit" w:cs="Open Sans"/>
          <w:color w:val="3F3F46"/>
          <w:kern w:val="0"/>
          <w:sz w:val="24"/>
          <w:szCs w:val="24"/>
          <w:lang w:eastAsia="fr-FR"/>
          <w14:ligatures w14:val="none"/>
        </w:rPr>
        <w:t>5. </w:t>
      </w:r>
      <w:r w:rsidRPr="00894D88">
        <w:rPr>
          <w:rFonts w:ascii="inherit" w:eastAsia="Times New Roman" w:hAnsi="inherit" w:cs="Open Sans"/>
          <w:b/>
          <w:bCs/>
          <w:color w:val="3F3F46"/>
          <w:kern w:val="0"/>
          <w:sz w:val="24"/>
          <w:szCs w:val="24"/>
          <w:bdr w:val="none" w:sz="0" w:space="0" w:color="auto" w:frame="1"/>
          <w:lang w:eastAsia="fr-FR"/>
          <w14:ligatures w14:val="none"/>
        </w:rPr>
        <w:t>Évaluation de la satisfaction et de l’engagement</w:t>
      </w:r>
      <w:r w:rsidRPr="00894D88">
        <w:rPr>
          <w:rFonts w:ascii="inherit" w:eastAsia="Times New Roman" w:hAnsi="inherit" w:cs="Open Sans"/>
          <w:color w:val="3F3F46"/>
          <w:kern w:val="0"/>
          <w:sz w:val="24"/>
          <w:szCs w:val="24"/>
          <w:lang w:eastAsia="fr-FR"/>
          <w14:ligatures w14:val="none"/>
        </w:rPr>
        <w:t> : Des enquêtes de satisfaction peuvent aider à évaluer si les collaborateurs se sentent autonomes et engagés dans leur travail.</w:t>
      </w:r>
    </w:p>
    <w:p w14:paraId="57179236" w14:textId="77777777" w:rsidR="00A55F80" w:rsidRDefault="00A55F80"/>
    <w:sectPr w:rsidR="00A55F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88"/>
    <w:rsid w:val="000F7603"/>
    <w:rsid w:val="005D22AD"/>
    <w:rsid w:val="00894D88"/>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672B"/>
  <w15:chartTrackingRefBased/>
  <w15:docId w15:val="{7088C4EE-C81A-42CD-B686-814151035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4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4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4D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4D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4D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4D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4D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4D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4D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4D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4D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4D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4D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4D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4D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4D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4D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4D88"/>
    <w:rPr>
      <w:rFonts w:eastAsiaTheme="majorEastAsia" w:cstheme="majorBidi"/>
      <w:color w:val="272727" w:themeColor="text1" w:themeTint="D8"/>
    </w:rPr>
  </w:style>
  <w:style w:type="paragraph" w:styleId="Titre">
    <w:name w:val="Title"/>
    <w:basedOn w:val="Normal"/>
    <w:next w:val="Normal"/>
    <w:link w:val="TitreCar"/>
    <w:uiPriority w:val="10"/>
    <w:qFormat/>
    <w:rsid w:val="00894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4D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4D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4D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4D88"/>
    <w:pPr>
      <w:spacing w:before="160"/>
      <w:jc w:val="center"/>
    </w:pPr>
    <w:rPr>
      <w:i/>
      <w:iCs/>
      <w:color w:val="404040" w:themeColor="text1" w:themeTint="BF"/>
    </w:rPr>
  </w:style>
  <w:style w:type="character" w:customStyle="1" w:styleId="CitationCar">
    <w:name w:val="Citation Car"/>
    <w:basedOn w:val="Policepardfaut"/>
    <w:link w:val="Citation"/>
    <w:uiPriority w:val="29"/>
    <w:rsid w:val="00894D88"/>
    <w:rPr>
      <w:i/>
      <w:iCs/>
      <w:color w:val="404040" w:themeColor="text1" w:themeTint="BF"/>
    </w:rPr>
  </w:style>
  <w:style w:type="paragraph" w:styleId="Paragraphedeliste">
    <w:name w:val="List Paragraph"/>
    <w:basedOn w:val="Normal"/>
    <w:uiPriority w:val="34"/>
    <w:qFormat/>
    <w:rsid w:val="00894D88"/>
    <w:pPr>
      <w:ind w:left="720"/>
      <w:contextualSpacing/>
    </w:pPr>
  </w:style>
  <w:style w:type="character" w:styleId="Accentuationintense">
    <w:name w:val="Intense Emphasis"/>
    <w:basedOn w:val="Policepardfaut"/>
    <w:uiPriority w:val="21"/>
    <w:qFormat/>
    <w:rsid w:val="00894D88"/>
    <w:rPr>
      <w:i/>
      <w:iCs/>
      <w:color w:val="0F4761" w:themeColor="accent1" w:themeShade="BF"/>
    </w:rPr>
  </w:style>
  <w:style w:type="paragraph" w:styleId="Citationintense">
    <w:name w:val="Intense Quote"/>
    <w:basedOn w:val="Normal"/>
    <w:next w:val="Normal"/>
    <w:link w:val="CitationintenseCar"/>
    <w:uiPriority w:val="30"/>
    <w:qFormat/>
    <w:rsid w:val="00894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4D88"/>
    <w:rPr>
      <w:i/>
      <w:iCs/>
      <w:color w:val="0F4761" w:themeColor="accent1" w:themeShade="BF"/>
    </w:rPr>
  </w:style>
  <w:style w:type="character" w:styleId="Rfrenceintense">
    <w:name w:val="Intense Reference"/>
    <w:basedOn w:val="Policepardfaut"/>
    <w:uiPriority w:val="32"/>
    <w:qFormat/>
    <w:rsid w:val="00894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5390">
      <w:bodyDiv w:val="1"/>
      <w:marLeft w:val="0"/>
      <w:marRight w:val="0"/>
      <w:marTop w:val="0"/>
      <w:marBottom w:val="0"/>
      <w:divBdr>
        <w:top w:val="none" w:sz="0" w:space="0" w:color="auto"/>
        <w:left w:val="none" w:sz="0" w:space="0" w:color="auto"/>
        <w:bottom w:val="none" w:sz="0" w:space="0" w:color="auto"/>
        <w:right w:val="none" w:sz="0" w:space="0" w:color="auto"/>
      </w:divBdr>
      <w:divsChild>
        <w:div w:id="1431388511">
          <w:marLeft w:val="0"/>
          <w:marRight w:val="0"/>
          <w:marTop w:val="180"/>
          <w:marBottom w:val="0"/>
          <w:divBdr>
            <w:top w:val="none" w:sz="0" w:space="0" w:color="auto"/>
            <w:left w:val="none" w:sz="0" w:space="0" w:color="auto"/>
            <w:bottom w:val="none" w:sz="0" w:space="0" w:color="auto"/>
            <w:right w:val="none" w:sz="0" w:space="0" w:color="auto"/>
          </w:divBdr>
          <w:divsChild>
            <w:div w:id="1760519425">
              <w:marLeft w:val="0"/>
              <w:marRight w:val="0"/>
              <w:marTop w:val="0"/>
              <w:marBottom w:val="0"/>
              <w:divBdr>
                <w:top w:val="none" w:sz="0" w:space="0" w:color="auto"/>
                <w:left w:val="none" w:sz="0" w:space="0" w:color="auto"/>
                <w:bottom w:val="none" w:sz="0" w:space="0" w:color="auto"/>
                <w:right w:val="none" w:sz="0" w:space="0" w:color="auto"/>
              </w:divBdr>
            </w:div>
            <w:div w:id="1863084730">
              <w:marLeft w:val="0"/>
              <w:marRight w:val="0"/>
              <w:marTop w:val="0"/>
              <w:marBottom w:val="240"/>
              <w:divBdr>
                <w:top w:val="none" w:sz="0" w:space="0" w:color="auto"/>
                <w:left w:val="none" w:sz="0" w:space="0" w:color="auto"/>
                <w:bottom w:val="none" w:sz="0" w:space="0" w:color="auto"/>
                <w:right w:val="none" w:sz="0" w:space="0" w:color="auto"/>
              </w:divBdr>
              <w:divsChild>
                <w:div w:id="538278253">
                  <w:marLeft w:val="0"/>
                  <w:marRight w:val="0"/>
                  <w:marTop w:val="0"/>
                  <w:marBottom w:val="0"/>
                  <w:divBdr>
                    <w:top w:val="none" w:sz="0" w:space="0" w:color="auto"/>
                    <w:left w:val="none" w:sz="0" w:space="0" w:color="auto"/>
                    <w:bottom w:val="none" w:sz="0" w:space="0" w:color="auto"/>
                    <w:right w:val="none" w:sz="0" w:space="0" w:color="auto"/>
                  </w:divBdr>
                </w:div>
              </w:divsChild>
            </w:div>
            <w:div w:id="787360279">
              <w:marLeft w:val="0"/>
              <w:marRight w:val="0"/>
              <w:marTop w:val="0"/>
              <w:marBottom w:val="240"/>
              <w:divBdr>
                <w:top w:val="none" w:sz="0" w:space="0" w:color="auto"/>
                <w:left w:val="none" w:sz="0" w:space="0" w:color="auto"/>
                <w:bottom w:val="none" w:sz="0" w:space="0" w:color="auto"/>
                <w:right w:val="none" w:sz="0" w:space="0" w:color="auto"/>
              </w:divBdr>
              <w:divsChild>
                <w:div w:id="549002460">
                  <w:marLeft w:val="0"/>
                  <w:marRight w:val="0"/>
                  <w:marTop w:val="0"/>
                  <w:marBottom w:val="0"/>
                  <w:divBdr>
                    <w:top w:val="none" w:sz="0" w:space="0" w:color="auto"/>
                    <w:left w:val="none" w:sz="0" w:space="0" w:color="auto"/>
                    <w:bottom w:val="none" w:sz="0" w:space="0" w:color="auto"/>
                    <w:right w:val="none" w:sz="0" w:space="0" w:color="auto"/>
                  </w:divBdr>
                </w:div>
              </w:divsChild>
            </w:div>
            <w:div w:id="923758503">
              <w:marLeft w:val="0"/>
              <w:marRight w:val="0"/>
              <w:marTop w:val="0"/>
              <w:marBottom w:val="0"/>
              <w:divBdr>
                <w:top w:val="none" w:sz="0" w:space="0" w:color="auto"/>
                <w:left w:val="none" w:sz="0" w:space="0" w:color="auto"/>
                <w:bottom w:val="none" w:sz="0" w:space="0" w:color="auto"/>
                <w:right w:val="none" w:sz="0" w:space="0" w:color="auto"/>
              </w:divBdr>
              <w:divsChild>
                <w:div w:id="649598041">
                  <w:marLeft w:val="0"/>
                  <w:marRight w:val="0"/>
                  <w:marTop w:val="0"/>
                  <w:marBottom w:val="0"/>
                  <w:divBdr>
                    <w:top w:val="none" w:sz="0" w:space="0" w:color="auto"/>
                    <w:left w:val="none" w:sz="0" w:space="0" w:color="auto"/>
                    <w:bottom w:val="none" w:sz="0" w:space="0" w:color="auto"/>
                    <w:right w:val="none" w:sz="0" w:space="0" w:color="auto"/>
                  </w:divBdr>
                  <w:divsChild>
                    <w:div w:id="854805987">
                      <w:marLeft w:val="0"/>
                      <w:marRight w:val="0"/>
                      <w:marTop w:val="0"/>
                      <w:marBottom w:val="0"/>
                      <w:divBdr>
                        <w:top w:val="none" w:sz="0" w:space="0" w:color="auto"/>
                        <w:left w:val="none" w:sz="0" w:space="0" w:color="auto"/>
                        <w:bottom w:val="none" w:sz="0" w:space="0" w:color="auto"/>
                        <w:right w:val="none" w:sz="0" w:space="0" w:color="auto"/>
                      </w:divBdr>
                      <w:divsChild>
                        <w:div w:id="14480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3758">
              <w:marLeft w:val="0"/>
              <w:marRight w:val="0"/>
              <w:marTop w:val="0"/>
              <w:marBottom w:val="240"/>
              <w:divBdr>
                <w:top w:val="none" w:sz="0" w:space="0" w:color="auto"/>
                <w:left w:val="none" w:sz="0" w:space="0" w:color="auto"/>
                <w:bottom w:val="none" w:sz="0" w:space="0" w:color="auto"/>
                <w:right w:val="none" w:sz="0" w:space="0" w:color="auto"/>
              </w:divBdr>
              <w:divsChild>
                <w:div w:id="198523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ussir-son-management.com/gestion-des-priorit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ussir-son-management.com/engagement-des-salaries/" TargetMode="External"/><Relationship Id="rId5" Type="http://schemas.openxmlformats.org/officeDocument/2006/relationships/image" Target="media/image1.png"/><Relationship Id="rId4" Type="http://schemas.openxmlformats.org/officeDocument/2006/relationships/hyperlink" Target="https://reussir-son-management.systeme.io/page-inscription-wwsgd" TargetMode="Externa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1799</Words>
  <Characters>9898</Characters>
  <Application>Microsoft Office Word</Application>
  <DocSecurity>0</DocSecurity>
  <Lines>82</Lines>
  <Paragraphs>23</Paragraphs>
  <ScaleCrop>false</ScaleCrop>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2025-04-22T06:55:00Z</dcterms:created>
  <dcterms:modified xsi:type="dcterms:W3CDTF">2025-04-22T06:56:00Z</dcterms:modified>
</cp:coreProperties>
</file>