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3329" w14:textId="77777777" w:rsidR="00FB51C2" w:rsidRPr="00FB51C2" w:rsidRDefault="00FB51C2" w:rsidP="00FB51C2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FB51C2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L’entretien professionnel : un outil RH et une opportunité pour votre entreprise</w:t>
      </w:r>
    </w:p>
    <w:p w14:paraId="1075758D" w14:textId="77777777" w:rsidR="00FB51C2" w:rsidRPr="00FB51C2" w:rsidRDefault="00FB51C2" w:rsidP="00FB51C2">
      <w:pPr>
        <w:numPr>
          <w:ilvl w:val="0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Fidélisez et motivez les salariés en les impliquant </w:t>
      </w:r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dans leur projet professionnel (montée en compétences, mobilité fonctionnelle, promotion…), en lien avec les besoins de l’entreprise et son projet.</w:t>
      </w:r>
    </w:p>
    <w:p w14:paraId="052B6AE8" w14:textId="77777777" w:rsidR="00FB51C2" w:rsidRPr="00FB51C2" w:rsidRDefault="00FB51C2" w:rsidP="00FB51C2">
      <w:pPr>
        <w:numPr>
          <w:ilvl w:val="0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Recueillez les souhaits de formation</w:t>
      </w: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 des salariés : une étape utile pour établir un plan de développement des compétences.</w:t>
      </w:r>
    </w:p>
    <w:p w14:paraId="6DB10119" w14:textId="77777777" w:rsidR="00FB51C2" w:rsidRPr="00FB51C2" w:rsidRDefault="00FB51C2" w:rsidP="00FB51C2">
      <w:pPr>
        <w:numPr>
          <w:ilvl w:val="0"/>
          <w:numId w:val="1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Tirez parti de ce RDV obligatoire pour vous assurer que votre entreprise répond bien à toutes ses </w:t>
      </w:r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obligations légales</w:t>
      </w: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 en matière de formation professionnelle : les mesures ont –elles été prises pour adapter le salarié à son poste de travail, </w:t>
      </w:r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lui donner les moyens de se maintenir dans son poste…</w:t>
      </w:r>
    </w:p>
    <w:p w14:paraId="3A840C7A" w14:textId="0831B3CC" w:rsidR="00FB51C2" w:rsidRPr="00FB51C2" w:rsidRDefault="00FB51C2" w:rsidP="00FB51C2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after="100" w:afterAutospacing="1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fr-FR"/>
          <w14:ligatures w14:val="none"/>
        </w:rPr>
      </w:pPr>
    </w:p>
    <w:p w14:paraId="76DF697A" w14:textId="77777777" w:rsidR="00FB51C2" w:rsidRPr="00FB51C2" w:rsidRDefault="00FB51C2" w:rsidP="00FB51C2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FB51C2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Un rendez-vous obligatoire tous les 2 ans :</w:t>
      </w:r>
    </w:p>
    <w:p w14:paraId="73DE6042" w14:textId="77777777" w:rsidR="00FB51C2" w:rsidRPr="00FB51C2" w:rsidRDefault="00FB51C2" w:rsidP="00FB51C2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Vous êtes tenu d’organiser, </w:t>
      </w:r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au moins tous les 2 ans</w:t>
      </w: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 – et à l’issue de certaines absences ou périodes de réduction d’activité –, un entretien professionnel pour chaque salarié, </w:t>
      </w:r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quel que soit son contrat.</w:t>
      </w:r>
    </w:p>
    <w:p w14:paraId="351FB665" w14:textId="77777777" w:rsidR="00FB51C2" w:rsidRPr="00FB51C2" w:rsidRDefault="00FB51C2" w:rsidP="00FB51C2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Un état </w:t>
      </w:r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des lieux récapitulatif doit être produit tous les 6 ans</w:t>
      </w: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 afin d’attester que le salarié a bien bénéficié de ses 3 entretiens et d’au moins une formation dite « non obligatoire ».</w:t>
      </w:r>
    </w:p>
    <w:p w14:paraId="1CA50242" w14:textId="77777777" w:rsidR="00FB51C2" w:rsidRPr="00FB51C2" w:rsidRDefault="00FB51C2" w:rsidP="00FB51C2">
      <w:pPr>
        <w:numPr>
          <w:ilvl w:val="0"/>
          <w:numId w:val="2"/>
        </w:num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En cas de non-respect à ces obligations, vous serez tenu </w:t>
      </w:r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d’abonder le </w:t>
      </w:r>
      <w:hyperlink r:id="rId7" w:history="1">
        <w:r w:rsidRPr="00FB51C2">
          <w:rPr>
            <w:rFonts w:ascii="Arial" w:eastAsia="Times New Roman" w:hAnsi="Arial" w:cs="Arial"/>
            <w:b/>
            <w:bCs/>
            <w:color w:val="0000FF"/>
            <w:kern w:val="0"/>
            <w:sz w:val="24"/>
            <w:szCs w:val="24"/>
            <w:u w:val="single"/>
            <w:bdr w:val="single" w:sz="2" w:space="0" w:color="E5E5E5" w:frame="1"/>
            <w:lang w:eastAsia="fr-FR"/>
            <w14:ligatures w14:val="none"/>
          </w:rPr>
          <w:t>Compte Personnel de Formation</w:t>
        </w:r>
      </w:hyperlink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 </w:t>
      </w: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du salarié concerné à hauteur de 3 000€.</w:t>
      </w:r>
    </w:p>
    <w:p w14:paraId="01544EFC" w14:textId="77777777" w:rsidR="00FB51C2" w:rsidRPr="00FB51C2" w:rsidRDefault="00FB51C2" w:rsidP="00FB51C2">
      <w:pPr>
        <w:pBdr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FB51C2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Préparer et réussir vos entretiens professionnels en 6 étapes</w:t>
      </w:r>
    </w:p>
    <w:p w14:paraId="1A66C515" w14:textId="77777777" w:rsidR="00FB51C2" w:rsidRPr="00FB51C2" w:rsidRDefault="00FB51C2" w:rsidP="00FB51C2">
      <w:pPr>
        <w:numPr>
          <w:ilvl w:val="0"/>
          <w:numId w:val="3"/>
        </w:numPr>
        <w:pBdr>
          <w:top w:val="single" w:sz="2" w:space="0" w:color="E5E5E5"/>
          <w:left w:val="single" w:sz="2" w:space="19" w:color="E5E5E5"/>
          <w:bottom w:val="single" w:sz="2" w:space="0" w:color="E5E5E5"/>
          <w:right w:val="single" w:sz="2" w:space="0" w:color="E5E5E5"/>
        </w:pBd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Sensibilisez l’ensemble des acteurs</w:t>
      </w: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 (managers, salariés, représentants du personnel) sur les enjeux et les objectifs de l’entretien.</w:t>
      </w:r>
    </w:p>
    <w:p w14:paraId="73A37E8F" w14:textId="77777777" w:rsidR="00FB51C2" w:rsidRPr="00FB51C2" w:rsidRDefault="00FB51C2" w:rsidP="00FB51C2">
      <w:pPr>
        <w:numPr>
          <w:ilvl w:val="0"/>
          <w:numId w:val="3"/>
        </w:numPr>
        <w:pBdr>
          <w:top w:val="single" w:sz="2" w:space="0" w:color="E5E5E5"/>
          <w:left w:val="single" w:sz="2" w:space="19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Rassemblez toutes les informations</w:t>
      </w: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 nécessaires au bon déroulement de l’entretien : parcours du salarié, formations suivies ou demandées, comptes rendus des précédents entretiens…</w:t>
      </w:r>
    </w:p>
    <w:p w14:paraId="623B27AD" w14:textId="77777777" w:rsidR="00FB51C2" w:rsidRPr="00FB51C2" w:rsidRDefault="00FB51C2" w:rsidP="00FB51C2">
      <w:pPr>
        <w:numPr>
          <w:ilvl w:val="0"/>
          <w:numId w:val="3"/>
        </w:numPr>
        <w:pBdr>
          <w:top w:val="single" w:sz="2" w:space="0" w:color="E5E5E5"/>
          <w:left w:val="single" w:sz="2" w:space="19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Mettez à la disposition des managers </w:t>
      </w:r>
      <w:r w:rsidRPr="00FB51C2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5E5" w:frame="1"/>
          <w:lang w:eastAsia="fr-FR"/>
          <w14:ligatures w14:val="none"/>
        </w:rPr>
        <w:t>une trame pour la conduite de l’entretien</w:t>
      </w: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.</w:t>
      </w:r>
    </w:p>
    <w:p w14:paraId="126DF37D" w14:textId="77777777" w:rsidR="00FB51C2" w:rsidRPr="00FB51C2" w:rsidRDefault="00FB51C2" w:rsidP="00FB51C2">
      <w:pPr>
        <w:numPr>
          <w:ilvl w:val="0"/>
          <w:numId w:val="3"/>
        </w:numPr>
        <w:pBdr>
          <w:top w:val="single" w:sz="2" w:space="0" w:color="E5E5E5"/>
          <w:left w:val="single" w:sz="2" w:space="19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Étudiez les demandes du salarié au regard des besoins et des projets de développement de votre entreprise.</w:t>
      </w:r>
    </w:p>
    <w:p w14:paraId="1F22BB82" w14:textId="77777777" w:rsidR="00FB51C2" w:rsidRPr="00FB51C2" w:rsidRDefault="00FB51C2" w:rsidP="00FB51C2">
      <w:pPr>
        <w:numPr>
          <w:ilvl w:val="0"/>
          <w:numId w:val="3"/>
        </w:numPr>
        <w:pBdr>
          <w:top w:val="single" w:sz="2" w:space="0" w:color="E5E5E5"/>
          <w:left w:val="single" w:sz="2" w:space="19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Établissez un plan d’action (formation, mobilité…) assorti d’un planning de réalisation.</w:t>
      </w:r>
    </w:p>
    <w:p w14:paraId="12802D71" w14:textId="77777777" w:rsidR="00FB51C2" w:rsidRPr="00FB51C2" w:rsidRDefault="00FB51C2" w:rsidP="00FB51C2">
      <w:pPr>
        <w:numPr>
          <w:ilvl w:val="0"/>
          <w:numId w:val="3"/>
        </w:numPr>
        <w:pBdr>
          <w:top w:val="single" w:sz="2" w:space="0" w:color="E5E5E5"/>
          <w:left w:val="single" w:sz="2" w:space="19" w:color="E5E5E5"/>
          <w:bottom w:val="single" w:sz="2" w:space="0" w:color="E5E5E5"/>
          <w:right w:val="single" w:sz="2" w:space="0" w:color="E5E5E5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</w:pPr>
      <w:r w:rsidRPr="00FB51C2">
        <w:rPr>
          <w:rFonts w:ascii="Arial" w:eastAsia="Times New Roman" w:hAnsi="Arial" w:cs="Arial"/>
          <w:color w:val="000000"/>
          <w:kern w:val="0"/>
          <w:sz w:val="24"/>
          <w:szCs w:val="24"/>
          <w:lang w:eastAsia="fr-FR"/>
          <w14:ligatures w14:val="none"/>
        </w:rPr>
        <w:t>Informez le salarié des décisions prises à la suite de l’entretien</w:t>
      </w:r>
    </w:p>
    <w:p w14:paraId="2466457D" w14:textId="5E2511E2" w:rsidR="00A55F80" w:rsidRDefault="00FB51C2">
      <w:r>
        <w:t>AKTO.fr</w:t>
      </w:r>
    </w:p>
    <w:sectPr w:rsidR="00A55F80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3C0C8" w14:textId="77777777" w:rsidR="00FB51C2" w:rsidRDefault="00FB51C2" w:rsidP="00FB51C2">
      <w:pPr>
        <w:spacing w:after="0" w:line="240" w:lineRule="auto"/>
      </w:pPr>
      <w:r>
        <w:separator/>
      </w:r>
    </w:p>
  </w:endnote>
  <w:endnote w:type="continuationSeparator" w:id="0">
    <w:p w14:paraId="7272D5A0" w14:textId="77777777" w:rsidR="00FB51C2" w:rsidRDefault="00FB51C2" w:rsidP="00FB5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59FDB" w14:textId="61B4C9FC" w:rsidR="00FB51C2" w:rsidRDefault="00FB51C2">
    <w:pPr>
      <w:pStyle w:val="Pieddepage"/>
    </w:pPr>
    <w:r>
      <w:tab/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F28A" w14:textId="77777777" w:rsidR="00FB51C2" w:rsidRDefault="00FB51C2" w:rsidP="00FB51C2">
      <w:pPr>
        <w:spacing w:after="0" w:line="240" w:lineRule="auto"/>
      </w:pPr>
      <w:r>
        <w:separator/>
      </w:r>
    </w:p>
  </w:footnote>
  <w:footnote w:type="continuationSeparator" w:id="0">
    <w:p w14:paraId="0117E445" w14:textId="77777777" w:rsidR="00FB51C2" w:rsidRDefault="00FB51C2" w:rsidP="00FB5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E1895"/>
    <w:multiLevelType w:val="multilevel"/>
    <w:tmpl w:val="6B6A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B67CE8"/>
    <w:multiLevelType w:val="multilevel"/>
    <w:tmpl w:val="4F6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E1B5E"/>
    <w:multiLevelType w:val="multilevel"/>
    <w:tmpl w:val="327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720760">
    <w:abstractNumId w:val="1"/>
  </w:num>
  <w:num w:numId="2" w16cid:durableId="572592585">
    <w:abstractNumId w:val="2"/>
  </w:num>
  <w:num w:numId="3" w16cid:durableId="12315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C2"/>
    <w:rsid w:val="005027B5"/>
    <w:rsid w:val="005D22AD"/>
    <w:rsid w:val="00A55F80"/>
    <w:rsid w:val="00FB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6DA8"/>
  <w15:chartTrackingRefBased/>
  <w15:docId w15:val="{8D20B62E-193D-4856-8ED9-706C2BFD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5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5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5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5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5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5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5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5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5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51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51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51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51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51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51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51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51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51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5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51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51C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B51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B51C2"/>
  </w:style>
  <w:style w:type="paragraph" w:styleId="Pieddepage">
    <w:name w:val="footer"/>
    <w:basedOn w:val="Normal"/>
    <w:link w:val="PieddepageCar"/>
    <w:uiPriority w:val="99"/>
    <w:unhideWhenUsed/>
    <w:rsid w:val="00FB51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B5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377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3299847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23149567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377583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92317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87531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577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15224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58438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5E5"/>
                                            <w:left w:val="single" w:sz="2" w:space="0" w:color="E5E5E5"/>
                                            <w:bottom w:val="single" w:sz="2" w:space="0" w:color="E5E5E5"/>
                                            <w:right w:val="single" w:sz="2" w:space="0" w:color="E5E5E5"/>
                                          </w:divBdr>
                                          <w:divsChild>
                                            <w:div w:id="165159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5E5"/>
                                                <w:left w:val="single" w:sz="2" w:space="0" w:color="E5E5E5"/>
                                                <w:bottom w:val="single" w:sz="2" w:space="0" w:color="E5E5E5"/>
                                                <w:right w:val="single" w:sz="2" w:space="0" w:color="E5E5E5"/>
                                              </w:divBdr>
                                              <w:divsChild>
                                                <w:div w:id="116616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5E5"/>
                                                    <w:left w:val="single" w:sz="2" w:space="0" w:color="E5E5E5"/>
                                                    <w:bottom w:val="single" w:sz="2" w:space="0" w:color="E5E5E5"/>
                                                    <w:right w:val="single" w:sz="2" w:space="0" w:color="E5E5E5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037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48446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  <w:divsChild>
                                    <w:div w:id="205345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5E5"/>
                                        <w:left w:val="single" w:sz="2" w:space="0" w:color="E5E5E5"/>
                                        <w:bottom w:val="single" w:sz="2" w:space="0" w:color="E5E5E5"/>
                                        <w:right w:val="single" w:sz="2" w:space="0" w:color="E5E5E5"/>
                                      </w:divBdr>
                                      <w:divsChild>
                                        <w:div w:id="178796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5E5"/>
                                            <w:left w:val="single" w:sz="2" w:space="0" w:color="E5E5E5"/>
                                            <w:bottom w:val="single" w:sz="2" w:space="0" w:color="E5E5E5"/>
                                            <w:right w:val="single" w:sz="2" w:space="0" w:color="E5E5E5"/>
                                          </w:divBdr>
                                          <w:divsChild>
                                            <w:div w:id="179910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5E5"/>
                                                <w:left w:val="single" w:sz="2" w:space="0" w:color="E5E5E5"/>
                                                <w:bottom w:val="single" w:sz="2" w:space="0" w:color="E5E5E5"/>
                                                <w:right w:val="single" w:sz="2" w:space="0" w:color="E5E5E5"/>
                                              </w:divBdr>
                                              <w:divsChild>
                                                <w:div w:id="13881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5E5"/>
                                                    <w:left w:val="single" w:sz="2" w:space="0" w:color="E5E5E5"/>
                                                    <w:bottom w:val="single" w:sz="2" w:space="0" w:color="E5E5E5"/>
                                                    <w:right w:val="single" w:sz="2" w:space="0" w:color="E5E5E5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84693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7671323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563103002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971670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102498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34651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93841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28064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24842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0721111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360672454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927107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</w:div>
                    <w:div w:id="482695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  <w:divsChild>
                        <w:div w:id="136231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single" w:sz="2" w:space="0" w:color="E5E5E5"/>
                            <w:bottom w:val="single" w:sz="2" w:space="0" w:color="E5E5E5"/>
                            <w:right w:val="single" w:sz="2" w:space="0" w:color="E5E5E5"/>
                          </w:divBdr>
                          <w:divsChild>
                            <w:div w:id="88159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5E5"/>
                                <w:left w:val="single" w:sz="2" w:space="0" w:color="E5E5E5"/>
                                <w:bottom w:val="single" w:sz="2" w:space="0" w:color="E5E5E5"/>
                                <w:right w:val="single" w:sz="2" w:space="0" w:color="E5E5E5"/>
                              </w:divBdr>
                              <w:divsChild>
                                <w:div w:id="19273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5E5"/>
                                    <w:left w:val="single" w:sz="2" w:space="0" w:color="E5E5E5"/>
                                    <w:bottom w:val="single" w:sz="2" w:space="0" w:color="E5E5E5"/>
                                    <w:right w:val="single" w:sz="2" w:space="0" w:color="E5E5E5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akto.fr/compte-personnel-de-form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2025-01-28T10:04:00Z</dcterms:created>
  <dcterms:modified xsi:type="dcterms:W3CDTF">2025-01-28T10:08:00Z</dcterms:modified>
</cp:coreProperties>
</file>