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12F65" w14:textId="77777777" w:rsidR="00EF1156" w:rsidRPr="00EF1156" w:rsidRDefault="00EF1156" w:rsidP="00EF1156">
      <w:pPr>
        <w:rPr>
          <w:b/>
          <w:bCs/>
        </w:rPr>
      </w:pPr>
      <w:r w:rsidRPr="00EF1156">
        <w:rPr>
          <w:b/>
          <w:bCs/>
        </w:rPr>
        <w:t xml:space="preserve">Check </w:t>
      </w:r>
      <w:proofErr w:type="spellStart"/>
      <w:proofErr w:type="gramStart"/>
      <w:r w:rsidRPr="00EF1156">
        <w:rPr>
          <w:b/>
          <w:bCs/>
        </w:rPr>
        <w:t>list</w:t>
      </w:r>
      <w:proofErr w:type="spellEnd"/>
      <w:r w:rsidRPr="00EF1156">
        <w:rPr>
          <w:b/>
          <w:bCs/>
        </w:rPr>
        <w:t>:</w:t>
      </w:r>
      <w:proofErr w:type="gramEnd"/>
      <w:r w:rsidRPr="00EF1156">
        <w:rPr>
          <w:b/>
          <w:bCs/>
        </w:rPr>
        <w:t xml:space="preserve"> Les 10 points clés à valider pour un recrutement efficace</w:t>
      </w:r>
    </w:p>
    <w:p w14:paraId="03843F6A" w14:textId="3E5D84CB" w:rsidR="00EF1156" w:rsidRPr="00EF1156" w:rsidRDefault="00EF1156" w:rsidP="00EF1156">
      <w:r w:rsidRPr="00EF1156">
        <w:t xml:space="preserve">Mise à jour le 18 </w:t>
      </w:r>
      <w:proofErr w:type="spellStart"/>
      <w:r w:rsidRPr="00EF1156">
        <w:t>Feb</w:t>
      </w:r>
      <w:proofErr w:type="spellEnd"/>
      <w:r w:rsidRPr="00EF1156">
        <w:t>. 2025</w:t>
      </w:r>
      <w:r>
        <w:t xml:space="preserve"> Central Test</w:t>
      </w:r>
    </w:p>
    <w:p w14:paraId="03817398" w14:textId="01ADB4E3" w:rsidR="00EF1156" w:rsidRPr="00EF1156" w:rsidRDefault="00EF1156" w:rsidP="00EF1156">
      <w:r w:rsidRPr="00EF1156">
        <w:rPr>
          <w:noProof/>
        </w:rPr>
        <w:drawing>
          <wp:inline distT="0" distB="0" distL="0" distR="0" wp14:anchorId="690B7129" wp14:editId="4F28036F">
            <wp:extent cx="4034528" cy="2269422"/>
            <wp:effectExtent l="0" t="0" r="4445" b="0"/>
            <wp:docPr id="848758870" name="Image 2" descr="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heck"/>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049718" cy="2277966"/>
                    </a:xfrm>
                    <a:prstGeom prst="rect">
                      <a:avLst/>
                    </a:prstGeom>
                    <a:noFill/>
                    <a:ln>
                      <a:noFill/>
                    </a:ln>
                  </pic:spPr>
                </pic:pic>
              </a:graphicData>
            </a:graphic>
          </wp:inline>
        </w:drawing>
      </w:r>
    </w:p>
    <w:p w14:paraId="183C3688" w14:textId="77777777" w:rsidR="00EF1156" w:rsidRPr="00EF1156" w:rsidRDefault="00EF1156" w:rsidP="00EF1156">
      <w:r w:rsidRPr="00EF1156">
        <w:t> </w:t>
      </w:r>
      <w:hyperlink r:id="rId8" w:history="1">
        <w:r w:rsidRPr="00EF1156">
          <w:rPr>
            <w:rStyle w:val="Lienhypertexte"/>
          </w:rPr>
          <w:t>#Entretien de recrutement</w:t>
        </w:r>
      </w:hyperlink>
    </w:p>
    <w:p w14:paraId="5904CE9B" w14:textId="77777777" w:rsidR="00EF1156" w:rsidRPr="00EF1156" w:rsidRDefault="00EF1156" w:rsidP="00EF1156">
      <w:r w:rsidRPr="00EF1156">
        <w:t>Imaginez un mauvais choix de recrutement, et c’est toute l’équipe qui en ressent les vibrations, le temps perdu, les coûts engendrés, et cette productivité qui s’effrite.</w:t>
      </w:r>
    </w:p>
    <w:p w14:paraId="2876E9ED" w14:textId="77777777" w:rsidR="00EF1156" w:rsidRPr="00EF1156" w:rsidRDefault="00EF1156" w:rsidP="00EF1156">
      <w:r w:rsidRPr="00EF1156">
        <w:t>Recruter, ce n’est pas simplement remplacer une chaise vide, c’est choisir la personne qui va propulser votre entreprise vers de nouveaux sommets. Mais comment s’assurer de ne pas se tromper ? Comment transformer ce défi en opportunité ?</w:t>
      </w:r>
    </w:p>
    <w:p w14:paraId="74F8E5DD" w14:textId="77777777" w:rsidR="00EF1156" w:rsidRPr="00EF1156" w:rsidRDefault="00EF1156" w:rsidP="00EF1156">
      <w:r w:rsidRPr="00EF1156">
        <w:rPr>
          <w:b/>
          <w:bCs/>
        </w:rPr>
        <w:t>Découvrez les 10 points clés à valider pour maîtriser l’art du recrutement efficace et faire des choix qui comptent.</w:t>
      </w:r>
    </w:p>
    <w:p w14:paraId="0B97350B" w14:textId="77777777" w:rsidR="00EF1156" w:rsidRPr="00EF1156" w:rsidRDefault="00EF1156" w:rsidP="00EF1156">
      <w:pPr>
        <w:rPr>
          <w:b/>
          <w:bCs/>
        </w:rPr>
      </w:pPr>
      <w:r w:rsidRPr="00EF1156">
        <w:rPr>
          <w:b/>
          <w:bCs/>
        </w:rPr>
        <w:t>1. Définir précisément le besoin</w:t>
      </w:r>
    </w:p>
    <w:p w14:paraId="42DA8DE2" w14:textId="77777777" w:rsidR="00EF1156" w:rsidRPr="00EF1156" w:rsidRDefault="00EF1156" w:rsidP="00EF1156">
      <w:r w:rsidRPr="00EF1156">
        <w:t xml:space="preserve">Avant de lancer le processus, </w:t>
      </w:r>
      <w:proofErr w:type="spellStart"/>
      <w:r w:rsidRPr="00EF1156">
        <w:t>posez-vous</w:t>
      </w:r>
      <w:proofErr w:type="spellEnd"/>
      <w:r w:rsidRPr="00EF1156">
        <w:t xml:space="preserve"> les bonnes questions : quel est le rôle exact du futur collaborateur ? Quelles compétences techniques sont indispensables ? Quelles </w:t>
      </w:r>
      <w:hyperlink r:id="rId9" w:tgtFrame="_blank" w:history="1">
        <w:r w:rsidRPr="00EF1156">
          <w:rPr>
            <w:rStyle w:val="Lienhypertexte"/>
            <w:b/>
            <w:bCs/>
          </w:rPr>
          <w:t>soft-</w:t>
        </w:r>
        <w:proofErr w:type="spellStart"/>
        <w:r w:rsidRPr="00EF1156">
          <w:rPr>
            <w:rStyle w:val="Lienhypertexte"/>
            <w:b/>
            <w:bCs/>
          </w:rPr>
          <w:t>skills</w:t>
        </w:r>
        <w:proofErr w:type="spellEnd"/>
      </w:hyperlink>
      <w:r w:rsidRPr="00EF1156">
        <w:t> sont essentielles ?</w:t>
      </w:r>
      <w:r w:rsidRPr="00EF1156">
        <w:br/>
        <w:t>Une fiche de poste claire et précise permet d'attirer les bons profils et d'éviter les recrutements hasardeux. Elle doit inclure les missions principales, les compétences requises, les outils utilisés et les évolutions possibles.</w:t>
      </w:r>
    </w:p>
    <w:p w14:paraId="5581FB5B" w14:textId="77777777" w:rsidR="00EF1156" w:rsidRPr="00EF1156" w:rsidRDefault="00EF1156" w:rsidP="00EF1156">
      <w:pPr>
        <w:rPr>
          <w:b/>
          <w:bCs/>
        </w:rPr>
      </w:pPr>
      <w:r w:rsidRPr="00EF1156">
        <w:rPr>
          <w:b/>
          <w:bCs/>
        </w:rPr>
        <w:t>2. S’appuyer sur un modèle prédictif</w:t>
      </w:r>
    </w:p>
    <w:p w14:paraId="7694AD3E" w14:textId="77777777" w:rsidR="00EF1156" w:rsidRPr="00EF1156" w:rsidRDefault="00EF1156" w:rsidP="00EF1156">
      <w:r w:rsidRPr="00EF1156">
        <w:t>Avant de rédiger une annonce, il est essentiel de définir précisément les compétences clés du poste. Pour cela, les entreprises s’appuient sur des </w:t>
      </w:r>
      <w:hyperlink r:id="rId10" w:tgtFrame="_blank" w:history="1">
        <w:r w:rsidRPr="00EF1156">
          <w:rPr>
            <w:rStyle w:val="Lienhypertexte"/>
            <w:b/>
            <w:bCs/>
          </w:rPr>
          <w:t>modèles prédictifs</w:t>
        </w:r>
      </w:hyperlink>
      <w:r w:rsidRPr="00EF1156">
        <w:t> qui identifient non seulement les compétences techniques nécessaires, mais aussi les traits de personnalité, les soft-</w:t>
      </w:r>
      <w:proofErr w:type="spellStart"/>
      <w:r w:rsidRPr="00EF1156">
        <w:t>skills</w:t>
      </w:r>
      <w:proofErr w:type="spellEnd"/>
      <w:r w:rsidRPr="00EF1156">
        <w:t xml:space="preserve"> et les motivations essentielles à la réussite en poste. Ces modèles déterminent également la pertinence de chaque compétence en fonction du poste, permettant une identification plus précise des profils les mieux adaptés.</w:t>
      </w:r>
    </w:p>
    <w:p w14:paraId="40C725E6" w14:textId="77777777" w:rsidR="00EF1156" w:rsidRPr="00EF1156" w:rsidRDefault="00EF1156" w:rsidP="00EF1156">
      <w:r w:rsidRPr="00EF1156">
        <w:t>En intégrant une analyse multicritère, c’est-à-dire en combinant plusieurs tests, ces outils offrent une vision réaliste des capacités d’un candidat et de son potentiel d’évolution. Par exemple, pour un poste commercial, un modèle prédictif peut pondérer les compétences en négociation, en réseautage et en orientation client en fonction des besoins spécifiques de l’entreprise. Grâce à cette approche, le recrutement gagne en précision et permet d’anticiper l’intégration et le développement des futurs collaborateurs.</w:t>
      </w:r>
    </w:p>
    <w:p w14:paraId="3305C47E" w14:textId="77777777" w:rsidR="00EF1156" w:rsidRPr="00EF1156" w:rsidRDefault="00EF1156" w:rsidP="00EF1156">
      <w:pPr>
        <w:rPr>
          <w:b/>
          <w:bCs/>
        </w:rPr>
      </w:pPr>
      <w:r w:rsidRPr="00EF1156">
        <w:rPr>
          <w:b/>
          <w:bCs/>
        </w:rPr>
        <w:t>3. Sélectionner les CV avec rigueur</w:t>
      </w:r>
    </w:p>
    <w:p w14:paraId="7F4FEABD" w14:textId="77777777" w:rsidR="00EF1156" w:rsidRPr="00EF1156" w:rsidRDefault="00EF1156" w:rsidP="00EF1156">
      <w:r w:rsidRPr="00EF1156">
        <w:t>Le tri des candidatures est une étape critique. Utiliser un outil de type ATS (</w:t>
      </w:r>
      <w:proofErr w:type="spellStart"/>
      <w:r w:rsidRPr="00EF1156">
        <w:t>Applicant</w:t>
      </w:r>
      <w:proofErr w:type="spellEnd"/>
      <w:r w:rsidRPr="00EF1156">
        <w:t xml:space="preserve"> </w:t>
      </w:r>
      <w:proofErr w:type="spellStart"/>
      <w:r w:rsidRPr="00EF1156">
        <w:t>Tracking</w:t>
      </w:r>
      <w:proofErr w:type="spellEnd"/>
      <w:r w:rsidRPr="00EF1156">
        <w:t xml:space="preserve"> System) permet de filtrer efficacement les CV et d'identifier les candidats correspondant le mieux aux critères requis.</w:t>
      </w:r>
      <w:r w:rsidRPr="00EF1156">
        <w:br/>
        <w:t>Quelques conseils :</w:t>
      </w:r>
    </w:p>
    <w:p w14:paraId="37ED541D" w14:textId="77777777" w:rsidR="00EF1156" w:rsidRPr="00EF1156" w:rsidRDefault="00EF1156" w:rsidP="00EF1156">
      <w:pPr>
        <w:numPr>
          <w:ilvl w:val="0"/>
          <w:numId w:val="1"/>
        </w:numPr>
      </w:pPr>
      <w:r w:rsidRPr="00EF1156">
        <w:t>Établissez des critères clairs et objectifs (expérience, diplômes, compétences techniques).</w:t>
      </w:r>
    </w:p>
    <w:p w14:paraId="26C0B554" w14:textId="77777777" w:rsidR="00EF1156" w:rsidRPr="00EF1156" w:rsidRDefault="00EF1156" w:rsidP="00EF1156">
      <w:pPr>
        <w:numPr>
          <w:ilvl w:val="0"/>
          <w:numId w:val="1"/>
        </w:numPr>
      </w:pPr>
      <w:r w:rsidRPr="00EF1156">
        <w:lastRenderedPageBreak/>
        <w:t>Repérez les incohérences ou les "trous" dans les parcours professionnels.</w:t>
      </w:r>
    </w:p>
    <w:p w14:paraId="49F9145B" w14:textId="77777777" w:rsidR="00EF1156" w:rsidRPr="00EF1156" w:rsidRDefault="00EF1156" w:rsidP="00EF1156">
      <w:pPr>
        <w:numPr>
          <w:ilvl w:val="0"/>
          <w:numId w:val="1"/>
        </w:numPr>
      </w:pPr>
      <w:r w:rsidRPr="00EF1156">
        <w:t xml:space="preserve">Ne vous fiez pas uniquement au CV, les soft </w:t>
      </w:r>
      <w:proofErr w:type="spellStart"/>
      <w:r w:rsidRPr="00EF1156">
        <w:t>skills</w:t>
      </w:r>
      <w:proofErr w:type="spellEnd"/>
      <w:r w:rsidRPr="00EF1156">
        <w:t xml:space="preserve"> sont tout aussi importants.</w:t>
      </w:r>
    </w:p>
    <w:p w14:paraId="738ED3C7" w14:textId="77777777" w:rsidR="00EF1156" w:rsidRPr="00EF1156" w:rsidRDefault="00EF1156" w:rsidP="00EF1156">
      <w:pPr>
        <w:rPr>
          <w:b/>
          <w:bCs/>
        </w:rPr>
      </w:pPr>
      <w:r w:rsidRPr="00EF1156">
        <w:rPr>
          <w:b/>
          <w:bCs/>
        </w:rPr>
        <w:t>4. Intégrer des outils d'évaluation</w:t>
      </w:r>
    </w:p>
    <w:p w14:paraId="495F68A3" w14:textId="77777777" w:rsidR="00EF1156" w:rsidRPr="00EF1156" w:rsidRDefault="00EF1156" w:rsidP="00EF1156">
      <w:r w:rsidRPr="00EF1156">
        <w:t>L'évaluation des compétences et de la personnalité des candidats est essentielle. Pour cela, utilisez des </w:t>
      </w:r>
      <w:r w:rsidRPr="00EF1156">
        <w:rPr>
          <w:b/>
          <w:bCs/>
        </w:rPr>
        <w:t>tests psychométriques et des entretiens vidéo différés</w:t>
      </w:r>
      <w:r w:rsidRPr="00EF1156">
        <w:t>.</w:t>
      </w:r>
    </w:p>
    <w:p w14:paraId="6C3E0C0E" w14:textId="77777777" w:rsidR="00EF1156" w:rsidRPr="00EF1156" w:rsidRDefault="00EF1156" w:rsidP="00EF1156">
      <w:pPr>
        <w:numPr>
          <w:ilvl w:val="0"/>
          <w:numId w:val="2"/>
        </w:numPr>
      </w:pPr>
      <w:r w:rsidRPr="00EF1156">
        <w:t>Les </w:t>
      </w:r>
      <w:hyperlink r:id="rId11" w:tgtFrame="_blank" w:history="1">
        <w:r w:rsidRPr="00EF1156">
          <w:rPr>
            <w:rStyle w:val="Lienhypertexte"/>
            <w:b/>
            <w:bCs/>
          </w:rPr>
          <w:t>tests psychométriques</w:t>
        </w:r>
      </w:hyperlink>
      <w:r w:rsidRPr="00EF1156">
        <w:t> permettent de mesurer la personnalité, la motivation et l'intelligence émotionnelle.</w:t>
      </w:r>
    </w:p>
    <w:p w14:paraId="236162EF" w14:textId="77777777" w:rsidR="00EF1156" w:rsidRPr="00EF1156" w:rsidRDefault="00EF1156" w:rsidP="00EF1156">
      <w:pPr>
        <w:numPr>
          <w:ilvl w:val="0"/>
          <w:numId w:val="2"/>
        </w:numPr>
      </w:pPr>
      <w:r w:rsidRPr="00EF1156">
        <w:t>Les </w:t>
      </w:r>
      <w:hyperlink r:id="rId12" w:tgtFrame="_blank" w:history="1">
        <w:r w:rsidRPr="00EF1156">
          <w:rPr>
            <w:rStyle w:val="Lienhypertexte"/>
            <w:b/>
            <w:bCs/>
          </w:rPr>
          <w:t>entretiens vidéo différés</w:t>
        </w:r>
      </w:hyperlink>
      <w:r w:rsidRPr="00EF1156">
        <w:t> offrent un premier aperçu des candidats avant un entretien en face à face.</w:t>
      </w:r>
    </w:p>
    <w:p w14:paraId="6A1D2963" w14:textId="77777777" w:rsidR="00EF1156" w:rsidRPr="00EF1156" w:rsidRDefault="00EF1156" w:rsidP="00EF1156">
      <w:pPr>
        <w:numPr>
          <w:ilvl w:val="0"/>
          <w:numId w:val="2"/>
        </w:numPr>
      </w:pPr>
      <w:r w:rsidRPr="00EF1156">
        <w:t>Les </w:t>
      </w:r>
      <w:hyperlink r:id="rId13" w:tgtFrame="_blank" w:history="1">
        <w:r w:rsidRPr="00EF1156">
          <w:rPr>
            <w:rStyle w:val="Lienhypertexte"/>
            <w:b/>
            <w:bCs/>
          </w:rPr>
          <w:t>tests de compétences</w:t>
        </w:r>
      </w:hyperlink>
      <w:r w:rsidRPr="00EF1156">
        <w:t> sont utiles pour vérifier les compétences techniques des candidats.</w:t>
      </w:r>
    </w:p>
    <w:p w14:paraId="7BC9AE80" w14:textId="77777777" w:rsidR="00EF1156" w:rsidRPr="00EF1156" w:rsidRDefault="00EF1156" w:rsidP="00EF1156">
      <w:pPr>
        <w:rPr>
          <w:b/>
          <w:bCs/>
        </w:rPr>
      </w:pPr>
      <w:r w:rsidRPr="00EF1156">
        <w:rPr>
          <w:b/>
          <w:bCs/>
        </w:rPr>
        <w:t>5. Mener des entretiens structurés</w:t>
      </w:r>
    </w:p>
    <w:p w14:paraId="03386827" w14:textId="77777777" w:rsidR="00EF1156" w:rsidRPr="00EF1156" w:rsidRDefault="00EF1156" w:rsidP="00EF1156">
      <w:r w:rsidRPr="00EF1156">
        <w:t>Un entretien structuré repose sur une grille d'évaluation identique pour tous les candidats, permettant une analyse objective.</w:t>
      </w:r>
      <w:r w:rsidRPr="00EF1156">
        <w:br/>
      </w:r>
      <w:r w:rsidRPr="00EF1156">
        <w:rPr>
          <w:b/>
          <w:bCs/>
        </w:rPr>
        <w:t>Quelques bonnes pratiques :</w:t>
      </w:r>
    </w:p>
    <w:p w14:paraId="26005931" w14:textId="77777777" w:rsidR="00EF1156" w:rsidRPr="00EF1156" w:rsidRDefault="00EF1156" w:rsidP="00EF1156">
      <w:pPr>
        <w:numPr>
          <w:ilvl w:val="0"/>
          <w:numId w:val="3"/>
        </w:numPr>
      </w:pPr>
      <w:r w:rsidRPr="00EF1156">
        <w:t>Posez les mêmes questions à tous les candidats.</w:t>
      </w:r>
    </w:p>
    <w:p w14:paraId="766A690B" w14:textId="77777777" w:rsidR="00EF1156" w:rsidRPr="00EF1156" w:rsidRDefault="00EF1156" w:rsidP="00EF1156">
      <w:pPr>
        <w:numPr>
          <w:ilvl w:val="0"/>
          <w:numId w:val="3"/>
        </w:numPr>
      </w:pPr>
      <w:r w:rsidRPr="00EF1156">
        <w:t>Notez les réponses de manière standardisée.</w:t>
      </w:r>
    </w:p>
    <w:p w14:paraId="6B4CBD56" w14:textId="77777777" w:rsidR="00EF1156" w:rsidRPr="00EF1156" w:rsidRDefault="00EF1156" w:rsidP="00EF1156">
      <w:pPr>
        <w:numPr>
          <w:ilvl w:val="0"/>
          <w:numId w:val="3"/>
        </w:numPr>
      </w:pPr>
      <w:r w:rsidRPr="00EF1156">
        <w:t>Utilisez des questions comportementales basées sur des situations réelles (ex. : "Racontez-moi un moment où vous avez géré un conflit en équipe.").</w:t>
      </w:r>
    </w:p>
    <w:p w14:paraId="7A086D45" w14:textId="77777777" w:rsidR="00EF1156" w:rsidRPr="00EF1156" w:rsidRDefault="00EF1156" w:rsidP="00EF1156">
      <w:pPr>
        <w:rPr>
          <w:b/>
          <w:bCs/>
        </w:rPr>
      </w:pPr>
      <w:r w:rsidRPr="00EF1156">
        <w:rPr>
          <w:b/>
          <w:bCs/>
        </w:rPr>
        <w:t>6. Tester les compétences en situation</w:t>
      </w:r>
    </w:p>
    <w:p w14:paraId="3054F8F6" w14:textId="77777777" w:rsidR="00EF1156" w:rsidRPr="00EF1156" w:rsidRDefault="00EF1156" w:rsidP="00EF1156">
      <w:r w:rsidRPr="00EF1156">
        <w:t>Rien ne vaut une mise en situation pour vérifier les compétences d'un candidat. Préparez des cas pratiques en lien direct avec le poste visé.</w:t>
      </w:r>
      <w:r w:rsidRPr="00EF1156">
        <w:br/>
      </w:r>
      <w:r w:rsidRPr="00EF1156">
        <w:rPr>
          <w:b/>
          <w:bCs/>
        </w:rPr>
        <w:t>Par exemple :</w:t>
      </w:r>
    </w:p>
    <w:p w14:paraId="46DFC9D0" w14:textId="77777777" w:rsidR="00EF1156" w:rsidRPr="00EF1156" w:rsidRDefault="00EF1156" w:rsidP="00EF1156">
      <w:pPr>
        <w:numPr>
          <w:ilvl w:val="0"/>
          <w:numId w:val="4"/>
        </w:numPr>
      </w:pPr>
      <w:r w:rsidRPr="00EF1156">
        <w:t>Un développeur peut réaliser un exercice de codage en temps réel.</w:t>
      </w:r>
    </w:p>
    <w:p w14:paraId="124DFF3E" w14:textId="77777777" w:rsidR="00EF1156" w:rsidRPr="00EF1156" w:rsidRDefault="00EF1156" w:rsidP="00EF1156">
      <w:pPr>
        <w:numPr>
          <w:ilvl w:val="0"/>
          <w:numId w:val="4"/>
        </w:numPr>
      </w:pPr>
      <w:r w:rsidRPr="00EF1156">
        <w:t>Un commercial peut présenter un pitch de vente.</w:t>
      </w:r>
    </w:p>
    <w:p w14:paraId="5545965C" w14:textId="77777777" w:rsidR="00EF1156" w:rsidRPr="00EF1156" w:rsidRDefault="00EF1156" w:rsidP="00EF1156">
      <w:pPr>
        <w:numPr>
          <w:ilvl w:val="0"/>
          <w:numId w:val="4"/>
        </w:numPr>
      </w:pPr>
      <w:r w:rsidRPr="00EF1156">
        <w:t>Un chef de projet peut analyser un projet et proposer une stratégie.</w:t>
      </w:r>
    </w:p>
    <w:p w14:paraId="69A62109" w14:textId="77777777" w:rsidR="00EF1156" w:rsidRPr="00EF1156" w:rsidRDefault="00EF1156" w:rsidP="00EF1156">
      <w:pPr>
        <w:rPr>
          <w:b/>
          <w:bCs/>
        </w:rPr>
      </w:pPr>
      <w:r w:rsidRPr="00EF1156">
        <w:rPr>
          <w:b/>
          <w:bCs/>
        </w:rPr>
        <w:t>7. Évaluer le parcours professionnel du candidat</w:t>
      </w:r>
    </w:p>
    <w:p w14:paraId="254E3967" w14:textId="77777777" w:rsidR="00EF1156" w:rsidRPr="00EF1156" w:rsidRDefault="00EF1156" w:rsidP="00EF1156">
      <w:r w:rsidRPr="00EF1156">
        <w:t>Au lieu de simplement vérifier les références, il est plus pertinent d'évaluer l'évolution du candidat à travers ses expériences passées. Analysez la cohérence de son parcours, sa montée en compétences et ses réalisations concrètes.</w:t>
      </w:r>
      <w:r w:rsidRPr="00EF1156">
        <w:br/>
      </w:r>
      <w:r w:rsidRPr="00EF1156">
        <w:rPr>
          <w:b/>
          <w:bCs/>
        </w:rPr>
        <w:t>Quelques points à creuser :</w:t>
      </w:r>
    </w:p>
    <w:p w14:paraId="44FCE3CF" w14:textId="77777777" w:rsidR="00EF1156" w:rsidRPr="00EF1156" w:rsidRDefault="00EF1156" w:rsidP="00EF1156">
      <w:pPr>
        <w:numPr>
          <w:ilvl w:val="0"/>
          <w:numId w:val="5"/>
        </w:numPr>
      </w:pPr>
      <w:r w:rsidRPr="00EF1156">
        <w:t>Quelles ont été ses principales contributions dans ses précédents postes ?</w:t>
      </w:r>
    </w:p>
    <w:p w14:paraId="34BC494D" w14:textId="77777777" w:rsidR="00EF1156" w:rsidRPr="00EF1156" w:rsidRDefault="00EF1156" w:rsidP="00EF1156">
      <w:pPr>
        <w:numPr>
          <w:ilvl w:val="0"/>
          <w:numId w:val="5"/>
        </w:numPr>
      </w:pPr>
      <w:r w:rsidRPr="00EF1156">
        <w:t>A-t-il su évoluer et s’adapter à différents environnements ?</w:t>
      </w:r>
    </w:p>
    <w:p w14:paraId="3654E54A" w14:textId="77777777" w:rsidR="00EF1156" w:rsidRPr="00EF1156" w:rsidRDefault="00EF1156" w:rsidP="00EF1156">
      <w:pPr>
        <w:numPr>
          <w:ilvl w:val="0"/>
          <w:numId w:val="5"/>
        </w:numPr>
      </w:pPr>
      <w:r w:rsidRPr="00EF1156">
        <w:t>Quelles compétences spécifiques a-t-il développées au fil du temps ?</w:t>
      </w:r>
    </w:p>
    <w:p w14:paraId="71ED2B4F" w14:textId="77777777" w:rsidR="00EF1156" w:rsidRPr="00EF1156" w:rsidRDefault="00EF1156" w:rsidP="00EF1156">
      <w:pPr>
        <w:numPr>
          <w:ilvl w:val="0"/>
          <w:numId w:val="5"/>
        </w:numPr>
      </w:pPr>
      <w:r w:rsidRPr="00EF1156">
        <w:t>Croisez ces informations avec les réponses du candidat et ses résultats mesurables.</w:t>
      </w:r>
    </w:p>
    <w:p w14:paraId="32A37754" w14:textId="77777777" w:rsidR="00EF1156" w:rsidRPr="00EF1156" w:rsidRDefault="00EF1156" w:rsidP="00EF1156">
      <w:pPr>
        <w:rPr>
          <w:b/>
          <w:bCs/>
        </w:rPr>
      </w:pPr>
      <w:r w:rsidRPr="00EF1156">
        <w:rPr>
          <w:b/>
          <w:bCs/>
        </w:rPr>
        <w:t>8. Valider l'adéquation avec la culture d'entreprise</w:t>
      </w:r>
    </w:p>
    <w:p w14:paraId="44258E48" w14:textId="77777777" w:rsidR="00EF1156" w:rsidRPr="00EF1156" w:rsidRDefault="00EF1156" w:rsidP="00EF1156">
      <w:r w:rsidRPr="00EF1156">
        <w:rPr>
          <w:b/>
          <w:bCs/>
        </w:rPr>
        <w:t>Le savoir-être est tout aussi important que le savoir-faire</w:t>
      </w:r>
      <w:r w:rsidRPr="00EF1156">
        <w:t>. Un bon recrutement doit prendre en compte la compatibilité entre le candidat et les valeurs de l'entreprise.</w:t>
      </w:r>
      <w:r w:rsidRPr="00EF1156">
        <w:br/>
      </w:r>
      <w:r w:rsidRPr="00EF1156">
        <w:rPr>
          <w:b/>
          <w:bCs/>
        </w:rPr>
        <w:t>Pour cela :</w:t>
      </w:r>
    </w:p>
    <w:p w14:paraId="6FD045E8" w14:textId="77777777" w:rsidR="00EF1156" w:rsidRPr="00EF1156" w:rsidRDefault="00EF1156" w:rsidP="00EF1156">
      <w:pPr>
        <w:numPr>
          <w:ilvl w:val="0"/>
          <w:numId w:val="6"/>
        </w:numPr>
      </w:pPr>
      <w:r w:rsidRPr="00EF1156">
        <w:lastRenderedPageBreak/>
        <w:t>Présentez la culture et les valeurs de l'entreprise en entretien.</w:t>
      </w:r>
    </w:p>
    <w:p w14:paraId="2416C8BF" w14:textId="77777777" w:rsidR="00EF1156" w:rsidRPr="00EF1156" w:rsidRDefault="00EF1156" w:rsidP="00EF1156">
      <w:pPr>
        <w:numPr>
          <w:ilvl w:val="0"/>
          <w:numId w:val="6"/>
        </w:numPr>
      </w:pPr>
      <w:r w:rsidRPr="00EF1156">
        <w:t>Observez les réactions du candidat face à des mises en situation.</w:t>
      </w:r>
    </w:p>
    <w:p w14:paraId="19201DC8" w14:textId="77777777" w:rsidR="00EF1156" w:rsidRPr="00EF1156" w:rsidRDefault="00EF1156" w:rsidP="00EF1156">
      <w:pPr>
        <w:numPr>
          <w:ilvl w:val="0"/>
          <w:numId w:val="6"/>
        </w:numPr>
      </w:pPr>
      <w:r w:rsidRPr="00EF1156">
        <w:t>Demandez-lui ce qu'il attend de son futur environnement de travail.</w:t>
      </w:r>
    </w:p>
    <w:p w14:paraId="002345B2" w14:textId="77777777" w:rsidR="00EF1156" w:rsidRPr="00EF1156" w:rsidRDefault="00EF1156" w:rsidP="00EF1156">
      <w:pPr>
        <w:rPr>
          <w:b/>
          <w:bCs/>
        </w:rPr>
      </w:pPr>
      <w:r w:rsidRPr="00EF1156">
        <w:rPr>
          <w:b/>
          <w:bCs/>
        </w:rPr>
        <w:t>9. Soigner l'</w:t>
      </w:r>
      <w:proofErr w:type="spellStart"/>
      <w:r w:rsidRPr="00EF1156">
        <w:rPr>
          <w:b/>
          <w:bCs/>
        </w:rPr>
        <w:t>onboarding</w:t>
      </w:r>
      <w:proofErr w:type="spellEnd"/>
    </w:p>
    <w:p w14:paraId="64356E71" w14:textId="77777777" w:rsidR="00EF1156" w:rsidRPr="00EF1156" w:rsidRDefault="00EF1156" w:rsidP="00EF1156">
      <w:r w:rsidRPr="00EF1156">
        <w:t xml:space="preserve">L'intégration est une étape cruciale pour la réussite d'une embauche. Un </w:t>
      </w:r>
      <w:proofErr w:type="spellStart"/>
      <w:r w:rsidRPr="00EF1156">
        <w:t>onboarding</w:t>
      </w:r>
      <w:proofErr w:type="spellEnd"/>
      <w:r w:rsidRPr="00EF1156">
        <w:t xml:space="preserve"> bien pensé permet une prise de poste fluide et une meilleure motivation.</w:t>
      </w:r>
      <w:r w:rsidRPr="00EF1156">
        <w:br/>
      </w:r>
      <w:r w:rsidRPr="00EF1156">
        <w:rPr>
          <w:b/>
          <w:bCs/>
        </w:rPr>
        <w:t>Les éléments à prévoir :</w:t>
      </w:r>
    </w:p>
    <w:p w14:paraId="70DAC868" w14:textId="77777777" w:rsidR="00EF1156" w:rsidRPr="00EF1156" w:rsidRDefault="00EF1156" w:rsidP="00EF1156">
      <w:pPr>
        <w:numPr>
          <w:ilvl w:val="0"/>
          <w:numId w:val="7"/>
        </w:numPr>
      </w:pPr>
      <w:r w:rsidRPr="00EF1156">
        <w:t>Un parcours d'intégration structuré (présentations, formations, mentorat).</w:t>
      </w:r>
    </w:p>
    <w:p w14:paraId="14472077" w14:textId="77777777" w:rsidR="00EF1156" w:rsidRPr="00EF1156" w:rsidRDefault="00EF1156" w:rsidP="00EF1156">
      <w:pPr>
        <w:numPr>
          <w:ilvl w:val="0"/>
          <w:numId w:val="7"/>
        </w:numPr>
      </w:pPr>
      <w:r w:rsidRPr="00EF1156">
        <w:t>Un suivi régulier durant les premiers mois.</w:t>
      </w:r>
    </w:p>
    <w:p w14:paraId="07B53140" w14:textId="77777777" w:rsidR="00EF1156" w:rsidRPr="00EF1156" w:rsidRDefault="00EF1156" w:rsidP="00EF1156">
      <w:pPr>
        <w:numPr>
          <w:ilvl w:val="0"/>
          <w:numId w:val="7"/>
        </w:numPr>
      </w:pPr>
      <w:r w:rsidRPr="00EF1156">
        <w:t>Une implication de l'équipe pour accueillir le nouvel arrivant.</w:t>
      </w:r>
    </w:p>
    <w:p w14:paraId="4D2F2AAF" w14:textId="77777777" w:rsidR="00EF1156" w:rsidRPr="00EF1156" w:rsidRDefault="00EF1156" w:rsidP="00EF1156">
      <w:pPr>
        <w:rPr>
          <w:b/>
          <w:bCs/>
        </w:rPr>
      </w:pPr>
      <w:r w:rsidRPr="00EF1156">
        <w:rPr>
          <w:b/>
          <w:bCs/>
        </w:rPr>
        <w:t>10. Mesurer et améliorer le processus</w:t>
      </w:r>
    </w:p>
    <w:p w14:paraId="25854B86" w14:textId="77777777" w:rsidR="00EF1156" w:rsidRPr="00EF1156" w:rsidRDefault="00EF1156" w:rsidP="00EF1156">
      <w:r w:rsidRPr="00EF1156">
        <w:t>Un recrutement efficace repose sur une amélioration continue.</w:t>
      </w:r>
      <w:r w:rsidRPr="00EF1156">
        <w:br/>
      </w:r>
      <w:r w:rsidRPr="00EF1156">
        <w:rPr>
          <w:b/>
          <w:bCs/>
        </w:rPr>
        <w:t>Analysez les indicateurs suivants :</w:t>
      </w:r>
    </w:p>
    <w:p w14:paraId="05AF2641" w14:textId="77777777" w:rsidR="00EF1156" w:rsidRPr="00EF1156" w:rsidRDefault="00EF1156" w:rsidP="00EF1156">
      <w:pPr>
        <w:numPr>
          <w:ilvl w:val="0"/>
          <w:numId w:val="8"/>
        </w:numPr>
      </w:pPr>
      <w:r w:rsidRPr="00EF1156">
        <w:t>Temps moyen de recrutement.</w:t>
      </w:r>
    </w:p>
    <w:p w14:paraId="2B5B4589" w14:textId="77777777" w:rsidR="00EF1156" w:rsidRPr="00EF1156" w:rsidRDefault="00EF1156" w:rsidP="00EF1156">
      <w:pPr>
        <w:numPr>
          <w:ilvl w:val="0"/>
          <w:numId w:val="8"/>
        </w:numPr>
      </w:pPr>
      <w:r w:rsidRPr="00EF1156">
        <w:t>Taux de rétention des nouveaux embauchés.</w:t>
      </w:r>
    </w:p>
    <w:p w14:paraId="67875BE7" w14:textId="77777777" w:rsidR="00EF1156" w:rsidRPr="00EF1156" w:rsidRDefault="00EF1156" w:rsidP="00EF1156">
      <w:pPr>
        <w:numPr>
          <w:ilvl w:val="0"/>
          <w:numId w:val="8"/>
        </w:numPr>
      </w:pPr>
      <w:r w:rsidRPr="00EF1156">
        <w:t>Satisfaction des managers et des candidats.</w:t>
      </w:r>
    </w:p>
    <w:p w14:paraId="4EDDA387" w14:textId="77777777" w:rsidR="00EF1156" w:rsidRPr="00EF1156" w:rsidRDefault="00EF1156" w:rsidP="00EF1156">
      <w:r w:rsidRPr="00EF1156">
        <w:t>En fonction des résultats obtenus, il peut être judicieux </w:t>
      </w:r>
      <w:r w:rsidRPr="00EF1156">
        <w:rPr>
          <w:b/>
          <w:bCs/>
        </w:rPr>
        <w:t>d’adapter certaines étapes du processus de recrutement</w:t>
      </w:r>
      <w:r w:rsidRPr="00EF1156">
        <w:t>. Par exemple, si les délais de recrutement sont trop longs, il peut être utile de revoir la manière dont les candidatures sont triées et évaluées. Si le taux de rétention des nouveaux embauchés est faible, il peut être pertinent d’ajuster l’</w:t>
      </w:r>
      <w:proofErr w:type="spellStart"/>
      <w:r w:rsidRPr="00EF1156">
        <w:t>onboarding</w:t>
      </w:r>
      <w:proofErr w:type="spellEnd"/>
      <w:r w:rsidRPr="00EF1156">
        <w:t xml:space="preserve"> ou de mieux cerner l’adéquation culturelle des candidats avant leur embauche.</w:t>
      </w:r>
    </w:p>
    <w:p w14:paraId="27D7607D" w14:textId="77777777" w:rsidR="00EF1156" w:rsidRPr="00EF1156" w:rsidRDefault="00EF1156" w:rsidP="00EF1156">
      <w:r w:rsidRPr="00EF1156">
        <w:t>Recruter efficacement demande de la rigueur, des outils modernes et une approche structurée. En suivant ces 10 points clés, vous optimisez vos chances de trouver le bon candidat et d'assurer une collaboration fructueuse. Pensez toujours à allier technologie et approche humaine pour un processus fluide et performant !</w:t>
      </w:r>
    </w:p>
    <w:p w14:paraId="434F97EF" w14:textId="77777777" w:rsidR="00A55F80" w:rsidRDefault="00A55F80"/>
    <w:sectPr w:rsidR="00A55F80" w:rsidSect="0088310B">
      <w:footerReference w:type="default" r:id="rId14"/>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78CEB" w14:textId="77777777" w:rsidR="00296EAA" w:rsidRDefault="00296EAA" w:rsidP="00EF1156">
      <w:pPr>
        <w:spacing w:after="0" w:line="240" w:lineRule="auto"/>
      </w:pPr>
      <w:r>
        <w:separator/>
      </w:r>
    </w:p>
  </w:endnote>
  <w:endnote w:type="continuationSeparator" w:id="0">
    <w:p w14:paraId="321D3308" w14:textId="77777777" w:rsidR="00296EAA" w:rsidRDefault="00296EAA" w:rsidP="00EF11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4E07C" w14:textId="0666BC82" w:rsidR="00EF1156" w:rsidRDefault="00EF1156" w:rsidP="00EF1156">
    <w:pPr>
      <w:pStyle w:val="Pieddepage"/>
      <w:jc w:val="center"/>
    </w:pPr>
    <w:r>
      <w:t>NJM Conseil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01745" w14:textId="77777777" w:rsidR="00296EAA" w:rsidRDefault="00296EAA" w:rsidP="00EF1156">
      <w:pPr>
        <w:spacing w:after="0" w:line="240" w:lineRule="auto"/>
      </w:pPr>
      <w:r>
        <w:separator/>
      </w:r>
    </w:p>
  </w:footnote>
  <w:footnote w:type="continuationSeparator" w:id="0">
    <w:p w14:paraId="31DD044A" w14:textId="77777777" w:rsidR="00296EAA" w:rsidRDefault="00296EAA" w:rsidP="00EF11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353F3"/>
    <w:multiLevelType w:val="multilevel"/>
    <w:tmpl w:val="9970C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015873"/>
    <w:multiLevelType w:val="multilevel"/>
    <w:tmpl w:val="DCCC0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F10C32"/>
    <w:multiLevelType w:val="multilevel"/>
    <w:tmpl w:val="32DED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056867"/>
    <w:multiLevelType w:val="multilevel"/>
    <w:tmpl w:val="22381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085321"/>
    <w:multiLevelType w:val="multilevel"/>
    <w:tmpl w:val="CC242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C026E0"/>
    <w:multiLevelType w:val="multilevel"/>
    <w:tmpl w:val="443E6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471BA7"/>
    <w:multiLevelType w:val="multilevel"/>
    <w:tmpl w:val="1E7A7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511199"/>
    <w:multiLevelType w:val="multilevel"/>
    <w:tmpl w:val="B8923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562083">
    <w:abstractNumId w:val="5"/>
  </w:num>
  <w:num w:numId="2" w16cid:durableId="813252612">
    <w:abstractNumId w:val="2"/>
  </w:num>
  <w:num w:numId="3" w16cid:durableId="771124953">
    <w:abstractNumId w:val="3"/>
  </w:num>
  <w:num w:numId="4" w16cid:durableId="214895916">
    <w:abstractNumId w:val="4"/>
  </w:num>
  <w:num w:numId="5" w16cid:durableId="1564943917">
    <w:abstractNumId w:val="7"/>
  </w:num>
  <w:num w:numId="6" w16cid:durableId="302008117">
    <w:abstractNumId w:val="6"/>
  </w:num>
  <w:num w:numId="7" w16cid:durableId="854997706">
    <w:abstractNumId w:val="0"/>
  </w:num>
  <w:num w:numId="8" w16cid:durableId="20400094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156"/>
    <w:rsid w:val="00296EAA"/>
    <w:rsid w:val="005D22AD"/>
    <w:rsid w:val="0069332E"/>
    <w:rsid w:val="0088310B"/>
    <w:rsid w:val="008D7862"/>
    <w:rsid w:val="00A55F80"/>
    <w:rsid w:val="00C4618C"/>
    <w:rsid w:val="00EF115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0E313"/>
  <w15:chartTrackingRefBased/>
  <w15:docId w15:val="{C61340D1-73E0-42A5-B5B9-E450259AE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F11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F11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F115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F115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F115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F115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F115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F115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F115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F115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F115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F115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F115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F115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F115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F115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F115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F1156"/>
    <w:rPr>
      <w:rFonts w:eastAsiaTheme="majorEastAsia" w:cstheme="majorBidi"/>
      <w:color w:val="272727" w:themeColor="text1" w:themeTint="D8"/>
    </w:rPr>
  </w:style>
  <w:style w:type="paragraph" w:styleId="Titre">
    <w:name w:val="Title"/>
    <w:basedOn w:val="Normal"/>
    <w:next w:val="Normal"/>
    <w:link w:val="TitreCar"/>
    <w:uiPriority w:val="10"/>
    <w:qFormat/>
    <w:rsid w:val="00EF11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F115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F115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F115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F1156"/>
    <w:pPr>
      <w:spacing w:before="160"/>
      <w:jc w:val="center"/>
    </w:pPr>
    <w:rPr>
      <w:i/>
      <w:iCs/>
      <w:color w:val="404040" w:themeColor="text1" w:themeTint="BF"/>
    </w:rPr>
  </w:style>
  <w:style w:type="character" w:customStyle="1" w:styleId="CitationCar">
    <w:name w:val="Citation Car"/>
    <w:basedOn w:val="Policepardfaut"/>
    <w:link w:val="Citation"/>
    <w:uiPriority w:val="29"/>
    <w:rsid w:val="00EF1156"/>
    <w:rPr>
      <w:i/>
      <w:iCs/>
      <w:color w:val="404040" w:themeColor="text1" w:themeTint="BF"/>
    </w:rPr>
  </w:style>
  <w:style w:type="paragraph" w:styleId="Paragraphedeliste">
    <w:name w:val="List Paragraph"/>
    <w:basedOn w:val="Normal"/>
    <w:uiPriority w:val="34"/>
    <w:qFormat/>
    <w:rsid w:val="00EF1156"/>
    <w:pPr>
      <w:ind w:left="720"/>
      <w:contextualSpacing/>
    </w:pPr>
  </w:style>
  <w:style w:type="character" w:styleId="Accentuationintense">
    <w:name w:val="Intense Emphasis"/>
    <w:basedOn w:val="Policepardfaut"/>
    <w:uiPriority w:val="21"/>
    <w:qFormat/>
    <w:rsid w:val="00EF1156"/>
    <w:rPr>
      <w:i/>
      <w:iCs/>
      <w:color w:val="0F4761" w:themeColor="accent1" w:themeShade="BF"/>
    </w:rPr>
  </w:style>
  <w:style w:type="paragraph" w:styleId="Citationintense">
    <w:name w:val="Intense Quote"/>
    <w:basedOn w:val="Normal"/>
    <w:next w:val="Normal"/>
    <w:link w:val="CitationintenseCar"/>
    <w:uiPriority w:val="30"/>
    <w:qFormat/>
    <w:rsid w:val="00EF11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F1156"/>
    <w:rPr>
      <w:i/>
      <w:iCs/>
      <w:color w:val="0F4761" w:themeColor="accent1" w:themeShade="BF"/>
    </w:rPr>
  </w:style>
  <w:style w:type="character" w:styleId="Rfrenceintense">
    <w:name w:val="Intense Reference"/>
    <w:basedOn w:val="Policepardfaut"/>
    <w:uiPriority w:val="32"/>
    <w:qFormat/>
    <w:rsid w:val="00EF1156"/>
    <w:rPr>
      <w:b/>
      <w:bCs/>
      <w:smallCaps/>
      <w:color w:val="0F4761" w:themeColor="accent1" w:themeShade="BF"/>
      <w:spacing w:val="5"/>
    </w:rPr>
  </w:style>
  <w:style w:type="character" w:styleId="Lienhypertexte">
    <w:name w:val="Hyperlink"/>
    <w:basedOn w:val="Policepardfaut"/>
    <w:uiPriority w:val="99"/>
    <w:unhideWhenUsed/>
    <w:rsid w:val="00EF1156"/>
    <w:rPr>
      <w:color w:val="467886" w:themeColor="hyperlink"/>
      <w:u w:val="single"/>
    </w:rPr>
  </w:style>
  <w:style w:type="character" w:styleId="Mentionnonrsolue">
    <w:name w:val="Unresolved Mention"/>
    <w:basedOn w:val="Policepardfaut"/>
    <w:uiPriority w:val="99"/>
    <w:semiHidden/>
    <w:unhideWhenUsed/>
    <w:rsid w:val="00EF1156"/>
    <w:rPr>
      <w:color w:val="605E5C"/>
      <w:shd w:val="clear" w:color="auto" w:fill="E1DFDD"/>
    </w:rPr>
  </w:style>
  <w:style w:type="paragraph" w:styleId="En-tte">
    <w:name w:val="header"/>
    <w:basedOn w:val="Normal"/>
    <w:link w:val="En-tteCar"/>
    <w:uiPriority w:val="99"/>
    <w:unhideWhenUsed/>
    <w:rsid w:val="00EF1156"/>
    <w:pPr>
      <w:tabs>
        <w:tab w:val="center" w:pos="4536"/>
        <w:tab w:val="right" w:pos="9072"/>
      </w:tabs>
      <w:spacing w:after="0" w:line="240" w:lineRule="auto"/>
    </w:pPr>
  </w:style>
  <w:style w:type="character" w:customStyle="1" w:styleId="En-tteCar">
    <w:name w:val="En-tête Car"/>
    <w:basedOn w:val="Policepardfaut"/>
    <w:link w:val="En-tte"/>
    <w:uiPriority w:val="99"/>
    <w:rsid w:val="00EF1156"/>
  </w:style>
  <w:style w:type="paragraph" w:styleId="Pieddepage">
    <w:name w:val="footer"/>
    <w:basedOn w:val="Normal"/>
    <w:link w:val="PieddepageCar"/>
    <w:uiPriority w:val="99"/>
    <w:unhideWhenUsed/>
    <w:rsid w:val="00EF115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F11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5285953">
      <w:bodyDiv w:val="1"/>
      <w:marLeft w:val="0"/>
      <w:marRight w:val="0"/>
      <w:marTop w:val="0"/>
      <w:marBottom w:val="0"/>
      <w:divBdr>
        <w:top w:val="none" w:sz="0" w:space="0" w:color="auto"/>
        <w:left w:val="none" w:sz="0" w:space="0" w:color="auto"/>
        <w:bottom w:val="none" w:sz="0" w:space="0" w:color="auto"/>
        <w:right w:val="none" w:sz="0" w:space="0" w:color="auto"/>
      </w:divBdr>
      <w:divsChild>
        <w:div w:id="958268513">
          <w:marLeft w:val="0"/>
          <w:marRight w:val="0"/>
          <w:marTop w:val="0"/>
          <w:marBottom w:val="0"/>
          <w:divBdr>
            <w:top w:val="none" w:sz="0" w:space="0" w:color="auto"/>
            <w:left w:val="none" w:sz="0" w:space="0" w:color="auto"/>
            <w:bottom w:val="none" w:sz="0" w:space="0" w:color="auto"/>
            <w:right w:val="none" w:sz="0" w:space="0" w:color="auto"/>
          </w:divBdr>
          <w:divsChild>
            <w:div w:id="2126997433">
              <w:marLeft w:val="-225"/>
              <w:marRight w:val="-225"/>
              <w:marTop w:val="0"/>
              <w:marBottom w:val="0"/>
              <w:divBdr>
                <w:top w:val="none" w:sz="0" w:space="0" w:color="auto"/>
                <w:left w:val="none" w:sz="0" w:space="0" w:color="auto"/>
                <w:bottom w:val="none" w:sz="0" w:space="0" w:color="auto"/>
                <w:right w:val="none" w:sz="0" w:space="0" w:color="auto"/>
              </w:divBdr>
              <w:divsChild>
                <w:div w:id="98042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470339">
          <w:marLeft w:val="-225"/>
          <w:marRight w:val="-225"/>
          <w:marTop w:val="0"/>
          <w:marBottom w:val="0"/>
          <w:divBdr>
            <w:top w:val="none" w:sz="0" w:space="0" w:color="auto"/>
            <w:left w:val="none" w:sz="0" w:space="0" w:color="auto"/>
            <w:bottom w:val="none" w:sz="0" w:space="0" w:color="auto"/>
            <w:right w:val="none" w:sz="0" w:space="0" w:color="auto"/>
          </w:divBdr>
          <w:divsChild>
            <w:div w:id="1038043132">
              <w:marLeft w:val="0"/>
              <w:marRight w:val="0"/>
              <w:marTop w:val="0"/>
              <w:marBottom w:val="0"/>
              <w:divBdr>
                <w:top w:val="none" w:sz="0" w:space="0" w:color="auto"/>
                <w:left w:val="none" w:sz="0" w:space="0" w:color="auto"/>
                <w:bottom w:val="none" w:sz="0" w:space="0" w:color="auto"/>
                <w:right w:val="none" w:sz="0" w:space="0" w:color="auto"/>
              </w:divBdr>
              <w:divsChild>
                <w:div w:id="1978291628">
                  <w:marLeft w:val="0"/>
                  <w:marRight w:val="0"/>
                  <w:marTop w:val="0"/>
                  <w:marBottom w:val="0"/>
                  <w:divBdr>
                    <w:top w:val="none" w:sz="0" w:space="0" w:color="auto"/>
                    <w:left w:val="none" w:sz="0" w:space="0" w:color="auto"/>
                    <w:bottom w:val="none" w:sz="0" w:space="0" w:color="auto"/>
                    <w:right w:val="none" w:sz="0" w:space="0" w:color="auto"/>
                  </w:divBdr>
                  <w:divsChild>
                    <w:div w:id="1438870745">
                      <w:marLeft w:val="0"/>
                      <w:marRight w:val="0"/>
                      <w:marTop w:val="0"/>
                      <w:marBottom w:val="0"/>
                      <w:divBdr>
                        <w:top w:val="none" w:sz="0" w:space="0" w:color="auto"/>
                        <w:left w:val="none" w:sz="0" w:space="0" w:color="auto"/>
                        <w:bottom w:val="none" w:sz="0" w:space="0" w:color="auto"/>
                        <w:right w:val="none" w:sz="0" w:space="0" w:color="auto"/>
                      </w:divBdr>
                      <w:divsChild>
                        <w:div w:id="390541723">
                          <w:marLeft w:val="0"/>
                          <w:marRight w:val="0"/>
                          <w:marTop w:val="0"/>
                          <w:marBottom w:val="0"/>
                          <w:divBdr>
                            <w:top w:val="none" w:sz="0" w:space="0" w:color="auto"/>
                            <w:left w:val="none" w:sz="0" w:space="0" w:color="auto"/>
                            <w:bottom w:val="none" w:sz="0" w:space="0" w:color="auto"/>
                            <w:right w:val="none" w:sz="0" w:space="0" w:color="auto"/>
                          </w:divBdr>
                        </w:div>
                        <w:div w:id="464854834">
                          <w:marLeft w:val="0"/>
                          <w:marRight w:val="0"/>
                          <w:marTop w:val="0"/>
                          <w:marBottom w:val="450"/>
                          <w:divBdr>
                            <w:top w:val="none" w:sz="0" w:space="0" w:color="auto"/>
                            <w:left w:val="none" w:sz="0" w:space="0" w:color="auto"/>
                            <w:bottom w:val="none" w:sz="0" w:space="0" w:color="auto"/>
                            <w:right w:val="none" w:sz="0" w:space="0" w:color="auto"/>
                          </w:divBdr>
                        </w:div>
                        <w:div w:id="435910570">
                          <w:marLeft w:val="0"/>
                          <w:marRight w:val="0"/>
                          <w:marTop w:val="0"/>
                          <w:marBottom w:val="0"/>
                          <w:divBdr>
                            <w:top w:val="none" w:sz="0" w:space="0" w:color="auto"/>
                            <w:left w:val="none" w:sz="0" w:space="0" w:color="auto"/>
                            <w:bottom w:val="none" w:sz="0" w:space="0" w:color="auto"/>
                            <w:right w:val="none" w:sz="0" w:space="0" w:color="auto"/>
                          </w:divBdr>
                          <w:divsChild>
                            <w:div w:id="208078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7945426">
      <w:bodyDiv w:val="1"/>
      <w:marLeft w:val="0"/>
      <w:marRight w:val="0"/>
      <w:marTop w:val="0"/>
      <w:marBottom w:val="0"/>
      <w:divBdr>
        <w:top w:val="none" w:sz="0" w:space="0" w:color="auto"/>
        <w:left w:val="none" w:sz="0" w:space="0" w:color="auto"/>
        <w:bottom w:val="none" w:sz="0" w:space="0" w:color="auto"/>
        <w:right w:val="none" w:sz="0" w:space="0" w:color="auto"/>
      </w:divBdr>
      <w:divsChild>
        <w:div w:id="977144108">
          <w:marLeft w:val="0"/>
          <w:marRight w:val="0"/>
          <w:marTop w:val="0"/>
          <w:marBottom w:val="0"/>
          <w:divBdr>
            <w:top w:val="none" w:sz="0" w:space="0" w:color="auto"/>
            <w:left w:val="none" w:sz="0" w:space="0" w:color="auto"/>
            <w:bottom w:val="none" w:sz="0" w:space="0" w:color="auto"/>
            <w:right w:val="none" w:sz="0" w:space="0" w:color="auto"/>
          </w:divBdr>
          <w:divsChild>
            <w:div w:id="822894567">
              <w:marLeft w:val="-225"/>
              <w:marRight w:val="-225"/>
              <w:marTop w:val="0"/>
              <w:marBottom w:val="0"/>
              <w:divBdr>
                <w:top w:val="none" w:sz="0" w:space="0" w:color="auto"/>
                <w:left w:val="none" w:sz="0" w:space="0" w:color="auto"/>
                <w:bottom w:val="none" w:sz="0" w:space="0" w:color="auto"/>
                <w:right w:val="none" w:sz="0" w:space="0" w:color="auto"/>
              </w:divBdr>
              <w:divsChild>
                <w:div w:id="170016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323690">
          <w:marLeft w:val="-225"/>
          <w:marRight w:val="-225"/>
          <w:marTop w:val="0"/>
          <w:marBottom w:val="0"/>
          <w:divBdr>
            <w:top w:val="none" w:sz="0" w:space="0" w:color="auto"/>
            <w:left w:val="none" w:sz="0" w:space="0" w:color="auto"/>
            <w:bottom w:val="none" w:sz="0" w:space="0" w:color="auto"/>
            <w:right w:val="none" w:sz="0" w:space="0" w:color="auto"/>
          </w:divBdr>
          <w:divsChild>
            <w:div w:id="644510397">
              <w:marLeft w:val="0"/>
              <w:marRight w:val="0"/>
              <w:marTop w:val="0"/>
              <w:marBottom w:val="0"/>
              <w:divBdr>
                <w:top w:val="none" w:sz="0" w:space="0" w:color="auto"/>
                <w:left w:val="none" w:sz="0" w:space="0" w:color="auto"/>
                <w:bottom w:val="none" w:sz="0" w:space="0" w:color="auto"/>
                <w:right w:val="none" w:sz="0" w:space="0" w:color="auto"/>
              </w:divBdr>
              <w:divsChild>
                <w:div w:id="1850363390">
                  <w:marLeft w:val="0"/>
                  <w:marRight w:val="0"/>
                  <w:marTop w:val="0"/>
                  <w:marBottom w:val="0"/>
                  <w:divBdr>
                    <w:top w:val="none" w:sz="0" w:space="0" w:color="auto"/>
                    <w:left w:val="none" w:sz="0" w:space="0" w:color="auto"/>
                    <w:bottom w:val="none" w:sz="0" w:space="0" w:color="auto"/>
                    <w:right w:val="none" w:sz="0" w:space="0" w:color="auto"/>
                  </w:divBdr>
                  <w:divsChild>
                    <w:div w:id="745689030">
                      <w:marLeft w:val="0"/>
                      <w:marRight w:val="0"/>
                      <w:marTop w:val="0"/>
                      <w:marBottom w:val="0"/>
                      <w:divBdr>
                        <w:top w:val="none" w:sz="0" w:space="0" w:color="auto"/>
                        <w:left w:val="none" w:sz="0" w:space="0" w:color="auto"/>
                        <w:bottom w:val="none" w:sz="0" w:space="0" w:color="auto"/>
                        <w:right w:val="none" w:sz="0" w:space="0" w:color="auto"/>
                      </w:divBdr>
                      <w:divsChild>
                        <w:div w:id="1586568766">
                          <w:marLeft w:val="0"/>
                          <w:marRight w:val="0"/>
                          <w:marTop w:val="0"/>
                          <w:marBottom w:val="0"/>
                          <w:divBdr>
                            <w:top w:val="none" w:sz="0" w:space="0" w:color="auto"/>
                            <w:left w:val="none" w:sz="0" w:space="0" w:color="auto"/>
                            <w:bottom w:val="none" w:sz="0" w:space="0" w:color="auto"/>
                            <w:right w:val="none" w:sz="0" w:space="0" w:color="auto"/>
                          </w:divBdr>
                        </w:div>
                        <w:div w:id="1219247430">
                          <w:marLeft w:val="0"/>
                          <w:marRight w:val="0"/>
                          <w:marTop w:val="0"/>
                          <w:marBottom w:val="450"/>
                          <w:divBdr>
                            <w:top w:val="none" w:sz="0" w:space="0" w:color="auto"/>
                            <w:left w:val="none" w:sz="0" w:space="0" w:color="auto"/>
                            <w:bottom w:val="none" w:sz="0" w:space="0" w:color="auto"/>
                            <w:right w:val="none" w:sz="0" w:space="0" w:color="auto"/>
                          </w:divBdr>
                        </w:div>
                        <w:div w:id="515384474">
                          <w:marLeft w:val="0"/>
                          <w:marRight w:val="0"/>
                          <w:marTop w:val="0"/>
                          <w:marBottom w:val="0"/>
                          <w:divBdr>
                            <w:top w:val="none" w:sz="0" w:space="0" w:color="auto"/>
                            <w:left w:val="none" w:sz="0" w:space="0" w:color="auto"/>
                            <w:bottom w:val="none" w:sz="0" w:space="0" w:color="auto"/>
                            <w:right w:val="none" w:sz="0" w:space="0" w:color="auto"/>
                          </w:divBdr>
                          <w:divsChild>
                            <w:div w:id="111143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entraltest.fr/blog/tag/entretien-de-recrutement" TargetMode="External"/><Relationship Id="rId13" Type="http://schemas.openxmlformats.org/officeDocument/2006/relationships/hyperlink" Target="https://www.centraltest.fr/solutions/test-competences"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centraltest.fr/solutions/smart-interview"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entraltest.fr/solutions"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centraltest.fr/pourquoi-centraltest" TargetMode="External"/><Relationship Id="rId4" Type="http://schemas.openxmlformats.org/officeDocument/2006/relationships/webSettings" Target="webSettings.xml"/><Relationship Id="rId9" Type="http://schemas.openxmlformats.org/officeDocument/2006/relationships/hyperlink" Target="https://www.youtube.com/playlist?list=PL-ZttsM3u3cBLeUG4hpQSL1a0BT8o7sLB" TargetMode="External"/><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959</Words>
  <Characters>5535</Characters>
  <Application>Microsoft Office Word</Application>
  <DocSecurity>0</DocSecurity>
  <Lines>94</Lines>
  <Paragraphs>54</Paragraphs>
  <ScaleCrop>false</ScaleCrop>
  <Company/>
  <LinksUpToDate>false</LinksUpToDate>
  <CharactersWithSpaces>6466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JOULIE NATHALIE</dc:creator>
  <cp:keywords/>
  <dc:description/>
  <cp:lastModifiedBy>JOULIE NATHALIE</cp:lastModifiedBy>
  <cp:revision>3</cp:revision>
  <cp:lastPrinted>2025-11-23T11:13:00Z</cp:lastPrinted>
  <dcterms:created xsi:type="dcterms:W3CDTF">2025-04-25T13:49:00Z</dcterms:created>
  <dcterms:modified xsi:type="dcterms:W3CDTF">2025-11-23T11:14:00Z</dcterms:modified>
</cp:coreProperties>
</file>