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page" w:horzAnchor="margin" w:tblpY="2926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5"/>
        <w:gridCol w:w="2973"/>
        <w:gridCol w:w="3448"/>
      </w:tblGrid>
      <w:tr w:rsidR="00747FB2" w:rsidRPr="004835ED" w14:paraId="47B801E4" w14:textId="77777777" w:rsidTr="00747FB2">
        <w:trPr>
          <w:tblCellSpacing w:w="15" w:type="dxa"/>
        </w:trPr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49763C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Stade 1 : La tension 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49DCAC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Stade 2 : La crise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A39C82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Stade 3 : L'enlisement</w:t>
            </w:r>
          </w:p>
        </w:tc>
      </w:tr>
      <w:tr w:rsidR="00747FB2" w:rsidRPr="004835ED" w14:paraId="418445A3" w14:textId="77777777" w:rsidTr="00747FB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2D596C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Désengagement de l’échange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CC7D04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Confrontation directe et/ou rupture de communication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4FB29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Détérioration durable de la relation</w:t>
            </w:r>
          </w:p>
        </w:tc>
      </w:tr>
      <w:tr w:rsidR="00747FB2" w:rsidRPr="004835ED" w14:paraId="4390A7E4" w14:textId="77777777" w:rsidTr="00747FB2">
        <w:trPr>
          <w:tblCellSpacing w:w="15" w:type="dxa"/>
        </w:trPr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704DB8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Incompréhensions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62349C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Argumentation binaire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8F0F3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+ formation de clans</w:t>
            </w:r>
          </w:p>
        </w:tc>
      </w:tr>
      <w:tr w:rsidR="00747FB2" w:rsidRPr="004835ED" w14:paraId="35792193" w14:textId="77777777" w:rsidTr="00747FB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85BB5C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Silences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71709E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Radicalisation des postures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A4014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+ rumeurs et dénigrements</w:t>
            </w:r>
          </w:p>
        </w:tc>
      </w:tr>
      <w:tr w:rsidR="00747FB2" w:rsidRPr="004835ED" w14:paraId="272AD271" w14:textId="77777777" w:rsidTr="00747FB2">
        <w:trPr>
          <w:tblCellSpacing w:w="15" w:type="dxa"/>
        </w:trPr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09C3DF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Évitement du regard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ABEFB8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Généralisations (« toujours », « jamais »)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18380A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+ stress relationnel, mal-être généralisé</w:t>
            </w:r>
          </w:p>
        </w:tc>
      </w:tr>
      <w:tr w:rsidR="00747FB2" w:rsidRPr="004835ED" w14:paraId="6FA90BD7" w14:textId="77777777" w:rsidTr="00747FB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D807BA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Sourires moins naturels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D39C4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Amalgames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8E142F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+ démotivation, absentéisme</w:t>
            </w:r>
          </w:p>
        </w:tc>
      </w:tr>
      <w:tr w:rsidR="00747FB2" w:rsidRPr="004835ED" w14:paraId="2BEB4459" w14:textId="77777777" w:rsidTr="00747FB2">
        <w:trPr>
          <w:tblCellSpacing w:w="15" w:type="dxa"/>
        </w:trPr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81CDC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Corps moins expressifs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B7F12C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Manifestations émotionnelles plus fortes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C093D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+ évitements systématiques, exclusion des listes de diffusion</w:t>
            </w:r>
          </w:p>
        </w:tc>
      </w:tr>
      <w:tr w:rsidR="00747FB2" w:rsidRPr="004835ED" w14:paraId="7AAD0635" w14:textId="77777777" w:rsidTr="00747FB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9E657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E-mails laconiques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F699E8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Ton dur, sec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7B2E52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+ travail de sape, antijeu</w:t>
            </w:r>
          </w:p>
        </w:tc>
      </w:tr>
      <w:tr w:rsidR="00747FB2" w:rsidRPr="004835ED" w14:paraId="4C555CFD" w14:textId="77777777" w:rsidTr="00747FB2">
        <w:trPr>
          <w:tblCellSpacing w:w="15" w:type="dxa"/>
        </w:trPr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D41A5C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Moins de discussions informelles (</w:t>
            </w:r>
            <w:proofErr w:type="spellStart"/>
            <w:r w:rsidRPr="004835ED">
              <w:rPr>
                <w:rFonts w:asciiTheme="minorBidi" w:eastAsia="Times New Roman" w:hAnsiTheme="minorBidi"/>
                <w:i/>
                <w:iCs/>
                <w:kern w:val="0"/>
                <w:sz w:val="24"/>
                <w:szCs w:val="24"/>
                <w:lang w:eastAsia="fr-FR"/>
                <w14:ligatures w14:val="none"/>
              </w:rPr>
              <w:t>small</w:t>
            </w:r>
            <w:proofErr w:type="spellEnd"/>
            <w:r w:rsidRPr="004835ED">
              <w:rPr>
                <w:rFonts w:asciiTheme="minorBidi" w:eastAsia="Times New Roman" w:hAnsiTheme="minorBidi"/>
                <w:i/>
                <w:iCs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  <w:proofErr w:type="spellStart"/>
            <w:r w:rsidRPr="004835ED">
              <w:rPr>
                <w:rFonts w:asciiTheme="minorBidi" w:eastAsia="Times New Roman" w:hAnsiTheme="minorBidi"/>
                <w:i/>
                <w:iCs/>
                <w:kern w:val="0"/>
                <w:sz w:val="24"/>
                <w:szCs w:val="24"/>
                <w:lang w:eastAsia="fr-FR"/>
                <w14:ligatures w14:val="none"/>
              </w:rPr>
              <w:t>talks</w:t>
            </w:r>
            <w:proofErr w:type="spellEnd"/>
            <w:r w:rsidRPr="004835ED">
              <w:rPr>
                <w:rFonts w:asciiTheme="minorBidi" w:eastAsia="Times New Roman" w:hAnsiTheme="minorBidi"/>
                <w:i/>
                <w:iCs/>
                <w:kern w:val="0"/>
                <w:sz w:val="24"/>
                <w:szCs w:val="24"/>
                <w:lang w:eastAsia="fr-FR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04260C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Regards agressifs, corps agités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4600B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+ baisse visible de la performance (délais non respectés, perte de contrats, créativité en berne, etc.)</w:t>
            </w:r>
          </w:p>
        </w:tc>
      </w:tr>
      <w:tr w:rsidR="00747FB2" w:rsidRPr="004835ED" w14:paraId="4576C564" w14:textId="77777777" w:rsidTr="00747FB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D2B55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Réduction de la fréquence de communication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4120E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Attaques contre la personnes</w:t>
            </w:r>
            <w:r w:rsidRPr="004835ED">
              <w:rPr>
                <w:rFonts w:asciiTheme="minorBidi" w:eastAsia="Times New Roman" w:hAnsiTheme="minorBidi"/>
                <w:i/>
                <w:iCs/>
                <w:kern w:val="0"/>
                <w:sz w:val="24"/>
                <w:szCs w:val="24"/>
                <w:lang w:eastAsia="fr-FR"/>
                <w14:ligatures w14:val="none"/>
              </w:rPr>
              <w:t>,</w:t>
            </w:r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 insultes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C56315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+ blâmes, plaintes, ruptures de contrats de travail (démissions, licenciements), turnover en hausse</w:t>
            </w:r>
          </w:p>
        </w:tc>
      </w:tr>
      <w:tr w:rsidR="00747FB2" w:rsidRPr="004835ED" w14:paraId="091C83B8" w14:textId="77777777" w:rsidTr="00747FB2">
        <w:trPr>
          <w:tblCellSpacing w:w="15" w:type="dxa"/>
        </w:trPr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7F5FF9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 xml:space="preserve">Changement d’habitude (« disparitions » : déjeuner, trajet, </w:t>
            </w:r>
            <w:proofErr w:type="spellStart"/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pause café</w:t>
            </w:r>
            <w:proofErr w:type="spellEnd"/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, etc.)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91BAB5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Manipulations, marchandages, chantage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B49747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+ Conflits sociaux : débrayages, grèves</w:t>
            </w:r>
          </w:p>
        </w:tc>
      </w:tr>
      <w:tr w:rsidR="00747FB2" w:rsidRPr="004835ED" w14:paraId="773E3688" w14:textId="77777777" w:rsidTr="00747FB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F5E650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Résolution Gagnant-Gagnant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9154F1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Résolution Gagnant-Perdant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47F24" w14:textId="77777777" w:rsidR="00747FB2" w:rsidRPr="004835ED" w:rsidRDefault="00747FB2" w:rsidP="00747FB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835ED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Résolution Perdant-Perdant</w:t>
            </w:r>
            <w:r w:rsidRPr="004835ED">
              <w:rPr>
                <w:rFonts w:asciiTheme="minorBidi" w:eastAsia="Times New Roman" w:hAnsiTheme="minorBidi"/>
                <w:kern w:val="0"/>
                <w:sz w:val="24"/>
                <w:szCs w:val="24"/>
                <w:lang w:eastAsia="fr-FR"/>
                <w14:ligatures w14:val="none"/>
              </w:rPr>
              <w:t>  </w:t>
            </w:r>
          </w:p>
        </w:tc>
      </w:tr>
    </w:tbl>
    <w:p w14:paraId="0D8A7452" w14:textId="77777777" w:rsidR="00747FB2" w:rsidRDefault="00747FB2" w:rsidP="00747FB2">
      <w:pPr>
        <w:shd w:val="clear" w:color="auto" w:fill="FFFFFF"/>
        <w:spacing w:after="0" w:line="240" w:lineRule="auto"/>
        <w:rPr>
          <w:rFonts w:asciiTheme="minorBidi" w:eastAsia="Times New Roman" w:hAnsiTheme="minorBidi"/>
          <w:color w:val="271A38"/>
          <w:kern w:val="0"/>
          <w:sz w:val="24"/>
          <w:szCs w:val="24"/>
          <w:lang w:eastAsia="fr-FR"/>
          <w14:ligatures w14:val="none"/>
        </w:rPr>
      </w:pPr>
    </w:p>
    <w:p w14:paraId="3E16B05A" w14:textId="6815D536" w:rsidR="00747FB2" w:rsidRDefault="00747FB2" w:rsidP="00747FB2">
      <w:pPr>
        <w:shd w:val="clear" w:color="auto" w:fill="FFFFFF"/>
        <w:spacing w:after="0" w:line="240" w:lineRule="auto"/>
        <w:rPr>
          <w:rFonts w:asciiTheme="minorBidi" w:eastAsia="Times New Roman" w:hAnsiTheme="minorBidi"/>
          <w:color w:val="271A38"/>
          <w:kern w:val="0"/>
          <w:sz w:val="24"/>
          <w:szCs w:val="24"/>
          <w:lang w:eastAsia="fr-FR"/>
          <w14:ligatures w14:val="none"/>
        </w:rPr>
      </w:pPr>
      <w:r w:rsidRPr="00747FB2">
        <w:rPr>
          <w:rFonts w:asciiTheme="minorBidi" w:eastAsia="Times New Roman" w:hAnsiTheme="minorBidi"/>
          <w:b/>
          <w:bCs/>
          <w:color w:val="271A38"/>
          <w:kern w:val="0"/>
          <w:sz w:val="24"/>
          <w:szCs w:val="24"/>
          <w:lang w:eastAsia="fr-FR"/>
          <w14:ligatures w14:val="none"/>
        </w:rPr>
        <w:t>Gestion de conflit</w:t>
      </w:r>
      <w:r>
        <w:rPr>
          <w:rFonts w:asciiTheme="minorBidi" w:eastAsia="Times New Roman" w:hAnsiTheme="minorBidi"/>
          <w:color w:val="271A38"/>
          <w:kern w:val="0"/>
          <w:sz w:val="24"/>
          <w:szCs w:val="24"/>
          <w:lang w:eastAsia="fr-FR"/>
          <w14:ligatures w14:val="none"/>
        </w:rPr>
        <w:t> : d</w:t>
      </w:r>
      <w:r w:rsidRPr="004835ED">
        <w:rPr>
          <w:rFonts w:asciiTheme="minorBidi" w:eastAsia="Times New Roman" w:hAnsiTheme="minorBidi"/>
          <w:color w:val="271A38"/>
          <w:kern w:val="0"/>
          <w:sz w:val="24"/>
          <w:szCs w:val="24"/>
          <w:lang w:eastAsia="fr-FR"/>
          <w14:ligatures w14:val="none"/>
        </w:rPr>
        <w:t>es signes qui ne trompent pas vous permettent d'identifier le niveau d'avancement du conflit.</w:t>
      </w:r>
    </w:p>
    <w:p w14:paraId="07783C7F" w14:textId="77777777" w:rsidR="00747FB2" w:rsidRDefault="00747FB2" w:rsidP="00747FB2">
      <w:pPr>
        <w:shd w:val="clear" w:color="auto" w:fill="FFFFFF"/>
        <w:spacing w:after="225" w:line="240" w:lineRule="auto"/>
        <w:rPr>
          <w:rFonts w:asciiTheme="minorBidi" w:eastAsia="Times New Roman" w:hAnsiTheme="minorBidi"/>
          <w:color w:val="271A38"/>
          <w:kern w:val="0"/>
          <w:sz w:val="24"/>
          <w:szCs w:val="24"/>
          <w:lang w:eastAsia="fr-FR"/>
          <w14:ligatures w14:val="none"/>
        </w:rPr>
      </w:pPr>
      <w:r w:rsidRPr="004835ED">
        <w:rPr>
          <w:rFonts w:asciiTheme="minorBidi" w:eastAsia="Times New Roman" w:hAnsiTheme="minorBidi"/>
          <w:color w:val="271A38"/>
          <w:kern w:val="0"/>
          <w:sz w:val="24"/>
          <w:szCs w:val="24"/>
          <w:lang w:eastAsia="fr-FR"/>
          <w14:ligatures w14:val="none"/>
        </w:rPr>
        <w:t>Avec de la pratique, vous serez davantage réceptif au stade 1 (la tension) où tout est encore maîtrisable à peu de frais. Soyez également vigilant sur le stade 2, car certains masquent très bien la "crise". Enfin, le stade 3 est vraiment un basculement net : le conflit devient plus difficile à gérer, mais rien n'est encore perdu !</w:t>
      </w:r>
    </w:p>
    <w:p w14:paraId="506F1DF8" w14:textId="77777777" w:rsidR="00747FB2" w:rsidRPr="004835ED" w:rsidRDefault="00747FB2" w:rsidP="00747FB2">
      <w:pPr>
        <w:shd w:val="clear" w:color="auto" w:fill="FFFFFF"/>
        <w:spacing w:after="225" w:line="240" w:lineRule="auto"/>
        <w:rPr>
          <w:rFonts w:asciiTheme="minorBidi" w:eastAsia="Times New Roman" w:hAnsiTheme="minorBidi"/>
          <w:color w:val="271A38"/>
          <w:kern w:val="0"/>
          <w:sz w:val="24"/>
          <w:szCs w:val="24"/>
          <w:lang w:eastAsia="fr-FR"/>
          <w14:ligatures w14:val="none"/>
        </w:rPr>
      </w:pPr>
    </w:p>
    <w:p w14:paraId="7EB9D1D7" w14:textId="77777777" w:rsidR="00A55F80" w:rsidRDefault="00A55F80"/>
    <w:sectPr w:rsidR="00A55F80" w:rsidSect="00747FB2">
      <w:foot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A4E055" w14:textId="77777777" w:rsidR="00747FB2" w:rsidRDefault="00747FB2" w:rsidP="00747FB2">
      <w:pPr>
        <w:spacing w:after="0" w:line="240" w:lineRule="auto"/>
      </w:pPr>
      <w:r>
        <w:separator/>
      </w:r>
    </w:p>
  </w:endnote>
  <w:endnote w:type="continuationSeparator" w:id="0">
    <w:p w14:paraId="220F7804" w14:textId="77777777" w:rsidR="00747FB2" w:rsidRDefault="00747FB2" w:rsidP="00747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8662A0" w14:textId="23E6707C" w:rsidR="00747FB2" w:rsidRDefault="00747FB2">
    <w:pPr>
      <w:pStyle w:val="Pieddepage"/>
    </w:pPr>
    <w:r>
      <w:tab/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00E229" w14:textId="77777777" w:rsidR="00747FB2" w:rsidRDefault="00747FB2" w:rsidP="00747FB2">
      <w:pPr>
        <w:spacing w:after="0" w:line="240" w:lineRule="auto"/>
      </w:pPr>
      <w:r>
        <w:separator/>
      </w:r>
    </w:p>
  </w:footnote>
  <w:footnote w:type="continuationSeparator" w:id="0">
    <w:p w14:paraId="417B2AA0" w14:textId="77777777" w:rsidR="00747FB2" w:rsidRDefault="00747FB2" w:rsidP="00747F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FB2"/>
    <w:rsid w:val="005D22AD"/>
    <w:rsid w:val="00747FB2"/>
    <w:rsid w:val="00A55F80"/>
    <w:rsid w:val="00AD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15C4B"/>
  <w15:chartTrackingRefBased/>
  <w15:docId w15:val="{13CAED70-D590-4F4A-995F-15DF05AA1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FB2"/>
  </w:style>
  <w:style w:type="paragraph" w:styleId="Titre1">
    <w:name w:val="heading 1"/>
    <w:basedOn w:val="Normal"/>
    <w:next w:val="Normal"/>
    <w:link w:val="Titre1Car"/>
    <w:uiPriority w:val="9"/>
    <w:qFormat/>
    <w:rsid w:val="00747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7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7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7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7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7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7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7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7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7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7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7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47FB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47FB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47FB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47FB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47FB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47FB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47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47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7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7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7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7FB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47FB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7FB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7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7FB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47FB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47F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47FB2"/>
  </w:style>
  <w:style w:type="paragraph" w:styleId="Pieddepage">
    <w:name w:val="footer"/>
    <w:basedOn w:val="Normal"/>
    <w:link w:val="PieddepageCar"/>
    <w:uiPriority w:val="99"/>
    <w:unhideWhenUsed/>
    <w:rsid w:val="00747F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47F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JOULIE NATHALIE</dc:creator>
  <cp:keywords/>
  <dc:description/>
  <cp:lastModifiedBy>JOULIE NATHALIE</cp:lastModifiedBy>
  <cp:revision>1</cp:revision>
  <dcterms:created xsi:type="dcterms:W3CDTF">2024-07-13T07:40:00Z</dcterms:created>
  <dcterms:modified xsi:type="dcterms:W3CDTF">2024-07-13T07:44:00Z</dcterms:modified>
</cp:coreProperties>
</file>