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0C7E" w14:textId="1A0E924B" w:rsidR="00C83249" w:rsidRPr="00721B86" w:rsidRDefault="00721B86">
      <w:pPr>
        <w:pStyle w:val="Titre1"/>
        <w:rPr>
          <w:rFonts w:asciiTheme="minorBidi" w:hAnsiTheme="minorBidi" w:cstheme="minorBidi"/>
          <w:color w:val="E95D0F"/>
        </w:rPr>
      </w:pPr>
      <w:r w:rsidRPr="00721B86">
        <w:rPr>
          <w:rFonts w:asciiTheme="minorBidi" w:hAnsiTheme="minorBidi" w:cstheme="minorBidi"/>
          <w:color w:val="E95D0F"/>
        </w:rPr>
        <w:t>Les s</w:t>
      </w:r>
      <w:r w:rsidRPr="00721B86">
        <w:rPr>
          <w:rFonts w:asciiTheme="minorBidi" w:hAnsiTheme="minorBidi" w:cstheme="minorBidi"/>
          <w:color w:val="E95D0F"/>
        </w:rPr>
        <w:t>tyles de m</w:t>
      </w:r>
      <w:r w:rsidRPr="00721B86">
        <w:rPr>
          <w:rFonts w:asciiTheme="minorBidi" w:hAnsiTheme="minorBidi" w:cstheme="minorBidi"/>
          <w:color w:val="E95D0F"/>
        </w:rPr>
        <w:t>anagement</w:t>
      </w:r>
    </w:p>
    <w:p w14:paraId="611BF8D1" w14:textId="77777777" w:rsidR="00C83249" w:rsidRPr="00721B86" w:rsidRDefault="00721B86">
      <w:pPr>
        <w:rPr>
          <w:rFonts w:asciiTheme="minorBidi" w:hAnsiTheme="minorBidi"/>
          <w:sz w:val="24"/>
          <w:szCs w:val="24"/>
        </w:rPr>
      </w:pPr>
      <w:r w:rsidRPr="00721B86">
        <w:rPr>
          <w:rFonts w:asciiTheme="minorBidi" w:hAnsiTheme="minorBidi"/>
          <w:sz w:val="24"/>
          <w:szCs w:val="24"/>
          <w:lang w:val="fr-FR"/>
        </w:rPr>
        <w:t xml:space="preserve">La grille managériale de Blake et Mouton identifie cinq styles de management en fonction de l'orientation du manager vers les tâches et les relations humaines. </w:t>
      </w:r>
      <w:proofErr w:type="spellStart"/>
      <w:r w:rsidRPr="00721B86">
        <w:rPr>
          <w:rFonts w:asciiTheme="minorBidi" w:hAnsiTheme="minorBidi"/>
          <w:sz w:val="24"/>
          <w:szCs w:val="24"/>
        </w:rPr>
        <w:t>Voici</w:t>
      </w:r>
      <w:proofErr w:type="spellEnd"/>
      <w:r w:rsidRPr="00721B86">
        <w:rPr>
          <w:rFonts w:asciiTheme="minorBidi" w:hAnsiTheme="minorBidi"/>
          <w:sz w:val="24"/>
          <w:szCs w:val="24"/>
        </w:rPr>
        <w:t xml:space="preserve"> la grille sous forme de tableau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02"/>
        <w:gridCol w:w="2551"/>
        <w:gridCol w:w="2552"/>
        <w:gridCol w:w="2643"/>
      </w:tblGrid>
      <w:tr w:rsidR="00721B86" w:rsidRPr="00721B86" w14:paraId="2833D93E" w14:textId="77777777" w:rsidTr="00721B86">
        <w:trPr>
          <w:trHeight w:val="734"/>
        </w:trPr>
        <w:tc>
          <w:tcPr>
            <w:tcW w:w="2802" w:type="dxa"/>
          </w:tcPr>
          <w:p w14:paraId="1BB106EA" w14:textId="77777777" w:rsidR="00721B86" w:rsidRPr="00721B86" w:rsidRDefault="00721B86">
            <w:pPr>
              <w:rPr>
                <w:rFonts w:asciiTheme="minorBidi" w:hAnsiTheme="minorBidi"/>
                <w:color w:val="92D050"/>
                <w:sz w:val="24"/>
                <w:szCs w:val="24"/>
                <w:lang w:val="fr-FR"/>
              </w:rPr>
            </w:pPr>
          </w:p>
        </w:tc>
        <w:tc>
          <w:tcPr>
            <w:tcW w:w="7746" w:type="dxa"/>
            <w:gridSpan w:val="3"/>
          </w:tcPr>
          <w:p w14:paraId="6CE4FFBD" w14:textId="5C7527EA" w:rsidR="00721B86" w:rsidRPr="00721B86" w:rsidRDefault="00721B86" w:rsidP="00721B86">
            <w:pPr>
              <w:jc w:val="center"/>
              <w:rPr>
                <w:rFonts w:asciiTheme="minorBidi" w:hAnsiTheme="minorBidi"/>
                <w:color w:val="FF0000"/>
                <w:sz w:val="24"/>
                <w:szCs w:val="24"/>
              </w:rPr>
            </w:pPr>
            <w:r>
              <w:rPr>
                <w:rFonts w:asciiTheme="minorBidi" w:hAnsiTheme="minorBidi"/>
                <w:color w:val="FF0000"/>
                <w:sz w:val="24"/>
                <w:szCs w:val="24"/>
              </w:rPr>
              <w:t xml:space="preserve">Orientation </w:t>
            </w:r>
            <w:proofErr w:type="spellStart"/>
            <w:r>
              <w:rPr>
                <w:rFonts w:asciiTheme="minorBidi" w:hAnsiTheme="minorBidi"/>
                <w:color w:val="FF0000"/>
                <w:sz w:val="24"/>
                <w:szCs w:val="24"/>
              </w:rPr>
              <w:t>vers</w:t>
            </w:r>
            <w:proofErr w:type="spellEnd"/>
            <w:r>
              <w:rPr>
                <w:rFonts w:asciiTheme="minorBidi" w:hAnsiTheme="minorBidi"/>
                <w:color w:val="FF0000"/>
                <w:sz w:val="24"/>
                <w:szCs w:val="24"/>
              </w:rPr>
              <w:t xml:space="preserve"> les </w:t>
            </w:r>
            <w:proofErr w:type="spellStart"/>
            <w:r>
              <w:rPr>
                <w:rFonts w:asciiTheme="minorBidi" w:hAnsiTheme="minorBidi"/>
                <w:color w:val="FF0000"/>
                <w:sz w:val="24"/>
                <w:szCs w:val="24"/>
              </w:rPr>
              <w:t>tâches</w:t>
            </w:r>
            <w:proofErr w:type="spellEnd"/>
          </w:p>
        </w:tc>
      </w:tr>
      <w:tr w:rsidR="00C83249" w:rsidRPr="00721B86" w14:paraId="134092AE" w14:textId="77777777" w:rsidTr="00721B86">
        <w:trPr>
          <w:trHeight w:val="828"/>
        </w:trPr>
        <w:tc>
          <w:tcPr>
            <w:tcW w:w="2802" w:type="dxa"/>
          </w:tcPr>
          <w:p w14:paraId="092548DD" w14:textId="025F4D69" w:rsidR="00C83249" w:rsidRPr="00721B86" w:rsidRDefault="00721B86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721B86">
              <w:rPr>
                <w:rFonts w:asciiTheme="minorBidi" w:hAnsiTheme="minorBidi"/>
                <w:color w:val="92D050"/>
                <w:sz w:val="24"/>
                <w:szCs w:val="24"/>
                <w:lang w:val="fr-FR"/>
              </w:rPr>
              <w:t xml:space="preserve">Orientation vers les </w:t>
            </w:r>
            <w:r w:rsidRPr="00721B86">
              <w:rPr>
                <w:rFonts w:asciiTheme="minorBidi" w:hAnsiTheme="minorBidi"/>
                <w:color w:val="92D050"/>
                <w:sz w:val="24"/>
                <w:szCs w:val="24"/>
                <w:lang w:val="fr-FR"/>
              </w:rPr>
              <w:t xml:space="preserve">relations humaines </w:t>
            </w:r>
          </w:p>
        </w:tc>
        <w:tc>
          <w:tcPr>
            <w:tcW w:w="2551" w:type="dxa"/>
          </w:tcPr>
          <w:p w14:paraId="7668FF14" w14:textId="77777777" w:rsidR="00C83249" w:rsidRPr="00721B86" w:rsidRDefault="00721B86" w:rsidP="00721B86">
            <w:pPr>
              <w:jc w:val="center"/>
              <w:rPr>
                <w:rFonts w:asciiTheme="minorBidi" w:hAnsiTheme="minorBidi"/>
                <w:color w:val="FF0000"/>
                <w:sz w:val="24"/>
                <w:szCs w:val="24"/>
              </w:rPr>
            </w:pPr>
            <w:proofErr w:type="spellStart"/>
            <w:r w:rsidRPr="00721B86">
              <w:rPr>
                <w:rFonts w:asciiTheme="minorBidi" w:hAnsiTheme="minorBidi"/>
                <w:color w:val="FF0000"/>
                <w:sz w:val="24"/>
                <w:szCs w:val="24"/>
              </w:rPr>
              <w:t>Faible</w:t>
            </w:r>
            <w:proofErr w:type="spellEnd"/>
          </w:p>
        </w:tc>
        <w:tc>
          <w:tcPr>
            <w:tcW w:w="2552" w:type="dxa"/>
          </w:tcPr>
          <w:p w14:paraId="350E9655" w14:textId="77777777" w:rsidR="00C83249" w:rsidRPr="00721B86" w:rsidRDefault="00721B86" w:rsidP="00721B86">
            <w:pPr>
              <w:jc w:val="center"/>
              <w:rPr>
                <w:rFonts w:asciiTheme="minorBidi" w:hAnsiTheme="minorBidi"/>
                <w:color w:val="FF0000"/>
                <w:sz w:val="24"/>
                <w:szCs w:val="24"/>
              </w:rPr>
            </w:pPr>
            <w:r w:rsidRPr="00721B86">
              <w:rPr>
                <w:rFonts w:asciiTheme="minorBidi" w:hAnsiTheme="minorBidi"/>
                <w:color w:val="FF0000"/>
                <w:sz w:val="24"/>
                <w:szCs w:val="24"/>
              </w:rPr>
              <w:t>Moyenne</w:t>
            </w:r>
          </w:p>
        </w:tc>
        <w:tc>
          <w:tcPr>
            <w:tcW w:w="2643" w:type="dxa"/>
          </w:tcPr>
          <w:p w14:paraId="0BA9FC4B" w14:textId="77777777" w:rsidR="00C83249" w:rsidRPr="00721B86" w:rsidRDefault="00721B86" w:rsidP="00721B86">
            <w:pPr>
              <w:jc w:val="center"/>
              <w:rPr>
                <w:rFonts w:asciiTheme="minorBidi" w:hAnsiTheme="minorBidi"/>
                <w:color w:val="FF0000"/>
                <w:sz w:val="24"/>
                <w:szCs w:val="24"/>
              </w:rPr>
            </w:pPr>
            <w:r w:rsidRPr="00721B86">
              <w:rPr>
                <w:rFonts w:asciiTheme="minorBidi" w:hAnsiTheme="minorBidi"/>
                <w:color w:val="FF0000"/>
                <w:sz w:val="24"/>
                <w:szCs w:val="24"/>
              </w:rPr>
              <w:t>Forte</w:t>
            </w:r>
          </w:p>
        </w:tc>
      </w:tr>
      <w:tr w:rsidR="00C83249" w:rsidRPr="00721B86" w14:paraId="2772BBBC" w14:textId="77777777" w:rsidTr="00721B86">
        <w:trPr>
          <w:trHeight w:val="1974"/>
        </w:trPr>
        <w:tc>
          <w:tcPr>
            <w:tcW w:w="2802" w:type="dxa"/>
          </w:tcPr>
          <w:p w14:paraId="2F47D0FD" w14:textId="77777777" w:rsidR="00C83249" w:rsidRPr="00721B86" w:rsidRDefault="00721B86">
            <w:pPr>
              <w:rPr>
                <w:rFonts w:asciiTheme="minorBidi" w:hAnsiTheme="minorBidi"/>
                <w:color w:val="92D050"/>
                <w:sz w:val="24"/>
                <w:szCs w:val="24"/>
              </w:rPr>
            </w:pPr>
            <w:r w:rsidRPr="00721B86">
              <w:rPr>
                <w:rFonts w:asciiTheme="minorBidi" w:hAnsiTheme="minorBidi"/>
                <w:color w:val="92D050"/>
                <w:sz w:val="24"/>
                <w:szCs w:val="24"/>
              </w:rPr>
              <w:t>Forte</w:t>
            </w:r>
          </w:p>
        </w:tc>
        <w:tc>
          <w:tcPr>
            <w:tcW w:w="2551" w:type="dxa"/>
          </w:tcPr>
          <w:p w14:paraId="71294117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 xml:space="preserve">Management bienveillant </w:t>
            </w:r>
            <w:r w:rsidRPr="00721B86">
              <w:rPr>
                <w:rFonts w:ascii="Segoe UI Emoji" w:hAnsi="Segoe UI Emoji" w:cs="Segoe UI Emoji"/>
                <w:sz w:val="24"/>
                <w:szCs w:val="24"/>
              </w:rPr>
              <w:t>🟠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br/>
              <w:t>(Accent sur les relations humaines, peu d'exigence sur les résultats)</w:t>
            </w:r>
          </w:p>
        </w:tc>
        <w:tc>
          <w:tcPr>
            <w:tcW w:w="2552" w:type="dxa"/>
          </w:tcPr>
          <w:p w14:paraId="56B2FE9F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 xml:space="preserve">Management du compromis </w:t>
            </w:r>
            <w:r w:rsidRPr="00721B86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br/>
              <w:t>(Équilibre entre tâches et relations, sans exceller dans aucun domaine)</w:t>
            </w:r>
          </w:p>
        </w:tc>
        <w:tc>
          <w:tcPr>
            <w:tcW w:w="2643" w:type="dxa"/>
          </w:tcPr>
          <w:p w14:paraId="2BDF0FED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 xml:space="preserve">Management idéal </w:t>
            </w:r>
            <w:r w:rsidRPr="00721B86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br/>
              <w:t>(Excellence dans la gestion des relations et des tâches)</w:t>
            </w:r>
          </w:p>
        </w:tc>
      </w:tr>
      <w:tr w:rsidR="00C83249" w:rsidRPr="00721B86" w14:paraId="7AB88073" w14:textId="77777777" w:rsidTr="00721B86">
        <w:trPr>
          <w:trHeight w:val="1702"/>
        </w:trPr>
        <w:tc>
          <w:tcPr>
            <w:tcW w:w="2802" w:type="dxa"/>
          </w:tcPr>
          <w:p w14:paraId="7798DD75" w14:textId="77777777" w:rsidR="00C83249" w:rsidRPr="00721B86" w:rsidRDefault="00721B86">
            <w:pPr>
              <w:rPr>
                <w:rFonts w:asciiTheme="minorBidi" w:hAnsiTheme="minorBidi"/>
                <w:color w:val="92D050"/>
                <w:sz w:val="24"/>
                <w:szCs w:val="24"/>
              </w:rPr>
            </w:pPr>
            <w:r w:rsidRPr="00721B86">
              <w:rPr>
                <w:rFonts w:asciiTheme="minorBidi" w:hAnsiTheme="minorBidi"/>
                <w:color w:val="92D050"/>
                <w:sz w:val="24"/>
                <w:szCs w:val="24"/>
              </w:rPr>
              <w:t>Moyenne</w:t>
            </w:r>
          </w:p>
        </w:tc>
        <w:tc>
          <w:tcPr>
            <w:tcW w:w="2551" w:type="dxa"/>
          </w:tcPr>
          <w:p w14:paraId="3E74BA41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 xml:space="preserve">Management appauvri </w:t>
            </w:r>
            <w:r w:rsidRPr="00721B86">
              <w:rPr>
                <w:rFonts w:ascii="Segoe UI Emoji" w:hAnsi="Segoe UI Emoji" w:cs="Segoe UI Emoji"/>
                <w:sz w:val="24"/>
                <w:szCs w:val="24"/>
                <w:lang w:val="fr-FR"/>
              </w:rPr>
              <w:t>⚪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br/>
              <w:t>(Peu d</w:t>
            </w:r>
            <w:r w:rsidRPr="00721B86">
              <w:rPr>
                <w:rFonts w:ascii="Arial" w:hAnsi="Arial" w:cs="Arial"/>
                <w:sz w:val="24"/>
                <w:szCs w:val="24"/>
                <w:lang w:val="fr-FR"/>
              </w:rPr>
              <w:t>’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>implication dans les t</w:t>
            </w:r>
            <w:r w:rsidRPr="00721B86">
              <w:rPr>
                <w:rFonts w:ascii="Arial" w:hAnsi="Arial" w:cs="Arial"/>
                <w:sz w:val="24"/>
                <w:szCs w:val="24"/>
                <w:lang w:val="fr-FR"/>
              </w:rPr>
              <w:t>â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>ches et les relations)</w:t>
            </w:r>
          </w:p>
        </w:tc>
        <w:tc>
          <w:tcPr>
            <w:tcW w:w="2552" w:type="dxa"/>
          </w:tcPr>
          <w:p w14:paraId="1F1A270F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 xml:space="preserve">Management du compromis </w:t>
            </w:r>
            <w:r w:rsidRPr="00721B86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br/>
              <w:t>(Équilibre entre tâches et relations)</w:t>
            </w:r>
          </w:p>
        </w:tc>
        <w:tc>
          <w:tcPr>
            <w:tcW w:w="2643" w:type="dxa"/>
          </w:tcPr>
          <w:p w14:paraId="49591CF3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</w:rPr>
            </w:pPr>
            <w:r w:rsidRPr="00721B86">
              <w:rPr>
                <w:rFonts w:asciiTheme="minorBidi" w:hAnsiTheme="minorBidi"/>
                <w:sz w:val="24"/>
                <w:szCs w:val="24"/>
              </w:rPr>
              <w:t xml:space="preserve">Management </w:t>
            </w:r>
            <w:proofErr w:type="spellStart"/>
            <w:r w:rsidRPr="00721B86">
              <w:rPr>
                <w:rFonts w:asciiTheme="minorBidi" w:hAnsiTheme="minorBidi"/>
                <w:sz w:val="24"/>
                <w:szCs w:val="24"/>
              </w:rPr>
              <w:t>idéal</w:t>
            </w:r>
            <w:proofErr w:type="spellEnd"/>
            <w:r w:rsidRPr="00721B86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721B86">
              <w:rPr>
                <w:rFonts w:ascii="Segoe UI Emoji" w:hAnsi="Segoe UI Emoji" w:cs="Segoe UI Emoji"/>
                <w:sz w:val="24"/>
                <w:szCs w:val="24"/>
              </w:rPr>
              <w:t>🟢</w:t>
            </w:r>
          </w:p>
        </w:tc>
      </w:tr>
      <w:tr w:rsidR="00C83249" w:rsidRPr="00721B86" w14:paraId="65F08232" w14:textId="77777777" w:rsidTr="00721B86">
        <w:trPr>
          <w:trHeight w:val="1974"/>
        </w:trPr>
        <w:tc>
          <w:tcPr>
            <w:tcW w:w="2802" w:type="dxa"/>
          </w:tcPr>
          <w:p w14:paraId="1324A461" w14:textId="77777777" w:rsidR="00C83249" w:rsidRPr="00721B86" w:rsidRDefault="00721B86">
            <w:pPr>
              <w:rPr>
                <w:rFonts w:asciiTheme="minorBidi" w:hAnsiTheme="minorBidi"/>
                <w:color w:val="92D050"/>
                <w:sz w:val="24"/>
                <w:szCs w:val="24"/>
              </w:rPr>
            </w:pPr>
            <w:r w:rsidRPr="00721B86">
              <w:rPr>
                <w:rFonts w:asciiTheme="minorBidi" w:hAnsiTheme="minorBidi"/>
                <w:color w:val="92D050"/>
                <w:sz w:val="24"/>
                <w:szCs w:val="24"/>
              </w:rPr>
              <w:t>Faible</w:t>
            </w:r>
          </w:p>
        </w:tc>
        <w:tc>
          <w:tcPr>
            <w:tcW w:w="2551" w:type="dxa"/>
          </w:tcPr>
          <w:p w14:paraId="7FC2E697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 xml:space="preserve">Management appauvri </w:t>
            </w:r>
            <w:r w:rsidRPr="00721B86">
              <w:rPr>
                <w:rFonts w:ascii="Segoe UI Emoji" w:hAnsi="Segoe UI Emoji" w:cs="Segoe UI Emoji"/>
                <w:sz w:val="24"/>
                <w:szCs w:val="24"/>
                <w:lang w:val="fr-FR"/>
              </w:rPr>
              <w:t>⚪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br/>
              <w:t>(D</w:t>
            </w:r>
            <w:r w:rsidRPr="00721B86">
              <w:rPr>
                <w:rFonts w:ascii="Arial" w:hAnsi="Arial" w:cs="Arial"/>
                <w:sz w:val="24"/>
                <w:szCs w:val="24"/>
                <w:lang w:val="fr-FR"/>
              </w:rPr>
              <w:t>é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>sengagement total, ni attention aux relations ni aux r</w:t>
            </w:r>
            <w:r w:rsidRPr="00721B86">
              <w:rPr>
                <w:rFonts w:ascii="Arial" w:hAnsi="Arial" w:cs="Arial"/>
                <w:sz w:val="24"/>
                <w:szCs w:val="24"/>
                <w:lang w:val="fr-FR"/>
              </w:rPr>
              <w:t>é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>sultats)</w:t>
            </w:r>
          </w:p>
        </w:tc>
        <w:tc>
          <w:tcPr>
            <w:tcW w:w="2552" w:type="dxa"/>
          </w:tcPr>
          <w:p w14:paraId="73152863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t xml:space="preserve">Management autoritaire </w:t>
            </w:r>
            <w:r w:rsidRPr="00721B86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721B86">
              <w:rPr>
                <w:rFonts w:asciiTheme="minorBidi" w:hAnsiTheme="minorBidi"/>
                <w:sz w:val="24"/>
                <w:szCs w:val="24"/>
                <w:lang w:val="fr-FR"/>
              </w:rPr>
              <w:br/>
              <w:t>(Accent fort sur la production, néglige les relations humaines)</w:t>
            </w:r>
          </w:p>
        </w:tc>
        <w:tc>
          <w:tcPr>
            <w:tcW w:w="2643" w:type="dxa"/>
          </w:tcPr>
          <w:p w14:paraId="0DBB4FC9" w14:textId="77777777" w:rsidR="00C83249" w:rsidRPr="00721B86" w:rsidRDefault="00721B86">
            <w:pPr>
              <w:rPr>
                <w:rFonts w:asciiTheme="minorBidi" w:hAnsiTheme="minorBidi"/>
                <w:sz w:val="24"/>
                <w:szCs w:val="24"/>
              </w:rPr>
            </w:pPr>
            <w:r w:rsidRPr="00721B86">
              <w:rPr>
                <w:rFonts w:asciiTheme="minorBidi" w:hAnsiTheme="minorBidi"/>
                <w:sz w:val="24"/>
                <w:szCs w:val="24"/>
              </w:rPr>
              <w:t xml:space="preserve">Management </w:t>
            </w:r>
            <w:proofErr w:type="spellStart"/>
            <w:r w:rsidRPr="00721B86">
              <w:rPr>
                <w:rFonts w:asciiTheme="minorBidi" w:hAnsiTheme="minorBidi"/>
                <w:sz w:val="24"/>
                <w:szCs w:val="24"/>
              </w:rPr>
              <w:t>autoritaire</w:t>
            </w:r>
            <w:proofErr w:type="spellEnd"/>
            <w:r w:rsidRPr="00721B86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721B86">
              <w:rPr>
                <w:rFonts w:ascii="Segoe UI Emoji" w:hAnsi="Segoe UI Emoji" w:cs="Segoe UI Emoji"/>
                <w:sz w:val="24"/>
                <w:szCs w:val="24"/>
              </w:rPr>
              <w:t>🔴</w:t>
            </w:r>
          </w:p>
        </w:tc>
      </w:tr>
    </w:tbl>
    <w:p w14:paraId="56BFB07F" w14:textId="77777777" w:rsidR="00C83249" w:rsidRPr="00721B86" w:rsidRDefault="00721B86">
      <w:pPr>
        <w:rPr>
          <w:rFonts w:asciiTheme="minorBidi" w:hAnsiTheme="minorBidi"/>
          <w:sz w:val="24"/>
          <w:szCs w:val="24"/>
          <w:lang w:val="fr-FR"/>
        </w:rPr>
      </w:pPr>
      <w:r w:rsidRPr="00721B86">
        <w:rPr>
          <w:rFonts w:asciiTheme="minorBidi" w:hAnsiTheme="minorBidi"/>
          <w:sz w:val="24"/>
          <w:szCs w:val="24"/>
          <w:lang w:val="fr-FR"/>
        </w:rPr>
        <w:br/>
        <w:t>Explications des styles de management :</w:t>
      </w:r>
    </w:p>
    <w:p w14:paraId="12E2ED67" w14:textId="77777777" w:rsidR="00C83249" w:rsidRPr="00721B86" w:rsidRDefault="00721B86">
      <w:pPr>
        <w:rPr>
          <w:rFonts w:asciiTheme="minorBidi" w:hAnsiTheme="minorBidi"/>
          <w:sz w:val="24"/>
          <w:szCs w:val="24"/>
          <w:lang w:val="fr-FR"/>
        </w:rPr>
      </w:pPr>
      <w:r w:rsidRPr="00721B86">
        <w:rPr>
          <w:rFonts w:asciiTheme="minorBidi" w:hAnsiTheme="minorBidi"/>
          <w:sz w:val="24"/>
          <w:szCs w:val="24"/>
          <w:lang w:val="fr-FR"/>
        </w:rPr>
        <w:t xml:space="preserve">• **Management appauvri** </w:t>
      </w:r>
      <w:r w:rsidRPr="00721B86">
        <w:rPr>
          <w:rFonts w:ascii="Segoe UI Emoji" w:hAnsi="Segoe UI Emoji" w:cs="Segoe UI Emoji"/>
          <w:sz w:val="24"/>
          <w:szCs w:val="24"/>
          <w:lang w:val="fr-FR"/>
        </w:rPr>
        <w:t>⚪</w:t>
      </w:r>
      <w:r w:rsidRPr="00721B86">
        <w:rPr>
          <w:rFonts w:asciiTheme="minorBidi" w:hAnsiTheme="minorBidi"/>
          <w:sz w:val="24"/>
          <w:szCs w:val="24"/>
          <w:lang w:val="fr-FR"/>
        </w:rPr>
        <w:t xml:space="preserve"> : Faible implication dans la gestion des relations et des t</w:t>
      </w:r>
      <w:r w:rsidRPr="00721B86">
        <w:rPr>
          <w:rFonts w:ascii="Arial" w:hAnsi="Arial" w:cs="Arial"/>
          <w:sz w:val="24"/>
          <w:szCs w:val="24"/>
          <w:lang w:val="fr-FR"/>
        </w:rPr>
        <w:t>â</w:t>
      </w:r>
      <w:r w:rsidRPr="00721B86">
        <w:rPr>
          <w:rFonts w:asciiTheme="minorBidi" w:hAnsiTheme="minorBidi"/>
          <w:sz w:val="24"/>
          <w:szCs w:val="24"/>
          <w:lang w:val="fr-FR"/>
        </w:rPr>
        <w:t>ches, laissant les collaborateurs livr</w:t>
      </w:r>
      <w:r w:rsidRPr="00721B86">
        <w:rPr>
          <w:rFonts w:ascii="Arial" w:hAnsi="Arial" w:cs="Arial"/>
          <w:sz w:val="24"/>
          <w:szCs w:val="24"/>
          <w:lang w:val="fr-FR"/>
        </w:rPr>
        <w:t>é</w:t>
      </w:r>
      <w:r w:rsidRPr="00721B86">
        <w:rPr>
          <w:rFonts w:asciiTheme="minorBidi" w:hAnsiTheme="minorBidi"/>
          <w:sz w:val="24"/>
          <w:szCs w:val="24"/>
          <w:lang w:val="fr-FR"/>
        </w:rPr>
        <w:t xml:space="preserve">s </w:t>
      </w:r>
      <w:r w:rsidRPr="00721B86">
        <w:rPr>
          <w:rFonts w:ascii="Arial" w:hAnsi="Arial" w:cs="Arial"/>
          <w:sz w:val="24"/>
          <w:szCs w:val="24"/>
          <w:lang w:val="fr-FR"/>
        </w:rPr>
        <w:t>à</w:t>
      </w:r>
      <w:r w:rsidRPr="00721B86">
        <w:rPr>
          <w:rFonts w:asciiTheme="minorBidi" w:hAnsiTheme="minorBidi"/>
          <w:sz w:val="24"/>
          <w:szCs w:val="24"/>
          <w:lang w:val="fr-FR"/>
        </w:rPr>
        <w:t xml:space="preserve"> eux-m</w:t>
      </w:r>
      <w:r w:rsidRPr="00721B86">
        <w:rPr>
          <w:rFonts w:ascii="Arial" w:hAnsi="Arial" w:cs="Arial"/>
          <w:sz w:val="24"/>
          <w:szCs w:val="24"/>
          <w:lang w:val="fr-FR"/>
        </w:rPr>
        <w:t>ê</w:t>
      </w:r>
      <w:r w:rsidRPr="00721B86">
        <w:rPr>
          <w:rFonts w:asciiTheme="minorBidi" w:hAnsiTheme="minorBidi"/>
          <w:sz w:val="24"/>
          <w:szCs w:val="24"/>
          <w:lang w:val="fr-FR"/>
        </w:rPr>
        <w:t>mes.</w:t>
      </w:r>
    </w:p>
    <w:p w14:paraId="26BA4629" w14:textId="77777777" w:rsidR="00C83249" w:rsidRPr="00721B86" w:rsidRDefault="00721B86">
      <w:pPr>
        <w:rPr>
          <w:rFonts w:asciiTheme="minorBidi" w:hAnsiTheme="minorBidi"/>
          <w:sz w:val="24"/>
          <w:szCs w:val="24"/>
          <w:lang w:val="fr-FR"/>
        </w:rPr>
      </w:pPr>
      <w:r w:rsidRPr="00721B86">
        <w:rPr>
          <w:rFonts w:asciiTheme="minorBidi" w:hAnsiTheme="minorBidi"/>
          <w:sz w:val="24"/>
          <w:szCs w:val="24"/>
          <w:lang w:val="fr-FR"/>
        </w:rPr>
        <w:t xml:space="preserve">• **Management autoritaire** </w:t>
      </w:r>
      <w:r w:rsidRPr="00721B86">
        <w:rPr>
          <w:rFonts w:ascii="Segoe UI Emoji" w:hAnsi="Segoe UI Emoji" w:cs="Segoe UI Emoji"/>
          <w:sz w:val="24"/>
          <w:szCs w:val="24"/>
        </w:rPr>
        <w:t>🔴</w:t>
      </w:r>
      <w:r w:rsidRPr="00721B86">
        <w:rPr>
          <w:rFonts w:asciiTheme="minorBidi" w:hAnsiTheme="minorBidi"/>
          <w:sz w:val="24"/>
          <w:szCs w:val="24"/>
          <w:lang w:val="fr-FR"/>
        </w:rPr>
        <w:t xml:space="preserve"> : Accent sur la productivité au détriment du bien-être des </w:t>
      </w:r>
      <w:r w:rsidRPr="00721B86">
        <w:rPr>
          <w:rFonts w:asciiTheme="minorBidi" w:hAnsiTheme="minorBidi"/>
          <w:sz w:val="24"/>
          <w:szCs w:val="24"/>
          <w:lang w:val="fr-FR"/>
        </w:rPr>
        <w:t>employés, peu de considération pour les relations humaines.</w:t>
      </w:r>
    </w:p>
    <w:p w14:paraId="53226025" w14:textId="77777777" w:rsidR="00C83249" w:rsidRPr="00721B86" w:rsidRDefault="00721B86">
      <w:pPr>
        <w:rPr>
          <w:rFonts w:asciiTheme="minorBidi" w:hAnsiTheme="minorBidi"/>
          <w:sz w:val="24"/>
          <w:szCs w:val="24"/>
          <w:lang w:val="fr-FR"/>
        </w:rPr>
      </w:pPr>
      <w:r w:rsidRPr="00721B86">
        <w:rPr>
          <w:rFonts w:asciiTheme="minorBidi" w:hAnsiTheme="minorBidi"/>
          <w:sz w:val="24"/>
          <w:szCs w:val="24"/>
          <w:lang w:val="fr-FR"/>
        </w:rPr>
        <w:t xml:space="preserve">• **Management bienveillant** </w:t>
      </w:r>
      <w:r w:rsidRPr="00721B86">
        <w:rPr>
          <w:rFonts w:ascii="Segoe UI Emoji" w:hAnsi="Segoe UI Emoji" w:cs="Segoe UI Emoji"/>
          <w:sz w:val="24"/>
          <w:szCs w:val="24"/>
        </w:rPr>
        <w:t>🟠</w:t>
      </w:r>
      <w:r w:rsidRPr="00721B86">
        <w:rPr>
          <w:rFonts w:asciiTheme="minorBidi" w:hAnsiTheme="minorBidi"/>
          <w:sz w:val="24"/>
          <w:szCs w:val="24"/>
          <w:lang w:val="fr-FR"/>
        </w:rPr>
        <w:t xml:space="preserve"> : Priorité donnée aux relations humaines, parfois au détriment de l’efficacité et des objectifs.</w:t>
      </w:r>
    </w:p>
    <w:p w14:paraId="68CF4FB1" w14:textId="77777777" w:rsidR="00C83249" w:rsidRPr="00721B86" w:rsidRDefault="00721B86">
      <w:pPr>
        <w:rPr>
          <w:rFonts w:asciiTheme="minorBidi" w:hAnsiTheme="minorBidi"/>
          <w:sz w:val="24"/>
          <w:szCs w:val="24"/>
          <w:lang w:val="fr-FR"/>
        </w:rPr>
      </w:pPr>
      <w:r w:rsidRPr="00721B86">
        <w:rPr>
          <w:rFonts w:asciiTheme="minorBidi" w:hAnsiTheme="minorBidi"/>
          <w:sz w:val="24"/>
          <w:szCs w:val="24"/>
          <w:lang w:val="fr-FR"/>
        </w:rPr>
        <w:t xml:space="preserve">• **Management du compromis** </w:t>
      </w:r>
      <w:r w:rsidRPr="00721B86">
        <w:rPr>
          <w:rFonts w:ascii="Segoe UI Emoji" w:hAnsi="Segoe UI Emoji" w:cs="Segoe UI Emoji"/>
          <w:sz w:val="24"/>
          <w:szCs w:val="24"/>
        </w:rPr>
        <w:t>🟡</w:t>
      </w:r>
      <w:r w:rsidRPr="00721B86">
        <w:rPr>
          <w:rFonts w:asciiTheme="minorBidi" w:hAnsiTheme="minorBidi"/>
          <w:sz w:val="24"/>
          <w:szCs w:val="24"/>
          <w:lang w:val="fr-FR"/>
        </w:rPr>
        <w:t xml:space="preserve"> : Équilibre entre tâches et relations, mais sans atteindre l'excellence dans aucun des deux domaines.</w:t>
      </w:r>
    </w:p>
    <w:p w14:paraId="74313AD9" w14:textId="77777777" w:rsidR="00C83249" w:rsidRPr="00721B86" w:rsidRDefault="00721B86">
      <w:pPr>
        <w:rPr>
          <w:rFonts w:asciiTheme="minorBidi" w:hAnsiTheme="minorBidi"/>
          <w:sz w:val="24"/>
          <w:szCs w:val="24"/>
          <w:lang w:val="fr-FR"/>
        </w:rPr>
      </w:pPr>
      <w:r w:rsidRPr="00721B86">
        <w:rPr>
          <w:rFonts w:asciiTheme="minorBidi" w:hAnsiTheme="minorBidi"/>
          <w:sz w:val="24"/>
          <w:szCs w:val="24"/>
          <w:lang w:val="fr-FR"/>
        </w:rPr>
        <w:t xml:space="preserve">• **Management idéal** </w:t>
      </w:r>
      <w:r w:rsidRPr="00721B86">
        <w:rPr>
          <w:rFonts w:ascii="Segoe UI Emoji" w:hAnsi="Segoe UI Emoji" w:cs="Segoe UI Emoji"/>
          <w:sz w:val="24"/>
          <w:szCs w:val="24"/>
        </w:rPr>
        <w:t>🟢</w:t>
      </w:r>
      <w:r w:rsidRPr="00721B86">
        <w:rPr>
          <w:rFonts w:asciiTheme="minorBidi" w:hAnsiTheme="minorBidi"/>
          <w:sz w:val="24"/>
          <w:szCs w:val="24"/>
          <w:lang w:val="fr-FR"/>
        </w:rPr>
        <w:t xml:space="preserve"> : Modèle optimal, alliant performance et engagement humain.</w:t>
      </w:r>
    </w:p>
    <w:sectPr w:rsidR="00C83249" w:rsidRPr="00721B86" w:rsidSect="00721B86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2C36D" w14:textId="77777777" w:rsidR="00721B86" w:rsidRDefault="00721B86" w:rsidP="00721B86">
      <w:pPr>
        <w:spacing w:after="0" w:line="240" w:lineRule="auto"/>
      </w:pPr>
      <w:r>
        <w:separator/>
      </w:r>
    </w:p>
  </w:endnote>
  <w:endnote w:type="continuationSeparator" w:id="0">
    <w:p w14:paraId="00A375B5" w14:textId="77777777" w:rsidR="00721B86" w:rsidRDefault="00721B86" w:rsidP="00721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93D7" w14:textId="6B7DCA24" w:rsidR="00721B86" w:rsidRPr="00721B86" w:rsidRDefault="00721B86" w:rsidP="00721B86">
    <w:pPr>
      <w:pStyle w:val="Pieddepage"/>
      <w:jc w:val="center"/>
      <w:rPr>
        <w:rFonts w:asciiTheme="minorBidi" w:hAnsiTheme="minorBidi"/>
        <w:color w:val="A6A6A6" w:themeColor="background1" w:themeShade="A6"/>
        <w:sz w:val="20"/>
        <w:szCs w:val="20"/>
      </w:rPr>
    </w:pPr>
    <w:r w:rsidRPr="00721B86">
      <w:rPr>
        <w:rFonts w:asciiTheme="minorBidi" w:hAnsiTheme="minorBidi"/>
        <w:color w:val="A6A6A6" w:themeColor="background1" w:themeShade="A6"/>
        <w:sz w:val="20"/>
        <w:szCs w:val="20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CAF0" w14:textId="77777777" w:rsidR="00721B86" w:rsidRDefault="00721B86" w:rsidP="00721B86">
      <w:pPr>
        <w:spacing w:after="0" w:line="240" w:lineRule="auto"/>
      </w:pPr>
      <w:r>
        <w:separator/>
      </w:r>
    </w:p>
  </w:footnote>
  <w:footnote w:type="continuationSeparator" w:id="0">
    <w:p w14:paraId="7A823448" w14:textId="77777777" w:rsidR="00721B86" w:rsidRDefault="00721B86" w:rsidP="00721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978878">
    <w:abstractNumId w:val="8"/>
  </w:num>
  <w:num w:numId="2" w16cid:durableId="80109067">
    <w:abstractNumId w:val="6"/>
  </w:num>
  <w:num w:numId="3" w16cid:durableId="374428315">
    <w:abstractNumId w:val="5"/>
  </w:num>
  <w:num w:numId="4" w16cid:durableId="1258367502">
    <w:abstractNumId w:val="4"/>
  </w:num>
  <w:num w:numId="5" w16cid:durableId="992637316">
    <w:abstractNumId w:val="7"/>
  </w:num>
  <w:num w:numId="6" w16cid:durableId="469636987">
    <w:abstractNumId w:val="3"/>
  </w:num>
  <w:num w:numId="7" w16cid:durableId="1705977116">
    <w:abstractNumId w:val="2"/>
  </w:num>
  <w:num w:numId="8" w16cid:durableId="1190336583">
    <w:abstractNumId w:val="1"/>
  </w:num>
  <w:num w:numId="9" w16cid:durableId="73370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BA5"/>
    <w:rsid w:val="00326F90"/>
    <w:rsid w:val="00721B86"/>
    <w:rsid w:val="00AA1D8D"/>
    <w:rsid w:val="00B47730"/>
    <w:rsid w:val="00C832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0C6C5"/>
  <w14:defaultImageDpi w14:val="300"/>
  <w15:docId w15:val="{AEC657D6-E7C9-4B09-876F-3ACBA8FF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2025-03-24T16:07:00Z</dcterms:created>
  <dcterms:modified xsi:type="dcterms:W3CDTF">2025-03-24T16:07:00Z</dcterms:modified>
  <cp:category/>
</cp:coreProperties>
</file>