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D4D67" w14:textId="77777777" w:rsidR="00CB5882" w:rsidRPr="00CB5882" w:rsidRDefault="00CB5882" w:rsidP="00CB58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noProof w:val="0"/>
          <w:kern w:val="36"/>
          <w:sz w:val="48"/>
          <w:szCs w:val="48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36"/>
          <w:sz w:val="48"/>
          <w:szCs w:val="48"/>
          <w:lang w:eastAsia="fr-FR"/>
          <w14:ligatures w14:val="none"/>
        </w:rPr>
        <w:t>LIVRET PÉDAGOGIQUE</w:t>
      </w:r>
    </w:p>
    <w:p w14:paraId="1BDF5E35" w14:textId="77777777" w:rsidR="00CB5882" w:rsidRPr="00CB5882" w:rsidRDefault="00CB5882" w:rsidP="002D6F4D">
      <w:pPr>
        <w:spacing w:after="0" w:line="240" w:lineRule="auto"/>
        <w:outlineLvl w:val="1"/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  <w:t xml:space="preserve">Réussir le </w:t>
      </w:r>
      <w:proofErr w:type="spellStart"/>
      <w:r w:rsidRPr="00CB5882"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  <w:t>closing</w:t>
      </w:r>
      <w:proofErr w:type="spellEnd"/>
      <w:r w:rsidRPr="00CB5882"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  <w:t xml:space="preserve"> de vente</w:t>
      </w:r>
    </w:p>
    <w:p w14:paraId="632DDF68" w14:textId="77777777" w:rsidR="00CB5882" w:rsidRPr="00CB5882" w:rsidRDefault="00CB5882" w:rsidP="002D6F4D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lang w:eastAsia="fr-FR"/>
          <w14:ligatures w14:val="none"/>
        </w:rPr>
        <w:t>Méthodes, posture et outils pour conclure efficacement</w:t>
      </w:r>
    </w:p>
    <w:p w14:paraId="71E095E9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pict w14:anchorId="05BDCDC0">
          <v:rect id="_x0000_i1026" style="width:0;height:1.5pt" o:hralign="center" o:hrstd="t" o:hr="t" fillcolor="#a0a0a0" stroked="f"/>
        </w:pict>
      </w:r>
    </w:p>
    <w:p w14:paraId="4FE3F285" w14:textId="77777777" w:rsidR="00CB5882" w:rsidRPr="00CB5882" w:rsidRDefault="00CB5882" w:rsidP="00CB58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  <w:t>1. Finalité du livret</w:t>
      </w:r>
    </w:p>
    <w:p w14:paraId="76DBC14A" w14:textId="77777777" w:rsidR="00CB5882" w:rsidRPr="00CB5882" w:rsidRDefault="00CB5882" w:rsidP="00CB5882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Ce livret a pour objectif d’aider les commerciaux à :</w:t>
      </w:r>
    </w:p>
    <w:p w14:paraId="67932014" w14:textId="77777777" w:rsidR="00CB5882" w:rsidRPr="00CB5882" w:rsidRDefault="00CB5882" w:rsidP="00CB58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proofErr w:type="gram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comprendre</w:t>
      </w:r>
      <w:proofErr w:type="gram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ce qu’est réellement un </w:t>
      </w:r>
      <w:proofErr w:type="spell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closing</w:t>
      </w:r>
      <w:proofErr w:type="spell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efficace,</w:t>
      </w:r>
    </w:p>
    <w:p w14:paraId="12428432" w14:textId="77777777" w:rsidR="00CB5882" w:rsidRPr="00CB5882" w:rsidRDefault="00CB5882" w:rsidP="00CB58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proofErr w:type="gram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adopter</w:t>
      </w:r>
      <w:proofErr w:type="gram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la posture juste au moment de conclure,</w:t>
      </w:r>
    </w:p>
    <w:p w14:paraId="1CD63F58" w14:textId="77777777" w:rsidR="00CB5882" w:rsidRPr="00CB5882" w:rsidRDefault="00CB5882" w:rsidP="00CB58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proofErr w:type="gram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utiliser</w:t>
      </w:r>
      <w:proofErr w:type="gram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des méthodes de </w:t>
      </w:r>
      <w:proofErr w:type="spell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closing</w:t>
      </w:r>
      <w:proofErr w:type="spell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adaptées au contexte client,</w:t>
      </w:r>
    </w:p>
    <w:p w14:paraId="6248C9E4" w14:textId="77777777" w:rsidR="00CB5882" w:rsidRPr="00CB5882" w:rsidRDefault="00CB5882" w:rsidP="00CB58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proofErr w:type="gram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sécuriser</w:t>
      </w:r>
      <w:proofErr w:type="gram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la décision sans pression ni manipulation,</w:t>
      </w:r>
    </w:p>
    <w:p w14:paraId="1D760F24" w14:textId="77777777" w:rsidR="00CB5882" w:rsidRPr="00CB5882" w:rsidRDefault="00CB5882" w:rsidP="00CB58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proofErr w:type="gram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augmenter</w:t>
      </w:r>
      <w:proofErr w:type="gram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durablement leur taux de transformation.</w:t>
      </w:r>
    </w:p>
    <w:p w14:paraId="552F8D5A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pict w14:anchorId="5D8B02A3">
          <v:rect id="_x0000_i1027" style="width:0;height:1.5pt" o:hralign="center" o:hrstd="t" o:hr="t" fillcolor="#a0a0a0" stroked="f"/>
        </w:pict>
      </w:r>
    </w:p>
    <w:p w14:paraId="1C4E9528" w14:textId="77777777" w:rsidR="00CB5882" w:rsidRPr="00CB5882" w:rsidRDefault="00CB5882" w:rsidP="00CB58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  <w:t xml:space="preserve">2. Le </w:t>
      </w:r>
      <w:proofErr w:type="spellStart"/>
      <w:r w:rsidRPr="00CB5882"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  <w:t>closing</w:t>
      </w:r>
      <w:proofErr w:type="spellEnd"/>
      <w:r w:rsidRPr="00CB5882"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  <w:t xml:space="preserve"> : une étape clé, pas un acte isolé</w:t>
      </w:r>
    </w:p>
    <w:p w14:paraId="0DBCE2BF" w14:textId="77777777" w:rsidR="00CB5882" w:rsidRPr="00CB5882" w:rsidRDefault="00CB5882" w:rsidP="00CB5882">
      <w:pPr>
        <w:spacing w:after="0" w:line="240" w:lineRule="auto"/>
        <w:outlineLvl w:val="2"/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 xml:space="preserve">Définition du </w:t>
      </w:r>
      <w:proofErr w:type="spellStart"/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>closing</w:t>
      </w:r>
      <w:proofErr w:type="spellEnd"/>
    </w:p>
    <w:p w14:paraId="22536A3E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Le </w:t>
      </w:r>
      <w:proofErr w:type="spellStart"/>
      <w:r w:rsidRPr="00CB5882">
        <w:rPr>
          <w:rFonts w:ascii="Arial" w:eastAsia="Times New Roman" w:hAnsi="Arial" w:cs="Arial"/>
          <w:b/>
          <w:bCs/>
          <w:noProof w:val="0"/>
          <w:kern w:val="0"/>
          <w:lang w:eastAsia="fr-FR"/>
          <w14:ligatures w14:val="none"/>
        </w:rPr>
        <w:t>closing</w:t>
      </w:r>
      <w:proofErr w:type="spell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est l’étape de conclusion de la vente qui vise à </w:t>
      </w:r>
      <w:r w:rsidRPr="00CB5882">
        <w:rPr>
          <w:rFonts w:ascii="Arial" w:eastAsia="Times New Roman" w:hAnsi="Arial" w:cs="Arial"/>
          <w:b/>
          <w:bCs/>
          <w:noProof w:val="0"/>
          <w:kern w:val="0"/>
          <w:lang w:eastAsia="fr-FR"/>
          <w14:ligatures w14:val="none"/>
        </w:rPr>
        <w:t>formaliser une décision déjà mûrie</w:t>
      </w: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par le client.</w:t>
      </w:r>
    </w:p>
    <w:p w14:paraId="751F907B" w14:textId="77777777" w:rsidR="00CB5882" w:rsidRPr="00CB5882" w:rsidRDefault="00CB5882" w:rsidP="00CB5882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Segoe UI Emoji" w:eastAsia="Times New Roman" w:hAnsi="Segoe UI Emoji" w:cs="Segoe UI Emoji"/>
          <w:noProof w:val="0"/>
          <w:kern w:val="0"/>
          <w:lang w:eastAsia="fr-FR"/>
          <w14:ligatures w14:val="none"/>
        </w:rPr>
        <w:t>👉</w:t>
      </w: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Le </w:t>
      </w:r>
      <w:proofErr w:type="spell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closing</w:t>
      </w:r>
      <w:proofErr w:type="spell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n’est </w:t>
      </w:r>
      <w:r w:rsidRPr="00CB5882">
        <w:rPr>
          <w:rFonts w:ascii="Arial" w:eastAsia="Times New Roman" w:hAnsi="Arial" w:cs="Arial"/>
          <w:b/>
          <w:bCs/>
          <w:noProof w:val="0"/>
          <w:kern w:val="0"/>
          <w:lang w:eastAsia="fr-FR"/>
          <w14:ligatures w14:val="none"/>
        </w:rPr>
        <w:t>ni un passage en force</w:t>
      </w: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, ni une technique magique.</w:t>
      </w: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br/>
        <w:t xml:space="preserve">Il est le </w:t>
      </w:r>
      <w:r w:rsidRPr="00CB5882">
        <w:rPr>
          <w:rFonts w:ascii="Arial" w:eastAsia="Times New Roman" w:hAnsi="Arial" w:cs="Arial"/>
          <w:b/>
          <w:bCs/>
          <w:noProof w:val="0"/>
          <w:kern w:val="0"/>
          <w:lang w:eastAsia="fr-FR"/>
          <w14:ligatures w14:val="none"/>
        </w:rPr>
        <w:t>résultat logique</w:t>
      </w: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d’un processus de vente bien conduit.</w:t>
      </w:r>
    </w:p>
    <w:p w14:paraId="56F6B538" w14:textId="77777777" w:rsidR="00CB5882" w:rsidRPr="00CB5882" w:rsidRDefault="00CB5882" w:rsidP="00CB5882">
      <w:pPr>
        <w:spacing w:after="0" w:line="240" w:lineRule="auto"/>
        <w:outlineLvl w:val="2"/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 xml:space="preserve">Ce que le </w:t>
      </w:r>
      <w:proofErr w:type="spellStart"/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>closing</w:t>
      </w:r>
      <w:proofErr w:type="spellEnd"/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 xml:space="preserve"> n’est pas</w:t>
      </w:r>
    </w:p>
    <w:p w14:paraId="51930CF8" w14:textId="77777777" w:rsidR="00CB5882" w:rsidRPr="00CB5882" w:rsidRDefault="00CB5882" w:rsidP="00CB588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proofErr w:type="gram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convaincre</w:t>
      </w:r>
      <w:proofErr w:type="gram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à la dernière minute,</w:t>
      </w:r>
    </w:p>
    <w:p w14:paraId="116567F4" w14:textId="77777777" w:rsidR="00CB5882" w:rsidRPr="00CB5882" w:rsidRDefault="00CB5882" w:rsidP="00CB58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proofErr w:type="gram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insister</w:t>
      </w:r>
      <w:proofErr w:type="gram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face à un client non prêt,</w:t>
      </w:r>
    </w:p>
    <w:p w14:paraId="7A51B7A8" w14:textId="77777777" w:rsidR="00CB5882" w:rsidRPr="00CB5882" w:rsidRDefault="00CB5882" w:rsidP="00CB58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“forcer la signature”.</w:t>
      </w:r>
    </w:p>
    <w:p w14:paraId="2BFF94D4" w14:textId="77777777" w:rsidR="00CB5882" w:rsidRPr="00CB5882" w:rsidRDefault="00CB5882" w:rsidP="00CB5882">
      <w:pPr>
        <w:spacing w:after="0" w:line="240" w:lineRule="auto"/>
        <w:outlineLvl w:val="2"/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>Principe clé</w:t>
      </w:r>
    </w:p>
    <w:p w14:paraId="06FD58F8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On ne réussit pas un </w:t>
      </w:r>
      <w:proofErr w:type="spell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closing</w:t>
      </w:r>
      <w:proofErr w:type="spell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que l’on n’a pas préparé.</w:t>
      </w:r>
    </w:p>
    <w:p w14:paraId="404ACE4D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pict w14:anchorId="38F1076A">
          <v:rect id="_x0000_i1028" style="width:0;height:1.5pt" o:hralign="center" o:hrstd="t" o:hr="t" fillcolor="#a0a0a0" stroked="f"/>
        </w:pict>
      </w:r>
    </w:p>
    <w:p w14:paraId="10D94042" w14:textId="77777777" w:rsidR="00CB5882" w:rsidRPr="00CB5882" w:rsidRDefault="00CB5882" w:rsidP="00CB58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  <w:t xml:space="preserve">3. Les prérequis indispensables au </w:t>
      </w:r>
      <w:proofErr w:type="spellStart"/>
      <w:r w:rsidRPr="00CB5882"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  <w:t>closing</w:t>
      </w:r>
      <w:proofErr w:type="spellEnd"/>
    </w:p>
    <w:p w14:paraId="7982E71C" w14:textId="77777777" w:rsidR="00CB5882" w:rsidRPr="00CB5882" w:rsidRDefault="00CB5882" w:rsidP="00CB5882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Avant toute tentative de </w:t>
      </w:r>
      <w:proofErr w:type="spell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closing</w:t>
      </w:r>
      <w:proofErr w:type="spell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, les éléments suivants doivent être validés.</w:t>
      </w:r>
    </w:p>
    <w:p w14:paraId="2DE913C9" w14:textId="77777777" w:rsidR="00CB5882" w:rsidRPr="00CB5882" w:rsidRDefault="00CB5882" w:rsidP="00CB5882">
      <w:pPr>
        <w:spacing w:after="0" w:line="240" w:lineRule="auto"/>
        <w:outlineLvl w:val="2"/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 xml:space="preserve">Checklist de préparation au </w:t>
      </w:r>
      <w:proofErr w:type="spellStart"/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>closing</w:t>
      </w:r>
      <w:proofErr w:type="spellEnd"/>
    </w:p>
    <w:p w14:paraId="61A8CE2C" w14:textId="77777777" w:rsidR="00CB5882" w:rsidRPr="00CB5882" w:rsidRDefault="00CB5882" w:rsidP="00CB588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Le besoin client est clairement identifié et validé</w:t>
      </w:r>
    </w:p>
    <w:p w14:paraId="23FA6B1E" w14:textId="77777777" w:rsidR="00CB5882" w:rsidRPr="00CB5882" w:rsidRDefault="00CB5882" w:rsidP="00CB58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Les enjeux sont compris</w:t>
      </w:r>
    </w:p>
    <w:p w14:paraId="58EC1E69" w14:textId="77777777" w:rsidR="00CB5882" w:rsidRPr="00CB5882" w:rsidRDefault="00CB5882" w:rsidP="00CB58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La valeur de la solution est perçue</w:t>
      </w:r>
    </w:p>
    <w:p w14:paraId="75578B0B" w14:textId="77777777" w:rsidR="00CB5882" w:rsidRPr="00CB5882" w:rsidRDefault="00CB5882" w:rsidP="00CB58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Les objections principales ont été traitées</w:t>
      </w:r>
    </w:p>
    <w:p w14:paraId="3A7E0A3A" w14:textId="77777777" w:rsidR="00CB5882" w:rsidRPr="00CB5882" w:rsidRDefault="00CB5882" w:rsidP="00CB58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Le décideur est identifié</w:t>
      </w:r>
    </w:p>
    <w:p w14:paraId="105B15D6" w14:textId="77777777" w:rsidR="00CB5882" w:rsidRPr="00CB5882" w:rsidRDefault="00CB5882" w:rsidP="00CB58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Le budget et le </w:t>
      </w:r>
      <w:proofErr w:type="gram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timing</w:t>
      </w:r>
      <w:proofErr w:type="gram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sont connus</w:t>
      </w:r>
    </w:p>
    <w:p w14:paraId="11616027" w14:textId="77777777" w:rsidR="00CB5882" w:rsidRPr="00CB5882" w:rsidRDefault="00CB5882" w:rsidP="00CB5882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Segoe UI Emoji" w:eastAsia="Times New Roman" w:hAnsi="Segoe UI Emoji" w:cs="Segoe UI Emoji"/>
          <w:noProof w:val="0"/>
          <w:kern w:val="0"/>
          <w:lang w:eastAsia="fr-FR"/>
          <w14:ligatures w14:val="none"/>
        </w:rPr>
        <w:t>👉</w:t>
      </w: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Si un point manque, le </w:t>
      </w:r>
      <w:proofErr w:type="spell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closing</w:t>
      </w:r>
      <w:proofErr w:type="spell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sera fragile.</w:t>
      </w:r>
    </w:p>
    <w:p w14:paraId="5FB26E7D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lastRenderedPageBreak/>
        <w:pict w14:anchorId="11B640C2">
          <v:rect id="_x0000_i1029" style="width:0;height:1.5pt" o:hralign="center" o:hrstd="t" o:hr="t" fillcolor="#a0a0a0" stroked="f"/>
        </w:pict>
      </w:r>
    </w:p>
    <w:p w14:paraId="5B45A5B3" w14:textId="77777777" w:rsidR="00CB5882" w:rsidRPr="00CB5882" w:rsidRDefault="00CB5882" w:rsidP="00CB58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  <w:t xml:space="preserve">4. La posture commerciale du </w:t>
      </w:r>
      <w:proofErr w:type="spellStart"/>
      <w:r w:rsidRPr="00CB5882"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  <w:t>closer</w:t>
      </w:r>
      <w:proofErr w:type="spellEnd"/>
      <w:r w:rsidRPr="00CB5882"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  <w:t xml:space="preserve"> efficace</w:t>
      </w:r>
    </w:p>
    <w:p w14:paraId="19F29A46" w14:textId="77777777" w:rsidR="00CB5882" w:rsidRPr="00CB5882" w:rsidRDefault="00CB5882" w:rsidP="00CB58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>La posture attendue</w:t>
      </w:r>
    </w:p>
    <w:p w14:paraId="0B152588" w14:textId="77777777" w:rsidR="00CB5882" w:rsidRPr="00CB5882" w:rsidRDefault="00CB5882" w:rsidP="00CB5882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Un bon </w:t>
      </w:r>
      <w:proofErr w:type="spell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closing</w:t>
      </w:r>
      <w:proofErr w:type="spell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repose avant tout sur la posture du commercial.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3731"/>
      </w:tblGrid>
      <w:tr w:rsidR="00CB5882" w:rsidRPr="00CB5882" w14:paraId="29832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D8B6D" w14:textId="77777777" w:rsidR="00CB5882" w:rsidRPr="00CB5882" w:rsidRDefault="00CB5882" w:rsidP="00CB58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kern w:val="0"/>
                <w:lang w:eastAsia="fr-FR"/>
                <w14:ligatures w14:val="none"/>
              </w:rPr>
            </w:pPr>
            <w:r w:rsidRPr="00CB5882">
              <w:rPr>
                <w:rFonts w:ascii="Arial" w:eastAsia="Times New Roman" w:hAnsi="Arial" w:cs="Arial"/>
                <w:b/>
                <w:bCs/>
                <w:noProof w:val="0"/>
                <w:kern w:val="0"/>
                <w:lang w:eastAsia="fr-FR"/>
                <w14:ligatures w14:val="none"/>
              </w:rPr>
              <w:t>Posture inefficace</w:t>
            </w:r>
          </w:p>
        </w:tc>
        <w:tc>
          <w:tcPr>
            <w:tcW w:w="0" w:type="auto"/>
            <w:vAlign w:val="center"/>
            <w:hideMark/>
          </w:tcPr>
          <w:p w14:paraId="4AEAB734" w14:textId="75097C55" w:rsidR="00CB5882" w:rsidRPr="00CB5882" w:rsidRDefault="00CB5882" w:rsidP="00CB58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noProof w:val="0"/>
                <w:kern w:val="0"/>
                <w:lang w:eastAsia="fr-FR"/>
                <w14:ligatures w14:val="none"/>
              </w:rPr>
              <w:t xml:space="preserve">               </w:t>
            </w:r>
            <w:r w:rsidRPr="00CB5882">
              <w:rPr>
                <w:rFonts w:ascii="Arial" w:eastAsia="Times New Roman" w:hAnsi="Arial" w:cs="Arial"/>
                <w:b/>
                <w:bCs/>
                <w:noProof w:val="0"/>
                <w:kern w:val="0"/>
                <w:lang w:eastAsia="fr-FR"/>
                <w14:ligatures w14:val="none"/>
              </w:rPr>
              <w:t>Posture efficace</w:t>
            </w:r>
          </w:p>
        </w:tc>
      </w:tr>
      <w:tr w:rsidR="00CB5882" w:rsidRPr="00CB5882" w14:paraId="439E3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E9805" w14:textId="77777777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>Peur de déranger</w:t>
            </w:r>
          </w:p>
        </w:tc>
        <w:tc>
          <w:tcPr>
            <w:tcW w:w="0" w:type="auto"/>
            <w:vAlign w:val="center"/>
            <w:hideMark/>
          </w:tcPr>
          <w:p w14:paraId="2D3ACB83" w14:textId="08879EDC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 xml:space="preserve">               </w:t>
            </w:r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>Légitimité</w:t>
            </w:r>
          </w:p>
        </w:tc>
      </w:tr>
      <w:tr w:rsidR="00CB5882" w:rsidRPr="00CB5882" w14:paraId="612F1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46BF" w14:textId="77777777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>Attente passive</w:t>
            </w:r>
          </w:p>
        </w:tc>
        <w:tc>
          <w:tcPr>
            <w:tcW w:w="0" w:type="auto"/>
            <w:vAlign w:val="center"/>
            <w:hideMark/>
          </w:tcPr>
          <w:p w14:paraId="4B24E341" w14:textId="294A48EE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 xml:space="preserve">               </w:t>
            </w:r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>Proactivité</w:t>
            </w:r>
          </w:p>
        </w:tc>
      </w:tr>
      <w:tr w:rsidR="00CB5882" w:rsidRPr="00CB5882" w14:paraId="6770D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FF35" w14:textId="77777777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>Besoin de convaincre</w:t>
            </w:r>
          </w:p>
        </w:tc>
        <w:tc>
          <w:tcPr>
            <w:tcW w:w="0" w:type="auto"/>
            <w:vAlign w:val="center"/>
            <w:hideMark/>
          </w:tcPr>
          <w:p w14:paraId="408C74FD" w14:textId="143FB3FA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 xml:space="preserve">               </w:t>
            </w:r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>Volonté d’aider à décider</w:t>
            </w:r>
          </w:p>
        </w:tc>
      </w:tr>
      <w:tr w:rsidR="00CB5882" w:rsidRPr="00CB5882" w14:paraId="44133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C3A8" w14:textId="77777777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>Pression</w:t>
            </w:r>
          </w:p>
        </w:tc>
        <w:tc>
          <w:tcPr>
            <w:tcW w:w="0" w:type="auto"/>
            <w:vAlign w:val="center"/>
            <w:hideMark/>
          </w:tcPr>
          <w:p w14:paraId="5C22F4B9" w14:textId="12D9A1E8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 xml:space="preserve">               </w:t>
            </w:r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>Clarté</w:t>
            </w:r>
          </w:p>
        </w:tc>
      </w:tr>
    </w:tbl>
    <w:p w14:paraId="31478C9E" w14:textId="77777777" w:rsidR="00CB5882" w:rsidRPr="00CB5882" w:rsidRDefault="00CB5882" w:rsidP="00CB58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 xml:space="preserve">Les 5 piliers de la posture de </w:t>
      </w:r>
      <w:proofErr w:type="spellStart"/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>closing</w:t>
      </w:r>
      <w:proofErr w:type="spellEnd"/>
    </w:p>
    <w:p w14:paraId="20EA56CD" w14:textId="77777777" w:rsidR="00CB5882" w:rsidRPr="00CB5882" w:rsidRDefault="00CB5882" w:rsidP="00CB58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lang w:eastAsia="fr-FR"/>
          <w14:ligatures w14:val="none"/>
        </w:rPr>
        <w:t>Confiance</w:t>
      </w: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br/>
      </w:r>
      <w:proofErr w:type="spell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Confiance</w:t>
      </w:r>
      <w:proofErr w:type="spell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en sa solution, en sa valeur, en son rôle.</w:t>
      </w:r>
    </w:p>
    <w:p w14:paraId="5910C24D" w14:textId="77777777" w:rsidR="00CB5882" w:rsidRPr="00CB5882" w:rsidRDefault="00CB5882" w:rsidP="00CB58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lang w:eastAsia="fr-FR"/>
          <w14:ligatures w14:val="none"/>
        </w:rPr>
        <w:t>Clarté</w:t>
      </w: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br/>
        <w:t>Dire les choses simplement, sans ambiguïté.</w:t>
      </w:r>
    </w:p>
    <w:p w14:paraId="72FAD6EA" w14:textId="77777777" w:rsidR="00CB5882" w:rsidRPr="00CB5882" w:rsidRDefault="00CB5882" w:rsidP="00CB58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lang w:eastAsia="fr-FR"/>
          <w14:ligatures w14:val="none"/>
        </w:rPr>
        <w:t>Calme</w:t>
      </w: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br/>
        <w:t>Le silence est un outil, pas un vide à combler.</w:t>
      </w:r>
    </w:p>
    <w:p w14:paraId="1C13D223" w14:textId="77777777" w:rsidR="00CB5882" w:rsidRPr="00CB5882" w:rsidRDefault="00CB5882" w:rsidP="00CB58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lang w:eastAsia="fr-FR"/>
          <w14:ligatures w14:val="none"/>
        </w:rPr>
        <w:t>Responsabilité partagée</w:t>
      </w: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br/>
        <w:t>Aider le client à prendre une décision éclairée.</w:t>
      </w:r>
    </w:p>
    <w:p w14:paraId="3F713765" w14:textId="77777777" w:rsidR="00CB5882" w:rsidRPr="00CB5882" w:rsidRDefault="00CB5882" w:rsidP="00CB58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lang w:eastAsia="fr-FR"/>
          <w14:ligatures w14:val="none"/>
        </w:rPr>
        <w:t>Alignement</w:t>
      </w: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br/>
        <w:t xml:space="preserve">Si la solution n’est pas adaptée, ne pas </w:t>
      </w:r>
      <w:proofErr w:type="spell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closer</w:t>
      </w:r>
      <w:proofErr w:type="spell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.</w:t>
      </w:r>
    </w:p>
    <w:p w14:paraId="7566FDBF" w14:textId="77777777" w:rsidR="00CB5882" w:rsidRPr="00CB5882" w:rsidRDefault="00CB5882" w:rsidP="00CB5882">
      <w:pPr>
        <w:spacing w:after="0" w:line="240" w:lineRule="auto"/>
        <w:outlineLvl w:val="2"/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</w:pPr>
      <w:proofErr w:type="spellStart"/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>Auto-diagnostic</w:t>
      </w:r>
      <w:proofErr w:type="spellEnd"/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 xml:space="preserve"> posture</w:t>
      </w:r>
    </w:p>
    <w:p w14:paraId="0B218359" w14:textId="77777777" w:rsidR="00CB5882" w:rsidRPr="00CB5882" w:rsidRDefault="00CB5882" w:rsidP="00CB588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Est-ce que j’ose proposer la décision ?</w:t>
      </w:r>
    </w:p>
    <w:p w14:paraId="1FB8A3A8" w14:textId="77777777" w:rsidR="00CB5882" w:rsidRPr="00CB5882" w:rsidRDefault="00CB5882" w:rsidP="00CB588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Est-ce que je parle après l’accord du client ?</w:t>
      </w:r>
    </w:p>
    <w:p w14:paraId="096B31F6" w14:textId="77777777" w:rsidR="00CB5882" w:rsidRPr="00CB5882" w:rsidRDefault="00CB5882" w:rsidP="00CB58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Est-ce que je me sens légitime à conclure ?</w:t>
      </w:r>
    </w:p>
    <w:p w14:paraId="70685A3E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pict w14:anchorId="17DEFE63">
          <v:rect id="_x0000_i1030" style="width:0;height:1.5pt" o:hralign="center" o:hrstd="t" o:hr="t" fillcolor="#a0a0a0" stroked="f"/>
        </w:pict>
      </w:r>
    </w:p>
    <w:p w14:paraId="6E5AFF59" w14:textId="77777777" w:rsidR="00CB5882" w:rsidRPr="00CB5882" w:rsidRDefault="00CB5882" w:rsidP="00CB58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  <w:t xml:space="preserve">5. Reconnaître le bon moment pour </w:t>
      </w:r>
      <w:proofErr w:type="spellStart"/>
      <w:r w:rsidRPr="00CB5882"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  <w:t>closer</w:t>
      </w:r>
      <w:proofErr w:type="spellEnd"/>
    </w:p>
    <w:p w14:paraId="3402D8DE" w14:textId="77777777" w:rsidR="00CB5882" w:rsidRPr="00CB5882" w:rsidRDefault="00CB5882" w:rsidP="00CB58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>Les signaux d’achat (signaux faibles et forts)</w:t>
      </w:r>
    </w:p>
    <w:p w14:paraId="6C4686E6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lang w:eastAsia="fr-FR"/>
          <w14:ligatures w14:val="none"/>
        </w:rPr>
        <w:t>Signaux verbaux</w:t>
      </w:r>
    </w:p>
    <w:p w14:paraId="68B225FB" w14:textId="77777777" w:rsidR="00CB5882" w:rsidRPr="00CB5882" w:rsidRDefault="00CB5882" w:rsidP="00CB588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“Comment ça se passe ensuite ?”</w:t>
      </w:r>
    </w:p>
    <w:p w14:paraId="1567F4EA" w14:textId="77777777" w:rsidR="00CB5882" w:rsidRPr="00CB5882" w:rsidRDefault="00CB5882" w:rsidP="00CB58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“Quels sont les délais ?”</w:t>
      </w:r>
    </w:p>
    <w:p w14:paraId="502B699B" w14:textId="77777777" w:rsidR="00CB5882" w:rsidRPr="00CB5882" w:rsidRDefault="00CB5882" w:rsidP="00CB58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“Est-ce que c’est adaptable à… ?”</w:t>
      </w:r>
    </w:p>
    <w:p w14:paraId="2C7F4CC8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lang w:eastAsia="fr-FR"/>
          <w14:ligatures w14:val="none"/>
        </w:rPr>
        <w:t>Signaux comportementaux</w:t>
      </w:r>
    </w:p>
    <w:p w14:paraId="2AB15698" w14:textId="77777777" w:rsidR="00CB5882" w:rsidRPr="00CB5882" w:rsidRDefault="00CB5882" w:rsidP="00CB588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Projection dans l’avenir</w:t>
      </w:r>
    </w:p>
    <w:p w14:paraId="7053D910" w14:textId="77777777" w:rsidR="00CB5882" w:rsidRPr="00CB5882" w:rsidRDefault="00CB5882" w:rsidP="00CB58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Validation de points clés</w:t>
      </w:r>
    </w:p>
    <w:p w14:paraId="5BBB1E77" w14:textId="77777777" w:rsidR="00CB5882" w:rsidRPr="00CB5882" w:rsidRDefault="00CB5882" w:rsidP="00CB58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Comparaison d’options</w:t>
      </w:r>
    </w:p>
    <w:p w14:paraId="348CAB8D" w14:textId="77777777" w:rsidR="00CB5882" w:rsidRPr="00CB5882" w:rsidRDefault="00CB5882" w:rsidP="00CB5882">
      <w:pPr>
        <w:spacing w:after="0" w:line="240" w:lineRule="auto"/>
        <w:outlineLvl w:val="2"/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>Erreur fréquente</w:t>
      </w:r>
    </w:p>
    <w:p w14:paraId="139DFE6B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Attendre un “oui” explicite sans jamais poser la question.</w:t>
      </w:r>
    </w:p>
    <w:p w14:paraId="2F35F935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pict w14:anchorId="60D1E05F">
          <v:rect id="_x0000_i1031" style="width:0;height:1.5pt" o:hralign="center" o:hrstd="t" o:hr="t" fillcolor="#a0a0a0" stroked="f"/>
        </w:pict>
      </w:r>
    </w:p>
    <w:p w14:paraId="44A631C8" w14:textId="77777777" w:rsidR="00CB5882" w:rsidRPr="00CB5882" w:rsidRDefault="00CB5882" w:rsidP="00CB58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noProof w:val="0"/>
          <w:kern w:val="0"/>
          <w:sz w:val="28"/>
          <w:szCs w:val="28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  <w:t xml:space="preserve">6. Les méthodes de </w:t>
      </w:r>
      <w:proofErr w:type="spellStart"/>
      <w:r w:rsidRPr="00CB5882"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  <w:t>closing</w:t>
      </w:r>
      <w:proofErr w:type="spellEnd"/>
      <w:r w:rsidRPr="00CB5882"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  <w:t xml:space="preserve"> </w:t>
      </w:r>
      <w:r w:rsidRPr="00CB5882">
        <w:rPr>
          <w:rFonts w:ascii="Arial" w:eastAsia="Times New Roman" w:hAnsi="Arial" w:cs="Arial"/>
          <w:b/>
          <w:bCs/>
          <w:noProof w:val="0"/>
          <w:kern w:val="0"/>
          <w:sz w:val="28"/>
          <w:szCs w:val="28"/>
          <w:lang w:eastAsia="fr-FR"/>
          <w14:ligatures w14:val="none"/>
        </w:rPr>
        <w:t>(structurées et professionnelles)</w:t>
      </w:r>
    </w:p>
    <w:p w14:paraId="36D0A318" w14:textId="77777777" w:rsidR="00CB5882" w:rsidRPr="00CB5882" w:rsidRDefault="00CB5882" w:rsidP="00CB58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 xml:space="preserve">Méthode 1 – Le </w:t>
      </w:r>
      <w:proofErr w:type="spellStart"/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>closing</w:t>
      </w:r>
      <w:proofErr w:type="spellEnd"/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 xml:space="preserve"> par reformulation (méthode socle)</w:t>
      </w:r>
    </w:p>
    <w:p w14:paraId="7D0D9699" w14:textId="77777777" w:rsidR="00CB5882" w:rsidRPr="00CB5882" w:rsidRDefault="00CB5882" w:rsidP="00CB5882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lang w:eastAsia="fr-FR"/>
          <w14:ligatures w14:val="none"/>
        </w:rPr>
        <w:t>Principe</w:t>
      </w: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br/>
        <w:t>Synthétiser les points validés pour sécuriser la décision.</w:t>
      </w:r>
    </w:p>
    <w:p w14:paraId="0D576558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lang w:eastAsia="fr-FR"/>
          <w14:ligatures w14:val="none"/>
        </w:rPr>
        <w:t>Formule</w:t>
      </w:r>
    </w:p>
    <w:p w14:paraId="6CD79AE3" w14:textId="77777777" w:rsid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“Nous avons validé X, Y et Z. Est-ce que nous pouvons avancer ensemble sur cette base ?”</w:t>
      </w:r>
    </w:p>
    <w:p w14:paraId="0CF99E32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</w:p>
    <w:p w14:paraId="265DDFF7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lang w:eastAsia="fr-FR"/>
          <w14:ligatures w14:val="none"/>
        </w:rPr>
        <w:t>Quand l’utiliser</w:t>
      </w:r>
    </w:p>
    <w:p w14:paraId="7A65D6FA" w14:textId="77777777" w:rsidR="00CB5882" w:rsidRPr="00CB5882" w:rsidRDefault="00CB5882" w:rsidP="00CB5882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En </w:t>
      </w:r>
      <w:proofErr w:type="spell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BtoB</w:t>
      </w:r>
      <w:proofErr w:type="spellEnd"/>
    </w:p>
    <w:p w14:paraId="2FF52344" w14:textId="77777777" w:rsidR="00CB5882" w:rsidRPr="00CB5882" w:rsidRDefault="00CB5882" w:rsidP="00CB58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Lorsque la relation est installée</w:t>
      </w:r>
    </w:p>
    <w:p w14:paraId="6A56B7A6" w14:textId="77777777" w:rsidR="00CB5882" w:rsidRPr="00CB5882" w:rsidRDefault="00CB5882" w:rsidP="00CB58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Pour une décision rationnelle</w:t>
      </w:r>
    </w:p>
    <w:p w14:paraId="1BD0543E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pict w14:anchorId="6E99967E">
          <v:rect id="_x0000_i1032" style="width:0;height:1.5pt" o:hralign="center" o:hrstd="t" o:hr="t" fillcolor="#a0a0a0" stroked="f"/>
        </w:pict>
      </w:r>
    </w:p>
    <w:p w14:paraId="223C8872" w14:textId="77777777" w:rsidR="00CB5882" w:rsidRPr="00CB5882" w:rsidRDefault="00CB5882" w:rsidP="00CB58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 xml:space="preserve">Méthode 2 – Le </w:t>
      </w:r>
      <w:proofErr w:type="spellStart"/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>closing</w:t>
      </w:r>
      <w:proofErr w:type="spellEnd"/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 xml:space="preserve"> alternatif</w:t>
      </w:r>
    </w:p>
    <w:p w14:paraId="074B408E" w14:textId="77777777" w:rsidR="00CB5882" w:rsidRPr="00CB5882" w:rsidRDefault="00CB5882" w:rsidP="00CB5882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lang w:eastAsia="fr-FR"/>
          <w14:ligatures w14:val="none"/>
        </w:rPr>
        <w:t>Principe</w:t>
      </w: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br/>
        <w:t>Proposer un choix sans remettre en question la décision.</w:t>
      </w:r>
    </w:p>
    <w:p w14:paraId="6CF83178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lang w:eastAsia="fr-FR"/>
          <w14:ligatures w14:val="none"/>
        </w:rPr>
        <w:t>Formule</w:t>
      </w:r>
    </w:p>
    <w:p w14:paraId="088EB70B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“Préférez-vous un démarrage en avril ou en mai ?”</w:t>
      </w:r>
    </w:p>
    <w:p w14:paraId="4AB7F385" w14:textId="77777777" w:rsidR="00CB5882" w:rsidRDefault="00CB5882" w:rsidP="00CB5882">
      <w:pPr>
        <w:spacing w:after="0" w:line="240" w:lineRule="auto"/>
        <w:rPr>
          <w:rFonts w:ascii="Arial" w:eastAsia="Times New Roman" w:hAnsi="Arial" w:cs="Arial"/>
          <w:b/>
          <w:bCs/>
          <w:noProof w:val="0"/>
          <w:kern w:val="0"/>
          <w:lang w:eastAsia="fr-FR"/>
          <w14:ligatures w14:val="none"/>
        </w:rPr>
      </w:pPr>
    </w:p>
    <w:p w14:paraId="6610CA94" w14:textId="5F368C79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lang w:eastAsia="fr-FR"/>
          <w14:ligatures w14:val="none"/>
        </w:rPr>
        <w:t>Quand l’utiliser</w:t>
      </w:r>
    </w:p>
    <w:p w14:paraId="2D3888B4" w14:textId="77777777" w:rsidR="00CB5882" w:rsidRPr="00CB5882" w:rsidRDefault="00CB5882" w:rsidP="00CB588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Client engagé mais hésitant</w:t>
      </w:r>
    </w:p>
    <w:p w14:paraId="6CE11B4F" w14:textId="77777777" w:rsidR="00CB5882" w:rsidRPr="00CB5882" w:rsidRDefault="00CB5882" w:rsidP="00CB58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Décision opérationnelle à formaliser</w:t>
      </w:r>
    </w:p>
    <w:p w14:paraId="12E18F34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pict w14:anchorId="152F54E4">
          <v:rect id="_x0000_i1033" style="width:0;height:1.5pt" o:hralign="center" o:hrstd="t" o:hr="t" fillcolor="#a0a0a0" stroked="f"/>
        </w:pict>
      </w:r>
    </w:p>
    <w:p w14:paraId="723F67C6" w14:textId="77777777" w:rsidR="00CB5882" w:rsidRPr="00CB5882" w:rsidRDefault="00CB5882" w:rsidP="00CB58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 xml:space="preserve">Méthode 3 – Le </w:t>
      </w:r>
      <w:proofErr w:type="spellStart"/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>closing</w:t>
      </w:r>
      <w:proofErr w:type="spellEnd"/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 xml:space="preserve"> de sécurisation</w:t>
      </w:r>
    </w:p>
    <w:p w14:paraId="057D0561" w14:textId="77777777" w:rsidR="00CB5882" w:rsidRPr="00CB5882" w:rsidRDefault="00CB5882" w:rsidP="00CB5882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lang w:eastAsia="fr-FR"/>
          <w14:ligatures w14:val="none"/>
        </w:rPr>
        <w:t>Principe</w:t>
      </w: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br/>
        <w:t>Lever les derniers freins avant décision.</w:t>
      </w:r>
    </w:p>
    <w:p w14:paraId="284403D3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lang w:eastAsia="fr-FR"/>
          <w14:ligatures w14:val="none"/>
        </w:rPr>
        <w:t>Formule</w:t>
      </w:r>
    </w:p>
    <w:p w14:paraId="54538839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“Qu’est-ce qui pourrait encore vous empêcher de vous engager aujourd’hui ?”</w:t>
      </w:r>
    </w:p>
    <w:p w14:paraId="1977A398" w14:textId="77777777" w:rsidR="00CB5882" w:rsidRDefault="00CB5882" w:rsidP="00CB5882">
      <w:pPr>
        <w:spacing w:after="0" w:line="240" w:lineRule="auto"/>
        <w:rPr>
          <w:rFonts w:ascii="Arial" w:eastAsia="Times New Roman" w:hAnsi="Arial" w:cs="Arial"/>
          <w:b/>
          <w:bCs/>
          <w:noProof w:val="0"/>
          <w:kern w:val="0"/>
          <w:lang w:eastAsia="fr-FR"/>
          <w14:ligatures w14:val="none"/>
        </w:rPr>
      </w:pPr>
    </w:p>
    <w:p w14:paraId="239DD2FE" w14:textId="0E060EEF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lang w:eastAsia="fr-FR"/>
          <w14:ligatures w14:val="none"/>
        </w:rPr>
        <w:t>Quand l’utiliser</w:t>
      </w:r>
    </w:p>
    <w:p w14:paraId="78B41D68" w14:textId="77777777" w:rsidR="00CB5882" w:rsidRPr="00CB5882" w:rsidRDefault="00CB5882" w:rsidP="00CB5882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Doute latent</w:t>
      </w:r>
    </w:p>
    <w:p w14:paraId="30D91565" w14:textId="77777777" w:rsidR="00CB5882" w:rsidRPr="00CB5882" w:rsidRDefault="00CB5882" w:rsidP="00CB58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Décision bloquée sans raison claire</w:t>
      </w:r>
    </w:p>
    <w:p w14:paraId="13168BDA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pict w14:anchorId="53D85EB5">
          <v:rect id="_x0000_i1034" style="width:0;height:1.5pt" o:hralign="center" o:hrstd="t" o:hr="t" fillcolor="#a0a0a0" stroked="f"/>
        </w:pict>
      </w:r>
    </w:p>
    <w:p w14:paraId="62FFDA99" w14:textId="77777777" w:rsidR="00CB5882" w:rsidRPr="00CB5882" w:rsidRDefault="00CB5882" w:rsidP="00CB58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 xml:space="preserve">Méthode 4 – Le </w:t>
      </w:r>
      <w:proofErr w:type="spellStart"/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>closing</w:t>
      </w:r>
      <w:proofErr w:type="spellEnd"/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 xml:space="preserve"> direct (assertif)</w:t>
      </w:r>
    </w:p>
    <w:p w14:paraId="0C720676" w14:textId="77777777" w:rsidR="00CB5882" w:rsidRPr="00CB5882" w:rsidRDefault="00CB5882" w:rsidP="00CB5882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lang w:eastAsia="fr-FR"/>
          <w14:ligatures w14:val="none"/>
        </w:rPr>
        <w:t>Principe</w:t>
      </w: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br/>
        <w:t>Poser clairement la question de l’engagement.</w:t>
      </w:r>
    </w:p>
    <w:p w14:paraId="0D6E9F68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lang w:eastAsia="fr-FR"/>
          <w14:ligatures w14:val="none"/>
        </w:rPr>
        <w:t>Formule</w:t>
      </w:r>
    </w:p>
    <w:p w14:paraId="67E617A5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“Souhaitez-vous que nous formalisions cette collaboration ?”</w:t>
      </w:r>
    </w:p>
    <w:p w14:paraId="0125FDFF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lang w:eastAsia="fr-FR"/>
          <w14:ligatures w14:val="none"/>
        </w:rPr>
        <w:t>Quand l’utiliser</w:t>
      </w:r>
    </w:p>
    <w:p w14:paraId="298DC614" w14:textId="77777777" w:rsidR="00CB5882" w:rsidRPr="00CB5882" w:rsidRDefault="00CB5882" w:rsidP="00CB5882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Client mature</w:t>
      </w:r>
    </w:p>
    <w:p w14:paraId="3EF4A7B6" w14:textId="77777777" w:rsidR="00CB5882" w:rsidRPr="00CB5882" w:rsidRDefault="00CB5882" w:rsidP="00CB58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Cycle de vente court</w:t>
      </w:r>
    </w:p>
    <w:p w14:paraId="4AD2CA2B" w14:textId="77777777" w:rsidR="00CB5882" w:rsidRPr="00CB5882" w:rsidRDefault="00CB5882" w:rsidP="00CB58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Relation de confiance établie</w:t>
      </w:r>
    </w:p>
    <w:p w14:paraId="13A2BC13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pict w14:anchorId="2EB62238">
          <v:rect id="_x0000_i1035" style="width:0;height:1.5pt" o:hralign="center" o:hrstd="t" o:hr="t" fillcolor="#a0a0a0" stroked="f"/>
        </w:pict>
      </w:r>
    </w:p>
    <w:p w14:paraId="6515E052" w14:textId="77777777" w:rsidR="00CB5882" w:rsidRPr="00CB5882" w:rsidRDefault="00CB5882" w:rsidP="00CB58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  <w:t xml:space="preserve">7. Outils pratiques pour sécuriser le </w:t>
      </w:r>
      <w:proofErr w:type="spellStart"/>
      <w:r w:rsidRPr="00CB5882"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  <w:t>closing</w:t>
      </w:r>
      <w:proofErr w:type="spellEnd"/>
    </w:p>
    <w:p w14:paraId="134B8534" w14:textId="77777777" w:rsidR="00CB5882" w:rsidRPr="00CB5882" w:rsidRDefault="00CB5882" w:rsidP="00CB58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 xml:space="preserve">Outil 1 – La grille “prêt à </w:t>
      </w:r>
      <w:proofErr w:type="spellStart"/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>closer</w:t>
      </w:r>
      <w:proofErr w:type="spellEnd"/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>”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268"/>
      </w:tblGrid>
      <w:tr w:rsidR="002D6F4D" w:rsidRPr="00CB5882" w14:paraId="04722A02" w14:textId="77777777" w:rsidTr="002D6F4D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5341E672" w14:textId="77777777" w:rsidR="00CB5882" w:rsidRPr="00CB5882" w:rsidRDefault="00CB5882" w:rsidP="00CB58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kern w:val="0"/>
                <w:lang w:eastAsia="fr-FR"/>
                <w14:ligatures w14:val="none"/>
              </w:rPr>
            </w:pPr>
            <w:r w:rsidRPr="00CB5882">
              <w:rPr>
                <w:rFonts w:ascii="Arial" w:eastAsia="Times New Roman" w:hAnsi="Arial" w:cs="Arial"/>
                <w:b/>
                <w:bCs/>
                <w:noProof w:val="0"/>
                <w:kern w:val="0"/>
                <w:lang w:eastAsia="fr-FR"/>
                <w14:ligatures w14:val="none"/>
              </w:rPr>
              <w:t>Élément</w:t>
            </w:r>
          </w:p>
        </w:tc>
        <w:tc>
          <w:tcPr>
            <w:tcW w:w="2223" w:type="dxa"/>
            <w:vAlign w:val="center"/>
            <w:hideMark/>
          </w:tcPr>
          <w:p w14:paraId="223272FD" w14:textId="53CB696C" w:rsidR="00CB5882" w:rsidRPr="00CB5882" w:rsidRDefault="00CB5882" w:rsidP="00CB58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noProof w:val="0"/>
                <w:kern w:val="0"/>
                <w:lang w:eastAsia="fr-FR"/>
                <w14:ligatures w14:val="none"/>
              </w:rPr>
              <w:t xml:space="preserve">         </w:t>
            </w:r>
            <w:r w:rsidRPr="00CB5882">
              <w:rPr>
                <w:rFonts w:ascii="Arial" w:eastAsia="Times New Roman" w:hAnsi="Arial" w:cs="Arial"/>
                <w:b/>
                <w:bCs/>
                <w:noProof w:val="0"/>
                <w:kern w:val="0"/>
                <w:lang w:eastAsia="fr-FR"/>
                <w14:ligatures w14:val="none"/>
              </w:rPr>
              <w:t>Oui / Non</w:t>
            </w:r>
          </w:p>
        </w:tc>
      </w:tr>
      <w:tr w:rsidR="002D6F4D" w:rsidRPr="00CB5882" w14:paraId="307E7637" w14:textId="77777777" w:rsidTr="002D6F4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AC236E4" w14:textId="77777777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>Besoin validé</w:t>
            </w:r>
          </w:p>
        </w:tc>
        <w:tc>
          <w:tcPr>
            <w:tcW w:w="2223" w:type="dxa"/>
            <w:vAlign w:val="center"/>
            <w:hideMark/>
          </w:tcPr>
          <w:p w14:paraId="77C08A16" w14:textId="77777777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</w:p>
        </w:tc>
      </w:tr>
      <w:tr w:rsidR="002D6F4D" w:rsidRPr="00CB5882" w14:paraId="7764CC33" w14:textId="77777777" w:rsidTr="002D6F4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E89D825" w14:textId="77777777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>Valeur perçue</w:t>
            </w:r>
          </w:p>
        </w:tc>
        <w:tc>
          <w:tcPr>
            <w:tcW w:w="2223" w:type="dxa"/>
            <w:vAlign w:val="center"/>
            <w:hideMark/>
          </w:tcPr>
          <w:p w14:paraId="0935FE2D" w14:textId="77777777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</w:p>
        </w:tc>
      </w:tr>
      <w:tr w:rsidR="002D6F4D" w:rsidRPr="00CB5882" w14:paraId="42C5A1B1" w14:textId="77777777" w:rsidTr="002D6F4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0FAC825" w14:textId="77777777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>Objections levées</w:t>
            </w:r>
          </w:p>
        </w:tc>
        <w:tc>
          <w:tcPr>
            <w:tcW w:w="2223" w:type="dxa"/>
            <w:vAlign w:val="center"/>
            <w:hideMark/>
          </w:tcPr>
          <w:p w14:paraId="5FDD2AF3" w14:textId="77777777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</w:p>
        </w:tc>
      </w:tr>
      <w:tr w:rsidR="002D6F4D" w:rsidRPr="00CB5882" w14:paraId="253D94CE" w14:textId="77777777" w:rsidTr="002D6F4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2D8CEFB" w14:textId="77777777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>Décideur présent</w:t>
            </w:r>
          </w:p>
        </w:tc>
        <w:tc>
          <w:tcPr>
            <w:tcW w:w="2223" w:type="dxa"/>
            <w:vAlign w:val="center"/>
            <w:hideMark/>
          </w:tcPr>
          <w:p w14:paraId="42893831" w14:textId="77777777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</w:p>
        </w:tc>
      </w:tr>
      <w:tr w:rsidR="002D6F4D" w:rsidRPr="00CB5882" w14:paraId="317FBA04" w14:textId="77777777" w:rsidTr="002D6F4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68276FB" w14:textId="77777777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  <w:proofErr w:type="gramStart"/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>Timing</w:t>
            </w:r>
            <w:proofErr w:type="gramEnd"/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 xml:space="preserve"> clair</w:t>
            </w:r>
          </w:p>
        </w:tc>
        <w:tc>
          <w:tcPr>
            <w:tcW w:w="2223" w:type="dxa"/>
            <w:vAlign w:val="center"/>
            <w:hideMark/>
          </w:tcPr>
          <w:p w14:paraId="161B545A" w14:textId="77777777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</w:p>
        </w:tc>
      </w:tr>
    </w:tbl>
    <w:p w14:paraId="0C100393" w14:textId="77777777" w:rsidR="00CB5882" w:rsidRPr="00CB5882" w:rsidRDefault="00CB5882" w:rsidP="00CB5882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Segoe UI Emoji" w:eastAsia="Times New Roman" w:hAnsi="Segoe UI Emoji" w:cs="Segoe UI Emoji"/>
          <w:noProof w:val="0"/>
          <w:kern w:val="0"/>
          <w:lang w:eastAsia="fr-FR"/>
          <w14:ligatures w14:val="none"/>
        </w:rPr>
        <w:t>👉</w:t>
      </w: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Si plus de deux “non” : ne pas </w:t>
      </w:r>
      <w:proofErr w:type="spell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closer</w:t>
      </w:r>
      <w:proofErr w:type="spell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.</w:t>
      </w:r>
    </w:p>
    <w:p w14:paraId="5D65C2E4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pict w14:anchorId="1C4B775E">
          <v:rect id="_x0000_i1036" style="width:0;height:1.5pt" o:hralign="center" o:hrstd="t" o:hr="t" fillcolor="#a0a0a0" stroked="f"/>
        </w:pict>
      </w:r>
    </w:p>
    <w:p w14:paraId="23F29047" w14:textId="77777777" w:rsidR="00CB5882" w:rsidRPr="00CB5882" w:rsidRDefault="00CB5882" w:rsidP="00CB58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 xml:space="preserve">Outil 2 – Script de </w:t>
      </w:r>
      <w:proofErr w:type="spellStart"/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>closing</w:t>
      </w:r>
      <w:proofErr w:type="spellEnd"/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 xml:space="preserve"> adaptable</w:t>
      </w:r>
    </w:p>
    <w:p w14:paraId="2B95B967" w14:textId="1341403E" w:rsidR="00CB5882" w:rsidRPr="00CB5882" w:rsidRDefault="00CB5882" w:rsidP="00CB58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Reformulation des besoins </w:t>
      </w:r>
    </w:p>
    <w:p w14:paraId="29F67471" w14:textId="494A4E69" w:rsidR="00CB5882" w:rsidRPr="00CB5882" w:rsidRDefault="00CB5882" w:rsidP="00CB58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Valeur apportée </w:t>
      </w:r>
    </w:p>
    <w:p w14:paraId="6EDDEC96" w14:textId="42AEDB5A" w:rsidR="00CB5882" w:rsidRPr="00CB5882" w:rsidRDefault="00CB5882" w:rsidP="00CB58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Bénéfices clés </w:t>
      </w:r>
    </w:p>
    <w:p w14:paraId="52CA3904" w14:textId="4921D0EE" w:rsidR="00CB5882" w:rsidRPr="00CB5882" w:rsidRDefault="00CB5882" w:rsidP="00CB58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Question de </w:t>
      </w:r>
      <w:proofErr w:type="spell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closing</w:t>
      </w:r>
      <w:proofErr w:type="spell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choisie </w:t>
      </w:r>
    </w:p>
    <w:p w14:paraId="32FA387A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pict w14:anchorId="162F0D65">
          <v:rect id="_x0000_i1037" style="width:0;height:1.5pt" o:hralign="center" o:hrstd="t" o:hr="t" fillcolor="#a0a0a0" stroked="f"/>
        </w:pict>
      </w:r>
    </w:p>
    <w:p w14:paraId="44557AFC" w14:textId="77777777" w:rsidR="00CB5882" w:rsidRPr="00CB5882" w:rsidRDefault="00CB5882" w:rsidP="00CB58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>Outil 3 – Le silence maîtrisé</w:t>
      </w:r>
    </w:p>
    <w:p w14:paraId="1E5BE725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Après la question de </w:t>
      </w:r>
      <w:proofErr w:type="spell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closing</w:t>
      </w:r>
      <w:proofErr w:type="spell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:</w:t>
      </w:r>
    </w:p>
    <w:p w14:paraId="46BF48DD" w14:textId="77777777" w:rsidR="00CB5882" w:rsidRPr="00CB5882" w:rsidRDefault="00CB5882" w:rsidP="00CB5882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proofErr w:type="gram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se</w:t>
      </w:r>
      <w:proofErr w:type="gram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taire,</w:t>
      </w:r>
    </w:p>
    <w:p w14:paraId="335B18A2" w14:textId="77777777" w:rsidR="00CB5882" w:rsidRPr="00CB5882" w:rsidRDefault="00CB5882" w:rsidP="00CB58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proofErr w:type="gram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laisser</w:t>
      </w:r>
      <w:proofErr w:type="gram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le client décider,</w:t>
      </w:r>
    </w:p>
    <w:p w14:paraId="48CCCA3B" w14:textId="77777777" w:rsidR="00CB5882" w:rsidRPr="00CB5882" w:rsidRDefault="00CB5882" w:rsidP="00CB58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proofErr w:type="gram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observer</w:t>
      </w:r>
      <w:proofErr w:type="gram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les réactions.</w:t>
      </w:r>
    </w:p>
    <w:p w14:paraId="737708EE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pict w14:anchorId="262190AB">
          <v:rect id="_x0000_i1038" style="width:0;height:1.5pt" o:hralign="center" o:hrstd="t" o:hr="t" fillcolor="#a0a0a0" stroked="f"/>
        </w:pict>
      </w:r>
    </w:p>
    <w:p w14:paraId="389E87F3" w14:textId="77777777" w:rsidR="00CB5882" w:rsidRPr="00CB5882" w:rsidRDefault="00CB5882" w:rsidP="00CB58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  <w:t>8. Les erreurs classiques à éviter</w:t>
      </w:r>
    </w:p>
    <w:p w14:paraId="34D247ED" w14:textId="77777777" w:rsidR="00CB5882" w:rsidRPr="00CB5882" w:rsidRDefault="00CB5882" w:rsidP="00CB58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Parler trop après le “oui”</w:t>
      </w:r>
    </w:p>
    <w:p w14:paraId="021E0FFD" w14:textId="77777777" w:rsidR="00CB5882" w:rsidRPr="00CB5882" w:rsidRDefault="00CB5882" w:rsidP="00CB58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Multiplier les techniques de </w:t>
      </w:r>
      <w:proofErr w:type="spell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closing</w:t>
      </w:r>
      <w:proofErr w:type="spellEnd"/>
    </w:p>
    <w:p w14:paraId="56581BEC" w14:textId="77777777" w:rsidR="00CB5882" w:rsidRPr="00CB5882" w:rsidRDefault="00CB5882" w:rsidP="00CB58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Revenir sur le prix</w:t>
      </w:r>
    </w:p>
    <w:p w14:paraId="0D3423BA" w14:textId="77777777" w:rsidR="00CB5882" w:rsidRPr="00CB5882" w:rsidRDefault="00CB5882" w:rsidP="00CB58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Se justifier</w:t>
      </w:r>
    </w:p>
    <w:p w14:paraId="244B4BC5" w14:textId="77777777" w:rsidR="00CB5882" w:rsidRPr="00CB5882" w:rsidRDefault="00CB5882" w:rsidP="00CB58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Confondre objection et refus</w:t>
      </w:r>
    </w:p>
    <w:p w14:paraId="77A69D0E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pict w14:anchorId="70B7B3B4">
          <v:rect id="_x0000_i1039" style="width:0;height:1.5pt" o:hralign="center" o:hrstd="t" o:hr="t" fillcolor="#a0a0a0" stroked="f"/>
        </w:pict>
      </w:r>
    </w:p>
    <w:p w14:paraId="4DE40FC8" w14:textId="77777777" w:rsidR="00CB5882" w:rsidRPr="00CB5882" w:rsidRDefault="00CB5882" w:rsidP="00CB58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  <w:t>9. Exercices de mise en pratique</w:t>
      </w:r>
    </w:p>
    <w:p w14:paraId="413E4280" w14:textId="77777777" w:rsidR="00CB5882" w:rsidRPr="00CB5882" w:rsidRDefault="00CB5882" w:rsidP="00CB58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 xml:space="preserve">Exercice 1 – Identifier le bon </w:t>
      </w:r>
      <w:proofErr w:type="spellStart"/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>closing</w:t>
      </w:r>
      <w:proofErr w:type="spellEnd"/>
    </w:p>
    <w:p w14:paraId="0C89EFFC" w14:textId="77777777" w:rsidR="00CB5882" w:rsidRPr="00CB5882" w:rsidRDefault="00CB5882" w:rsidP="00CB5882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À partir de cas concrets, choisir la méthode de </w:t>
      </w:r>
      <w:proofErr w:type="spell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closing</w:t>
      </w:r>
      <w:proofErr w:type="spell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la plus adaptée.</w:t>
      </w:r>
    </w:p>
    <w:p w14:paraId="22C854F7" w14:textId="77777777" w:rsidR="00CB5882" w:rsidRPr="00CB5882" w:rsidRDefault="00CB5882" w:rsidP="00CB58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>Exercice 2 – Jeux de rôle</w:t>
      </w:r>
    </w:p>
    <w:p w14:paraId="7A7046F7" w14:textId="77777777" w:rsidR="00CB5882" w:rsidRPr="00CB5882" w:rsidRDefault="00CB5882" w:rsidP="002D6F4D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Simulation de </w:t>
      </w:r>
      <w:proofErr w:type="spell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closings</w:t>
      </w:r>
      <w:proofErr w:type="spell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avec :</w:t>
      </w:r>
    </w:p>
    <w:p w14:paraId="405F7D9F" w14:textId="77777777" w:rsidR="00CB5882" w:rsidRPr="00CB5882" w:rsidRDefault="00CB5882" w:rsidP="002D6F4D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proofErr w:type="gram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observation</w:t>
      </w:r>
      <w:proofErr w:type="gram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de la posture,</w:t>
      </w:r>
    </w:p>
    <w:p w14:paraId="2A631B66" w14:textId="77777777" w:rsidR="00CB5882" w:rsidRPr="00CB5882" w:rsidRDefault="00CB5882" w:rsidP="002D6F4D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proofErr w:type="gram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formulation</w:t>
      </w:r>
      <w:proofErr w:type="gram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de la question,</w:t>
      </w:r>
    </w:p>
    <w:p w14:paraId="371EDB57" w14:textId="77777777" w:rsidR="00CB5882" w:rsidRPr="00CB5882" w:rsidRDefault="00CB5882" w:rsidP="00CB58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proofErr w:type="gram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gestion</w:t>
      </w:r>
      <w:proofErr w:type="gram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du silence.</w:t>
      </w:r>
    </w:p>
    <w:p w14:paraId="35D176CB" w14:textId="77777777" w:rsidR="00CB5882" w:rsidRPr="00CB5882" w:rsidRDefault="00CB5882" w:rsidP="002D6F4D">
      <w:pPr>
        <w:spacing w:after="0" w:line="240" w:lineRule="auto"/>
        <w:outlineLvl w:val="2"/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27"/>
          <w:szCs w:val="27"/>
          <w:lang w:eastAsia="fr-FR"/>
          <w14:ligatures w14:val="none"/>
        </w:rPr>
        <w:t>Critères de réussite</w:t>
      </w:r>
    </w:p>
    <w:p w14:paraId="3FC70996" w14:textId="77777777" w:rsidR="00CB5882" w:rsidRPr="00CB5882" w:rsidRDefault="00CB5882" w:rsidP="002D6F4D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Question claire</w:t>
      </w:r>
    </w:p>
    <w:p w14:paraId="51C7900A" w14:textId="77777777" w:rsidR="00CB5882" w:rsidRPr="00CB5882" w:rsidRDefault="00CB5882" w:rsidP="00CB58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Ton calme et posé</w:t>
      </w:r>
    </w:p>
    <w:p w14:paraId="6FEDB396" w14:textId="77777777" w:rsidR="00CB5882" w:rsidRPr="00CB5882" w:rsidRDefault="00CB5882" w:rsidP="00CB58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Respect du client</w:t>
      </w:r>
    </w:p>
    <w:p w14:paraId="0D0F672C" w14:textId="77777777" w:rsidR="00CB5882" w:rsidRPr="00CB5882" w:rsidRDefault="00CB5882" w:rsidP="00CB58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Conclusion formalisée</w:t>
      </w:r>
    </w:p>
    <w:p w14:paraId="22F5C932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pict w14:anchorId="5275FA73">
          <v:rect id="_x0000_i1040" style="width:0;height:1.5pt" o:hralign="center" o:hrstd="t" o:hr="t" fillcolor="#a0a0a0" stroked="f"/>
        </w:pict>
      </w:r>
    </w:p>
    <w:p w14:paraId="4A343E35" w14:textId="77777777" w:rsidR="00CB5882" w:rsidRPr="00CB5882" w:rsidRDefault="00CB5882" w:rsidP="00CB58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  <w:t xml:space="preserve">10. Synthèse – Les règles d’or du </w:t>
      </w:r>
      <w:proofErr w:type="spellStart"/>
      <w:r w:rsidRPr="00CB5882"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  <w:t>closing</w:t>
      </w:r>
      <w:proofErr w:type="spellEnd"/>
    </w:p>
    <w:p w14:paraId="51435630" w14:textId="77777777" w:rsidR="00CB5882" w:rsidRPr="00CB5882" w:rsidRDefault="00CB5882" w:rsidP="00CB58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Le </w:t>
      </w:r>
      <w:proofErr w:type="spell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closing</w:t>
      </w:r>
      <w:proofErr w:type="spell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se prépare dès la découverte</w:t>
      </w:r>
    </w:p>
    <w:p w14:paraId="1F4E4E99" w14:textId="77777777" w:rsidR="00CB5882" w:rsidRPr="00CB5882" w:rsidRDefault="00CB5882" w:rsidP="00CB58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La posture est plus importante que la technique</w:t>
      </w:r>
    </w:p>
    <w:p w14:paraId="1A2A1149" w14:textId="77777777" w:rsidR="00CB5882" w:rsidRPr="00CB5882" w:rsidRDefault="00CB5882" w:rsidP="00CB58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Le commercial aide à décider, il ne force pas</w:t>
      </w:r>
    </w:p>
    <w:p w14:paraId="5AE5DEDB" w14:textId="77777777" w:rsidR="00CB5882" w:rsidRPr="00CB5882" w:rsidRDefault="00CB5882" w:rsidP="00CB58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Une question de </w:t>
      </w:r>
      <w:proofErr w:type="spellStart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>closing</w:t>
      </w:r>
      <w:proofErr w:type="spellEnd"/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claire vaut mieux que dix arguments</w:t>
      </w:r>
    </w:p>
    <w:p w14:paraId="3FA36062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pict w14:anchorId="1315E393">
          <v:rect id="_x0000_i1041" style="width:0;height:1.5pt" o:hralign="center" o:hrstd="t" o:hr="t" fillcolor="#a0a0a0" stroked="f"/>
        </w:pict>
      </w:r>
    </w:p>
    <w:p w14:paraId="79B56DDC" w14:textId="77777777" w:rsidR="00CB5882" w:rsidRPr="00CB5882" w:rsidRDefault="00CB5882" w:rsidP="00CB58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  <w:t>11. Plan d’action personnel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1417"/>
        <w:gridCol w:w="2977"/>
      </w:tblGrid>
      <w:tr w:rsidR="002D6F4D" w:rsidRPr="00CB5882" w14:paraId="6ED3E79C" w14:textId="77777777" w:rsidTr="002D6F4D">
        <w:trPr>
          <w:tblHeader/>
          <w:tblCellSpacing w:w="15" w:type="dxa"/>
        </w:trPr>
        <w:tc>
          <w:tcPr>
            <w:tcW w:w="3636" w:type="dxa"/>
            <w:vAlign w:val="center"/>
            <w:hideMark/>
          </w:tcPr>
          <w:p w14:paraId="40447E18" w14:textId="49CF30BA" w:rsidR="00CB5882" w:rsidRPr="00CB5882" w:rsidRDefault="00CB5882" w:rsidP="00CB58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kern w:val="0"/>
                <w:lang w:eastAsia="fr-FR"/>
                <w14:ligatures w14:val="none"/>
              </w:rPr>
            </w:pPr>
            <w:r w:rsidRPr="00CB5882">
              <w:rPr>
                <w:rFonts w:ascii="Arial" w:eastAsia="Times New Roman" w:hAnsi="Arial" w:cs="Arial"/>
                <w:b/>
                <w:bCs/>
                <w:noProof w:val="0"/>
                <w:kern w:val="0"/>
                <w:lang w:eastAsia="fr-FR"/>
                <w14:ligatures w14:val="none"/>
              </w:rPr>
              <w:t>Action</w:t>
            </w:r>
            <w:r w:rsidR="002D6F4D">
              <w:rPr>
                <w:rFonts w:ascii="Arial" w:eastAsia="Times New Roman" w:hAnsi="Arial" w:cs="Arial"/>
                <w:b/>
                <w:bCs/>
                <w:noProof w:val="0"/>
                <w:kern w:val="0"/>
                <w:lang w:eastAsia="fr-FR"/>
                <w14:ligatures w14:val="none"/>
              </w:rPr>
              <w:t xml:space="preserve">                     </w:t>
            </w:r>
          </w:p>
        </w:tc>
        <w:tc>
          <w:tcPr>
            <w:tcW w:w="1387" w:type="dxa"/>
            <w:vAlign w:val="center"/>
            <w:hideMark/>
          </w:tcPr>
          <w:p w14:paraId="1EA62B39" w14:textId="77777777" w:rsidR="00CB5882" w:rsidRPr="00CB5882" w:rsidRDefault="00CB5882" w:rsidP="00CB58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kern w:val="0"/>
                <w:lang w:eastAsia="fr-FR"/>
                <w14:ligatures w14:val="none"/>
              </w:rPr>
            </w:pPr>
            <w:r w:rsidRPr="00CB5882">
              <w:rPr>
                <w:rFonts w:ascii="Arial" w:eastAsia="Times New Roman" w:hAnsi="Arial" w:cs="Arial"/>
                <w:b/>
                <w:bCs/>
                <w:noProof w:val="0"/>
                <w:kern w:val="0"/>
                <w:lang w:eastAsia="fr-FR"/>
                <w14:ligatures w14:val="none"/>
              </w:rPr>
              <w:t>Délai</w:t>
            </w:r>
          </w:p>
        </w:tc>
        <w:tc>
          <w:tcPr>
            <w:tcW w:w="2932" w:type="dxa"/>
            <w:vAlign w:val="center"/>
            <w:hideMark/>
          </w:tcPr>
          <w:p w14:paraId="67D4EEA4" w14:textId="77777777" w:rsidR="00CB5882" w:rsidRPr="00CB5882" w:rsidRDefault="00CB5882" w:rsidP="00CB58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kern w:val="0"/>
                <w:lang w:eastAsia="fr-FR"/>
                <w14:ligatures w14:val="none"/>
              </w:rPr>
            </w:pPr>
            <w:r w:rsidRPr="00CB5882">
              <w:rPr>
                <w:rFonts w:ascii="Arial" w:eastAsia="Times New Roman" w:hAnsi="Arial" w:cs="Arial"/>
                <w:b/>
                <w:bCs/>
                <w:noProof w:val="0"/>
                <w:kern w:val="0"/>
                <w:lang w:eastAsia="fr-FR"/>
                <w14:ligatures w14:val="none"/>
              </w:rPr>
              <w:t>Indicateur</w:t>
            </w:r>
          </w:p>
        </w:tc>
      </w:tr>
      <w:tr w:rsidR="002D6F4D" w:rsidRPr="00CB5882" w14:paraId="566CF67F" w14:textId="77777777" w:rsidTr="002D6F4D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52694A4D" w14:textId="77777777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 xml:space="preserve">Identifier mon </w:t>
            </w:r>
            <w:proofErr w:type="spellStart"/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>closing</w:t>
            </w:r>
            <w:proofErr w:type="spellEnd"/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 xml:space="preserve"> préféré</w:t>
            </w:r>
          </w:p>
        </w:tc>
        <w:tc>
          <w:tcPr>
            <w:tcW w:w="1387" w:type="dxa"/>
            <w:vAlign w:val="center"/>
            <w:hideMark/>
          </w:tcPr>
          <w:p w14:paraId="2C5444EA" w14:textId="01644AAD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>7 jours</w:t>
            </w:r>
            <w:r w:rsidR="002D6F4D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 xml:space="preserve">     </w:t>
            </w:r>
          </w:p>
        </w:tc>
        <w:tc>
          <w:tcPr>
            <w:tcW w:w="2932" w:type="dxa"/>
            <w:vAlign w:val="center"/>
            <w:hideMark/>
          </w:tcPr>
          <w:p w14:paraId="37E48FC9" w14:textId="77777777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>Technique choisie</w:t>
            </w:r>
          </w:p>
        </w:tc>
      </w:tr>
      <w:tr w:rsidR="002D6F4D" w:rsidRPr="00CB5882" w14:paraId="38DDD7B5" w14:textId="77777777" w:rsidTr="002D6F4D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2D39563B" w14:textId="77777777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>Tester 2 méthodes différentes</w:t>
            </w:r>
          </w:p>
        </w:tc>
        <w:tc>
          <w:tcPr>
            <w:tcW w:w="1387" w:type="dxa"/>
            <w:vAlign w:val="center"/>
            <w:hideMark/>
          </w:tcPr>
          <w:p w14:paraId="0BADE516" w14:textId="77777777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>15 jours</w:t>
            </w:r>
          </w:p>
        </w:tc>
        <w:tc>
          <w:tcPr>
            <w:tcW w:w="2932" w:type="dxa"/>
            <w:vAlign w:val="center"/>
            <w:hideMark/>
          </w:tcPr>
          <w:p w14:paraId="293A33B1" w14:textId="77777777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>% de réussite</w:t>
            </w:r>
          </w:p>
        </w:tc>
      </w:tr>
      <w:tr w:rsidR="002D6F4D" w:rsidRPr="00CB5882" w14:paraId="56903113" w14:textId="77777777" w:rsidTr="002D6F4D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31A8FC64" w14:textId="77777777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 xml:space="preserve">Analyser mes </w:t>
            </w:r>
            <w:proofErr w:type="spellStart"/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>closings</w:t>
            </w:r>
            <w:proofErr w:type="spellEnd"/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 xml:space="preserve"> ratés</w:t>
            </w:r>
          </w:p>
        </w:tc>
        <w:tc>
          <w:tcPr>
            <w:tcW w:w="1387" w:type="dxa"/>
            <w:vAlign w:val="center"/>
            <w:hideMark/>
          </w:tcPr>
          <w:p w14:paraId="3AE766AA" w14:textId="77777777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>30 jours</w:t>
            </w:r>
          </w:p>
        </w:tc>
        <w:tc>
          <w:tcPr>
            <w:tcW w:w="2932" w:type="dxa"/>
            <w:vAlign w:val="center"/>
            <w:hideMark/>
          </w:tcPr>
          <w:p w14:paraId="5A5A5588" w14:textId="77777777" w:rsidR="00CB5882" w:rsidRPr="00CB5882" w:rsidRDefault="00CB5882" w:rsidP="00CB5882">
            <w:pPr>
              <w:spacing w:after="0" w:line="240" w:lineRule="auto"/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</w:pPr>
            <w:r w:rsidRPr="00CB5882">
              <w:rPr>
                <w:rFonts w:ascii="Arial" w:eastAsia="Times New Roman" w:hAnsi="Arial" w:cs="Arial"/>
                <w:noProof w:val="0"/>
                <w:kern w:val="0"/>
                <w:lang w:eastAsia="fr-FR"/>
                <w14:ligatures w14:val="none"/>
              </w:rPr>
              <w:t>Axes de progrès</w:t>
            </w:r>
          </w:p>
        </w:tc>
      </w:tr>
    </w:tbl>
    <w:p w14:paraId="74B78A9A" w14:textId="77777777" w:rsidR="00CB5882" w:rsidRPr="00CB5882" w:rsidRDefault="00CB5882" w:rsidP="00CB5882">
      <w:pPr>
        <w:spacing w:after="0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pict w14:anchorId="49C8310E">
          <v:rect id="_x0000_i1042" style="width:0;height:1.5pt" o:hralign="center" o:hrstd="t" o:hr="t" fillcolor="#a0a0a0" stroked="f"/>
        </w:pict>
      </w:r>
    </w:p>
    <w:p w14:paraId="404D3AF1" w14:textId="77777777" w:rsidR="00CB5882" w:rsidRPr="00CB5882" w:rsidRDefault="00CB5882" w:rsidP="00CB58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</w:pPr>
      <w:r w:rsidRPr="00CB5882">
        <w:rPr>
          <w:rFonts w:ascii="Arial" w:eastAsia="Times New Roman" w:hAnsi="Arial" w:cs="Arial"/>
          <w:b/>
          <w:bCs/>
          <w:noProof w:val="0"/>
          <w:kern w:val="0"/>
          <w:sz w:val="36"/>
          <w:szCs w:val="36"/>
          <w:lang w:eastAsia="fr-FR"/>
          <w14:ligatures w14:val="none"/>
        </w:rPr>
        <w:t>12. Checklist qualité apprenant</w:t>
      </w:r>
    </w:p>
    <w:p w14:paraId="6DDB1946" w14:textId="77777777" w:rsidR="00CB5882" w:rsidRPr="00CB5882" w:rsidRDefault="00CB5882" w:rsidP="00CB58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Segoe UI Symbol" w:eastAsia="Times New Roman" w:hAnsi="Segoe UI Symbol" w:cs="Segoe UI Symbol"/>
          <w:noProof w:val="0"/>
          <w:kern w:val="0"/>
          <w:lang w:eastAsia="fr-FR"/>
          <w14:ligatures w14:val="none"/>
        </w:rPr>
        <w:t>✔</w:t>
      </w: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Méthodes claires et structurées</w:t>
      </w:r>
    </w:p>
    <w:p w14:paraId="09657796" w14:textId="77777777" w:rsidR="00CB5882" w:rsidRPr="00CB5882" w:rsidRDefault="00CB5882" w:rsidP="00CB58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Segoe UI Symbol" w:eastAsia="Times New Roman" w:hAnsi="Segoe UI Symbol" w:cs="Segoe UI Symbol"/>
          <w:noProof w:val="0"/>
          <w:kern w:val="0"/>
          <w:lang w:eastAsia="fr-FR"/>
          <w14:ligatures w14:val="none"/>
        </w:rPr>
        <w:t>✔</w:t>
      </w: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Outils concrets et réutilisables</w:t>
      </w:r>
    </w:p>
    <w:p w14:paraId="14A9715D" w14:textId="77777777" w:rsidR="00CB5882" w:rsidRPr="00CB5882" w:rsidRDefault="00CB5882" w:rsidP="00CB58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</w:pPr>
      <w:r w:rsidRPr="00CB5882">
        <w:rPr>
          <w:rFonts w:ascii="Segoe UI Symbol" w:eastAsia="Times New Roman" w:hAnsi="Segoe UI Symbol" w:cs="Segoe UI Symbol"/>
          <w:noProof w:val="0"/>
          <w:kern w:val="0"/>
          <w:lang w:eastAsia="fr-FR"/>
          <w14:ligatures w14:val="none"/>
        </w:rPr>
        <w:t>✔</w:t>
      </w: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Posture explicitée</w:t>
      </w:r>
    </w:p>
    <w:p w14:paraId="6BE8A6C3" w14:textId="139BC053" w:rsidR="00767F26" w:rsidRPr="002D6F4D" w:rsidRDefault="00CB5882" w:rsidP="002D6F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CB5882">
        <w:rPr>
          <w:rFonts w:ascii="Segoe UI Symbol" w:eastAsia="Times New Roman" w:hAnsi="Segoe UI Symbol" w:cs="Segoe UI Symbol"/>
          <w:noProof w:val="0"/>
          <w:kern w:val="0"/>
          <w:lang w:eastAsia="fr-FR"/>
          <w14:ligatures w14:val="none"/>
        </w:rPr>
        <w:t>✔</w:t>
      </w:r>
      <w:r w:rsidRPr="00CB5882">
        <w:rPr>
          <w:rFonts w:ascii="Arial" w:eastAsia="Times New Roman" w:hAnsi="Arial" w:cs="Arial"/>
          <w:noProof w:val="0"/>
          <w:kern w:val="0"/>
          <w:lang w:eastAsia="fr-FR"/>
          <w14:ligatures w14:val="none"/>
        </w:rPr>
        <w:t xml:space="preserve"> Exercices d’ancrage terrain</w:t>
      </w:r>
    </w:p>
    <w:sectPr w:rsidR="00767F26" w:rsidRPr="002D6F4D" w:rsidSect="002D6F4D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D83AE" w14:textId="77777777" w:rsidR="00CB5882" w:rsidRDefault="00CB5882" w:rsidP="00CB5882">
      <w:pPr>
        <w:spacing w:after="0" w:line="240" w:lineRule="auto"/>
      </w:pPr>
      <w:r>
        <w:separator/>
      </w:r>
    </w:p>
  </w:endnote>
  <w:endnote w:type="continuationSeparator" w:id="0">
    <w:p w14:paraId="434BBC24" w14:textId="77777777" w:rsidR="00CB5882" w:rsidRDefault="00CB5882" w:rsidP="00CB5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76951" w14:textId="7849DE96" w:rsidR="00CB5882" w:rsidRPr="00CB5882" w:rsidRDefault="00CB5882" w:rsidP="00CB5882">
    <w:pPr>
      <w:pStyle w:val="Pieddepage"/>
      <w:jc w:val="center"/>
      <w:rPr>
        <w:color w:val="A6A6A6" w:themeColor="background1" w:themeShade="A6"/>
      </w:rPr>
    </w:pPr>
    <w:r w:rsidRPr="00CB5882">
      <w:rPr>
        <w:color w:val="A6A6A6" w:themeColor="background1" w:themeShade="A6"/>
      </w:rP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DDCC5" w14:textId="77777777" w:rsidR="00CB5882" w:rsidRDefault="00CB5882" w:rsidP="00CB5882">
      <w:pPr>
        <w:spacing w:after="0" w:line="240" w:lineRule="auto"/>
      </w:pPr>
      <w:r>
        <w:separator/>
      </w:r>
    </w:p>
  </w:footnote>
  <w:footnote w:type="continuationSeparator" w:id="0">
    <w:p w14:paraId="5B07DC56" w14:textId="77777777" w:rsidR="00CB5882" w:rsidRDefault="00CB5882" w:rsidP="00CB58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02B6E" w14:textId="78695B6C" w:rsidR="00CB5882" w:rsidRPr="002D6F4D" w:rsidRDefault="00CB5882">
    <w:pPr>
      <w:pStyle w:val="En-tte"/>
      <w:rPr>
        <w:rFonts w:ascii="Arial" w:hAnsi="Arial" w:cs="Arial"/>
        <w:color w:val="A6A6A6" w:themeColor="background1" w:themeShade="A6"/>
      </w:rPr>
    </w:pPr>
    <w:sdt>
      <w:sdtPr>
        <w:id w:val="-1180043207"/>
        <w:docPartObj>
          <w:docPartGallery w:val="Page Numbers (Margins)"/>
          <w:docPartUnique/>
        </w:docPartObj>
      </w:sdtPr>
      <w:sdtContent>
        <w:r>
          <w:rPr>
            <w:rFonts w:asciiTheme="majorHAnsi" w:eastAsiaTheme="majorEastAsia" w:hAnsiTheme="majorHAnsi" w:cstheme="majorBidi"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1A8A88E5" wp14:editId="4F217633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303970619" name="El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B26ADE" w14:textId="77777777" w:rsidR="00CB5882" w:rsidRDefault="00CB5882">
                              <w:pPr>
                                <w:rPr>
                                  <w:rStyle w:val="Numrodepage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1A8A88E5" id="Ellipse 1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4FB26ADE" w14:textId="77777777" w:rsidR="00CB5882" w:rsidRDefault="00CB5882">
                        <w:pPr>
                          <w:rPr>
                            <w:rStyle w:val="Numrodepage"/>
                            <w:color w:val="FFFFFF" w:themeColor="background1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2D6F4D" w:rsidRPr="002D6F4D">
      <w:rPr>
        <w:rFonts w:ascii="Arial" w:hAnsi="Arial" w:cs="Arial"/>
        <w:color w:val="A6A6A6" w:themeColor="background1" w:themeShade="A6"/>
      </w:rPr>
      <w:t>Formation « Techniques de vente 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2598"/>
    <w:multiLevelType w:val="multilevel"/>
    <w:tmpl w:val="E0F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73011"/>
    <w:multiLevelType w:val="multilevel"/>
    <w:tmpl w:val="7BBA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C2C63"/>
    <w:multiLevelType w:val="multilevel"/>
    <w:tmpl w:val="2B42D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6269A5"/>
    <w:multiLevelType w:val="multilevel"/>
    <w:tmpl w:val="530C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538C2"/>
    <w:multiLevelType w:val="multilevel"/>
    <w:tmpl w:val="383C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112D8"/>
    <w:multiLevelType w:val="multilevel"/>
    <w:tmpl w:val="5D68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A4A05"/>
    <w:multiLevelType w:val="multilevel"/>
    <w:tmpl w:val="D1D0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954C7"/>
    <w:multiLevelType w:val="multilevel"/>
    <w:tmpl w:val="3076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46B25"/>
    <w:multiLevelType w:val="multilevel"/>
    <w:tmpl w:val="97A2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F06F9"/>
    <w:multiLevelType w:val="multilevel"/>
    <w:tmpl w:val="3CB4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B1FD8"/>
    <w:multiLevelType w:val="multilevel"/>
    <w:tmpl w:val="A952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A5FCD"/>
    <w:multiLevelType w:val="multilevel"/>
    <w:tmpl w:val="2884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B3814"/>
    <w:multiLevelType w:val="multilevel"/>
    <w:tmpl w:val="0778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8046E"/>
    <w:multiLevelType w:val="multilevel"/>
    <w:tmpl w:val="2B90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66BFF"/>
    <w:multiLevelType w:val="multilevel"/>
    <w:tmpl w:val="B644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EC3D8E"/>
    <w:multiLevelType w:val="multilevel"/>
    <w:tmpl w:val="5380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C646D0"/>
    <w:multiLevelType w:val="multilevel"/>
    <w:tmpl w:val="9BA8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B037B3"/>
    <w:multiLevelType w:val="multilevel"/>
    <w:tmpl w:val="33C2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C76C4B"/>
    <w:multiLevelType w:val="multilevel"/>
    <w:tmpl w:val="B424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579295">
    <w:abstractNumId w:val="12"/>
  </w:num>
  <w:num w:numId="2" w16cid:durableId="1089616243">
    <w:abstractNumId w:val="13"/>
  </w:num>
  <w:num w:numId="3" w16cid:durableId="1109819072">
    <w:abstractNumId w:val="4"/>
  </w:num>
  <w:num w:numId="4" w16cid:durableId="110318392">
    <w:abstractNumId w:val="2"/>
  </w:num>
  <w:num w:numId="5" w16cid:durableId="571427777">
    <w:abstractNumId w:val="8"/>
  </w:num>
  <w:num w:numId="6" w16cid:durableId="2132283435">
    <w:abstractNumId w:val="16"/>
  </w:num>
  <w:num w:numId="7" w16cid:durableId="233125600">
    <w:abstractNumId w:val="14"/>
  </w:num>
  <w:num w:numId="8" w16cid:durableId="1382705970">
    <w:abstractNumId w:val="11"/>
  </w:num>
  <w:num w:numId="9" w16cid:durableId="1883706569">
    <w:abstractNumId w:val="7"/>
  </w:num>
  <w:num w:numId="10" w16cid:durableId="2109810682">
    <w:abstractNumId w:val="5"/>
  </w:num>
  <w:num w:numId="11" w16cid:durableId="458841604">
    <w:abstractNumId w:val="17"/>
  </w:num>
  <w:num w:numId="12" w16cid:durableId="158422817">
    <w:abstractNumId w:val="0"/>
  </w:num>
  <w:num w:numId="13" w16cid:durableId="1612589686">
    <w:abstractNumId w:val="10"/>
  </w:num>
  <w:num w:numId="14" w16cid:durableId="2103142774">
    <w:abstractNumId w:val="3"/>
  </w:num>
  <w:num w:numId="15" w16cid:durableId="1984501014">
    <w:abstractNumId w:val="6"/>
  </w:num>
  <w:num w:numId="16" w16cid:durableId="1578250869">
    <w:abstractNumId w:val="1"/>
  </w:num>
  <w:num w:numId="17" w16cid:durableId="1466463596">
    <w:abstractNumId w:val="15"/>
  </w:num>
  <w:num w:numId="18" w16cid:durableId="1832090048">
    <w:abstractNumId w:val="9"/>
  </w:num>
  <w:num w:numId="19" w16cid:durableId="761696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882"/>
    <w:rsid w:val="000E5DA8"/>
    <w:rsid w:val="002D6F4D"/>
    <w:rsid w:val="00767F26"/>
    <w:rsid w:val="00773DBB"/>
    <w:rsid w:val="00C470F0"/>
    <w:rsid w:val="00CB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6046B8"/>
  <w15:chartTrackingRefBased/>
  <w15:docId w15:val="{6EDF5940-9078-48B2-8DDB-234409F2C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itre1">
    <w:name w:val="heading 1"/>
    <w:basedOn w:val="Normal"/>
    <w:next w:val="Normal"/>
    <w:link w:val="Titre1Car"/>
    <w:uiPriority w:val="9"/>
    <w:qFormat/>
    <w:rsid w:val="00CB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B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5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5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588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B588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B5882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5882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5882"/>
    <w:rPr>
      <w:rFonts w:eastAsiaTheme="majorEastAsia" w:cstheme="majorBidi"/>
      <w:noProof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588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5882"/>
    <w:rPr>
      <w:rFonts w:eastAsiaTheme="majorEastAsia" w:cstheme="majorBidi"/>
      <w:noProof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588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5882"/>
    <w:rPr>
      <w:rFonts w:eastAsiaTheme="majorEastAsia" w:cstheme="majorBidi"/>
      <w:noProof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588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588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5882"/>
    <w:rPr>
      <w:i/>
      <w:iCs/>
      <w:noProof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58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58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5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5882"/>
    <w:rPr>
      <w:i/>
      <w:iCs/>
      <w:noProof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588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B58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5882"/>
    <w:rPr>
      <w:noProof/>
    </w:rPr>
  </w:style>
  <w:style w:type="paragraph" w:styleId="Pieddepage">
    <w:name w:val="footer"/>
    <w:basedOn w:val="Normal"/>
    <w:link w:val="PieddepageCar"/>
    <w:uiPriority w:val="99"/>
    <w:unhideWhenUsed/>
    <w:rsid w:val="00CB58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5882"/>
    <w:rPr>
      <w:noProof/>
    </w:rPr>
  </w:style>
  <w:style w:type="character" w:styleId="Numrodepage">
    <w:name w:val="page number"/>
    <w:basedOn w:val="Policepardfaut"/>
    <w:uiPriority w:val="99"/>
    <w:unhideWhenUsed/>
    <w:rsid w:val="00CB5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844</Words>
  <Characters>4542</Characters>
  <Application>Microsoft Office Word</Application>
  <DocSecurity>0</DocSecurity>
  <Lines>197</Lines>
  <Paragraphs>185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33</vt:i4>
      </vt:variant>
    </vt:vector>
  </HeadingPairs>
  <TitlesOfParts>
    <vt:vector size="34" baseType="lpstr">
      <vt:lpstr/>
      <vt:lpstr>LIVRET PÉDAGOGIQUE</vt:lpstr>
      <vt:lpstr>    Réussir le closing de vente</vt:lpstr>
      <vt:lpstr>    1. Finalité du livret</vt:lpstr>
      <vt:lpstr>    2. Le closing : une étape clé, pas un acte isolé</vt:lpstr>
      <vt:lpstr>        Définition du closing</vt:lpstr>
      <vt:lpstr>        Ce que le closing n’est pas</vt:lpstr>
      <vt:lpstr>        Principe clé</vt:lpstr>
      <vt:lpstr>    3. Les prérequis indispensables au closing</vt:lpstr>
      <vt:lpstr>        Checklist de préparation au closing</vt:lpstr>
      <vt:lpstr>    4. La posture commerciale du closer efficace</vt:lpstr>
      <vt:lpstr>        La posture attendue</vt:lpstr>
      <vt:lpstr>        Les 5 piliers de la posture de closing</vt:lpstr>
      <vt:lpstr>        Auto-diagnostic posture</vt:lpstr>
      <vt:lpstr>    5. Reconnaître le bon moment pour closer</vt:lpstr>
      <vt:lpstr>        Les signaux d’achat (signaux faibles et forts)</vt:lpstr>
      <vt:lpstr>        Erreur fréquente</vt:lpstr>
      <vt:lpstr>    6. Les méthodes de closing (structurées et professionnelles)</vt:lpstr>
      <vt:lpstr>        Méthode 1 – Le closing par reformulation (méthode socle)</vt:lpstr>
      <vt:lpstr>        Méthode 2 – Le closing alternatif</vt:lpstr>
      <vt:lpstr>        Méthode 3 – Le closing de sécurisation</vt:lpstr>
      <vt:lpstr>        Méthode 4 – Le closing direct (assertif)</vt:lpstr>
      <vt:lpstr>    7. Outils pratiques pour sécuriser le closing</vt:lpstr>
      <vt:lpstr>        Outil 1 – La grille “prêt à closer”</vt:lpstr>
      <vt:lpstr>        Outil 2 – Script de closing adaptable</vt:lpstr>
      <vt:lpstr>        Outil 3 – Le silence maîtrisé</vt:lpstr>
      <vt:lpstr>    8. Les erreurs classiques à éviter</vt:lpstr>
      <vt:lpstr>    9. Exercices de mise en pratique</vt:lpstr>
      <vt:lpstr>        Exercice 1 – Identifier le bon closing</vt:lpstr>
      <vt:lpstr>        Exercice 2 – Jeux de rôle</vt:lpstr>
      <vt:lpstr>        Critères de réussite</vt:lpstr>
      <vt:lpstr>    10. Synthèse – Les règles d’or du closing</vt:lpstr>
      <vt:lpstr>    11. Plan d’action personnel</vt:lpstr>
      <vt:lpstr>    12. Checklist qualité apprenant</vt:lpstr>
    </vt:vector>
  </TitlesOfParts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1</cp:revision>
  <dcterms:created xsi:type="dcterms:W3CDTF">2025-12-30T19:39:00Z</dcterms:created>
  <dcterms:modified xsi:type="dcterms:W3CDTF">2025-12-30T19:56:00Z</dcterms:modified>
</cp:coreProperties>
</file>