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5276"/>
          <w:sz w:val="44"/>
        </w:rPr>
        <w:t>FinTrust Machine Learning Engineering Track</w:t>
      </w:r>
    </w:p>
    <w:p>
      <w:pPr>
        <w:spacing w:after="320"/>
      </w:pPr>
      <w:r>
        <w:rPr>
          <w:rFonts w:ascii="Arial" w:hAnsi="Arial"/>
          <w:color w:val="7F8C8D"/>
          <w:sz w:val="28"/>
        </w:rPr>
        <w:t>Week 2: Initial Implementation — Mentor Walkthrough &amp; Teaching Playbook</w:t>
      </w:r>
    </w:p>
    <w:tbl>
      <w:tblPr>
        <w:tblW w:type="auto" w:w="0"/>
        <w:jc w:val="center"/>
        <w:tblLook w:firstColumn="1" w:firstRow="1" w:lastColumn="0" w:lastRow="0" w:noHBand="0" w:noVBand="1" w:val="04A0"/>
      </w:tblPr>
      <w:tblGrid>
        <w:gridCol w:w="9360"/>
      </w:tblGrid>
      <w:tr>
        <w:tc>
          <w:tcPr>
            <w:tcW w:type="dxa" w:w="9360"/>
            <w:shd w:fill="EAF2F8"/>
            <w:tcBorders>
              <w:top w:val="none"/>
              <w:left w:val="single" w:sz="36" w:space="0" w:color="1A5276"/>
              <w:bottom w:val="none"/>
              <w:right w:val="none"/>
            </w:tcBorders>
          </w:tcPr>
          <w:p>
            <w:pPr>
              <w:spacing w:before="80" w:after="40"/>
            </w:pPr>
            <w:r>
              <w:rPr>
                <w:rFonts w:ascii="Calibri" w:hAnsi="Calibri"/>
                <w:b/>
                <w:color w:val="1A5276"/>
                <w:sz w:val="22"/>
              </w:rPr>
              <w:t xml:space="preserve">💡 HOW TO USE THIS DOCUMENT: </w:t>
            </w:r>
            <w:r>
              <w:rPr>
                <w:rFonts w:ascii="Calibri" w:hAnsi="Calibri"/>
                <w:color w:val="2C3E50"/>
                <w:sz w:val="21"/>
              </w:rPr>
              <w:t>This guide gives you the exact mental model, real-world analogies, talking points, and step-by-step teaching script you need to mentor your interns through this lab with confidence.</w:t>
            </w:r>
          </w:p>
        </w:tc>
      </w:tr>
    </w:tbl>
    <w:p>
      <w:pPr>
        <w:spacing w:after="80"/>
      </w:pPr>
    </w:p>
    <w:p>
      <w:pPr>
        <w:keepNext/>
        <w:spacing w:before="360" w:after="120"/>
      </w:pPr>
      <w:r>
        <w:rPr>
          <w:rFonts w:ascii="Arial" w:hAnsi="Arial"/>
          <w:b/>
          <w:color w:val="1A5276"/>
          <w:sz w:val="32"/>
        </w:rPr>
        <w:t>1. The Core Story: Why Are We Building This?</w:t>
      </w:r>
    </w:p>
    <w:p>
      <w:pPr>
        <w:spacing w:after="120" w:line="276" w:lineRule="auto"/>
      </w:pPr>
      <w:r>
        <w:rPr>
          <w:rFonts w:ascii="Calibri" w:hAnsi="Calibri"/>
          <w:i w:val="0"/>
          <w:color w:val="2C3E50"/>
          <w:sz w:val="22"/>
        </w:rPr>
        <w:t>Imagine you and your interns have been hired by FinTrust, a modern digital banking platform in Nigeria. Every single day, thousands of customers make financial transactions: card purchases, mobile app transfers, USSD banking, and ATM cash withdrawals.</w:t>
      </w:r>
    </w:p>
    <w:p>
      <w:pPr>
        <w:spacing w:after="120" w:line="276" w:lineRule="auto"/>
      </w:pPr>
      <w:r>
        <w:rPr>
          <w:rFonts w:ascii="Calibri" w:hAnsi="Calibri"/>
          <w:i w:val="0"/>
          <w:color w:val="2C3E50"/>
          <w:sz w:val="22"/>
        </w:rPr>
        <w:t>Some of these transactions are fraudulent or highly unusual. The bank's risk and compliance officers cannot manually inspect 12,000 transactions per day. If they tried, the banking system would slow down, customers would complain, and millions of Naira could be lost to fraudsters.</w:t>
      </w:r>
    </w:p>
    <w:p>
      <w:pPr>
        <w:spacing w:after="120" w:line="276" w:lineRule="auto"/>
      </w:pPr>
      <w:r>
        <w:rPr>
          <w:rFonts w:ascii="Calibri" w:hAnsi="Calibri"/>
          <w:b/>
          <w:color w:val="2C3E50"/>
          <w:sz w:val="22"/>
        </w:rPr>
        <w:t xml:space="preserve">The Business Mission: </w:t>
      </w:r>
      <w:r>
        <w:rPr>
          <w:rFonts w:ascii="Calibri" w:hAnsi="Calibri"/>
          <w:i w:val="0"/>
          <w:color w:val="2C3E50"/>
          <w:sz w:val="22"/>
        </w:rPr>
        <w:t>FinTrust needs an automated Machine Learning pipeline to score every transaction instantly and answer one question:</w:t>
      </w:r>
    </w:p>
    <w:tbl>
      <w:tblPr>
        <w:tblW w:type="auto" w:w="0"/>
        <w:jc w:val="center"/>
        <w:tblLook w:firstColumn="1" w:firstRow="1" w:lastColumn="0" w:lastRow="0" w:noHBand="0" w:noVBand="1" w:val="04A0"/>
      </w:tblPr>
      <w:tblGrid>
        <w:gridCol w:w="9360"/>
      </w:tblGrid>
      <w:tr>
        <w:tc>
          <w:tcPr>
            <w:tcW w:type="dxa" w:w="9360"/>
            <w:shd w:fill="EAF2F8"/>
            <w:tcBorders>
              <w:top w:val="none"/>
              <w:left w:val="single" w:sz="36" w:space="0" w:color="1A5276"/>
              <w:bottom w:val="none"/>
              <w:right w:val="none"/>
            </w:tcBorders>
          </w:tcPr>
          <w:p>
            <w:pPr>
              <w:spacing w:before="80" w:after="40"/>
            </w:pPr>
            <w:r>
              <w:rPr>
                <w:rFonts w:ascii="Calibri" w:hAnsi="Calibri"/>
                <w:b/>
                <w:color w:val="1A5276"/>
                <w:sz w:val="22"/>
              </w:rPr>
              <w:t xml:space="preserve">💡 THE TARGET VARIABLE: Risk_Review_Flag: </w:t>
            </w:r>
            <w:r>
              <w:rPr>
                <w:rFonts w:ascii="Calibri" w:hAnsi="Calibri"/>
                <w:color w:val="2C3E50"/>
                <w:sz w:val="21"/>
              </w:rPr>
              <w:t>"Does this transaction look suspicious enough that a human fraud officer must review it? (Yes or No)"</w:t>
            </w:r>
          </w:p>
        </w:tc>
      </w:tr>
    </w:tbl>
    <w:p>
      <w:pPr>
        <w:spacing w:after="80"/>
      </w:pPr>
    </w:p>
    <w:p>
      <w:pPr>
        <w:keepNext/>
        <w:spacing w:before="360" w:after="120"/>
      </w:pPr>
      <w:r>
        <w:rPr>
          <w:rFonts w:ascii="Arial" w:hAnsi="Arial"/>
          <w:b/>
          <w:color w:val="1A5276"/>
          <w:sz w:val="32"/>
        </w:rPr>
        <w:t>2. The 7-Stage Assembly Line (Your Main Lesson)</w:t>
      </w:r>
    </w:p>
    <w:p>
      <w:pPr>
        <w:spacing w:after="120" w:line="276" w:lineRule="auto"/>
      </w:pPr>
      <w:r>
        <w:rPr>
          <w:rFonts w:ascii="Calibri" w:hAnsi="Calibri"/>
          <w:i w:val="0"/>
          <w:color w:val="2C3E50"/>
          <w:sz w:val="22"/>
        </w:rPr>
        <w:t>Interns often believe Machine Learning is simply calling model.fit(). You should teach them that in real production banking systems, a model is only one cog in a 7-stage assembly line:</w:t>
      </w:r>
    </w:p>
    <w:tbl>
      <w:tblPr>
        <w:tblW w:type="auto" w:w="0"/>
        <w:jc w:val="center"/>
        <w:tblLook w:firstColumn="1" w:firstRow="1" w:lastColumn="0" w:lastRow="0" w:noHBand="0" w:noVBand="1" w:val="04A0"/>
      </w:tblPr>
      <w:tblGrid>
        <w:gridCol w:w="2340"/>
        <w:gridCol w:w="2340"/>
        <w:gridCol w:w="2340"/>
        <w:gridCol w:w="2340"/>
      </w:tblGrid>
      <w:tr>
        <w:tc>
          <w:tcPr>
            <w:tcW w:type="dxa" w:w="1008"/>
            <w:shd w:fill="1A5276"/>
          </w:tcPr>
          <w:p>
            <w:pPr>
              <w:jc w:val="left"/>
            </w:pPr>
            <w:r>
              <w:rPr>
                <w:rFonts w:ascii="Arial" w:hAnsi="Arial"/>
                <w:b/>
                <w:color w:val="FFFFFF"/>
                <w:sz w:val="19"/>
              </w:rPr>
              <w:t>Stage</w:t>
            </w:r>
          </w:p>
        </w:tc>
        <w:tc>
          <w:tcPr>
            <w:tcW w:type="dxa" w:w="1872"/>
            <w:shd w:fill="1A5276"/>
          </w:tcPr>
          <w:p>
            <w:pPr>
              <w:jc w:val="left"/>
            </w:pPr>
            <w:r>
              <w:rPr>
                <w:rFonts w:ascii="Arial" w:hAnsi="Arial"/>
                <w:b/>
                <w:color w:val="FFFFFF"/>
                <w:sz w:val="19"/>
              </w:rPr>
              <w:t>Stage Name</w:t>
            </w:r>
          </w:p>
        </w:tc>
        <w:tc>
          <w:tcPr>
            <w:tcW w:type="dxa" w:w="2592"/>
            <w:shd w:fill="1A5276"/>
          </w:tcPr>
          <w:p>
            <w:pPr>
              <w:jc w:val="left"/>
            </w:pPr>
            <w:r>
              <w:rPr>
                <w:rFonts w:ascii="Arial" w:hAnsi="Arial"/>
                <w:b/>
                <w:color w:val="FFFFFF"/>
                <w:sz w:val="19"/>
              </w:rPr>
              <w:t>Everyday Analogy</w:t>
            </w:r>
          </w:p>
        </w:tc>
        <w:tc>
          <w:tcPr>
            <w:tcW w:type="dxa" w:w="3888"/>
            <w:shd w:fill="1A5276"/>
          </w:tcPr>
          <w:p>
            <w:pPr>
              <w:jc w:val="left"/>
            </w:pPr>
            <w:r>
              <w:rPr>
                <w:rFonts w:ascii="Arial" w:hAnsi="Arial"/>
                <w:b/>
                <w:color w:val="FFFFFF"/>
                <w:sz w:val="19"/>
              </w:rPr>
              <w:t>What Happens in Code</w:t>
            </w:r>
          </w:p>
        </w:tc>
      </w:tr>
      <w:tr>
        <w:tc>
          <w:tcPr>
            <w:tcW w:type="dxa" w:w="1008"/>
            <w:shd w:fill="FFFFFF"/>
          </w:tcPr>
          <w:p>
            <w:pPr>
              <w:spacing w:before="60" w:after="60"/>
            </w:pPr>
            <w:r>
              <w:rPr>
                <w:rFonts w:ascii="Calibri" w:hAnsi="Calibri"/>
                <w:color w:val="2C3E50"/>
                <w:sz w:val="19"/>
              </w:rPr>
              <w:t>1</w:t>
            </w:r>
          </w:p>
        </w:tc>
        <w:tc>
          <w:tcPr>
            <w:tcW w:type="dxa" w:w="1872"/>
            <w:shd w:fill="FFFFFF"/>
          </w:tcPr>
          <w:p>
            <w:pPr>
              <w:spacing w:before="60" w:after="60"/>
            </w:pPr>
            <w:r>
              <w:rPr>
                <w:rFonts w:ascii="Calibri" w:hAnsi="Calibri"/>
                <w:color w:val="2C3E50"/>
                <w:sz w:val="19"/>
              </w:rPr>
              <w:t>Data Ingestion</w:t>
            </w:r>
          </w:p>
        </w:tc>
        <w:tc>
          <w:tcPr>
            <w:tcW w:type="dxa" w:w="2592"/>
            <w:shd w:fill="FFFFFF"/>
          </w:tcPr>
          <w:p>
            <w:pPr>
              <w:spacing w:before="60" w:after="60"/>
            </w:pPr>
            <w:r>
              <w:rPr>
                <w:rFonts w:ascii="Calibri" w:hAnsi="Calibri"/>
                <w:color w:val="2C3E50"/>
                <w:sz w:val="19"/>
              </w:rPr>
              <w:t>Swiping a card at a POS terminal.</w:t>
            </w:r>
          </w:p>
        </w:tc>
        <w:tc>
          <w:tcPr>
            <w:tcW w:type="dxa" w:w="3888"/>
            <w:shd w:fill="FFFFFF"/>
          </w:tcPr>
          <w:p>
            <w:pPr>
              <w:spacing w:before="60" w:after="60"/>
            </w:pPr>
            <w:r>
              <w:rPr>
                <w:rFonts w:ascii="Calibri" w:hAnsi="Calibri"/>
                <w:color w:val="2C3E50"/>
                <w:sz w:val="19"/>
              </w:rPr>
              <w:t>Accepts raw transaction JSON/Dict from bank backend.</w:t>
            </w:r>
          </w:p>
        </w:tc>
      </w:tr>
      <w:tr>
        <w:tc>
          <w:tcPr>
            <w:tcW w:type="dxa" w:w="1008"/>
            <w:shd w:fill="F2F4F4"/>
          </w:tcPr>
          <w:p>
            <w:pPr>
              <w:spacing w:before="60" w:after="60"/>
            </w:pPr>
            <w:r>
              <w:rPr>
                <w:rFonts w:ascii="Calibri" w:hAnsi="Calibri"/>
                <w:color w:val="2C3E50"/>
                <w:sz w:val="19"/>
              </w:rPr>
              <w:t>2</w:t>
            </w:r>
          </w:p>
        </w:tc>
        <w:tc>
          <w:tcPr>
            <w:tcW w:type="dxa" w:w="1872"/>
            <w:shd w:fill="F2F4F4"/>
          </w:tcPr>
          <w:p>
            <w:pPr>
              <w:spacing w:before="60" w:after="60"/>
            </w:pPr>
            <w:r>
              <w:rPr>
                <w:rFonts w:ascii="Calibri" w:hAnsi="Calibri"/>
                <w:color w:val="2C3E50"/>
                <w:sz w:val="19"/>
              </w:rPr>
              <w:t>Data Validation</w:t>
            </w:r>
          </w:p>
        </w:tc>
        <w:tc>
          <w:tcPr>
            <w:tcW w:type="dxa" w:w="2592"/>
            <w:shd w:fill="F2F4F4"/>
          </w:tcPr>
          <w:p>
            <w:pPr>
              <w:spacing w:before="60" w:after="60"/>
            </w:pPr>
            <w:r>
              <w:rPr>
                <w:rFonts w:ascii="Calibri" w:hAnsi="Calibri"/>
                <w:color w:val="2C3E50"/>
                <w:sz w:val="19"/>
              </w:rPr>
              <w:t>Airport passport &amp; security check.</w:t>
            </w:r>
          </w:p>
        </w:tc>
        <w:tc>
          <w:tcPr>
            <w:tcW w:type="dxa" w:w="3888"/>
            <w:shd w:fill="F2F4F4"/>
          </w:tcPr>
          <w:p>
            <w:pPr>
              <w:spacing w:before="60" w:after="60"/>
            </w:pPr>
            <w:r>
              <w:rPr>
                <w:rFonts w:ascii="Calibri" w:hAnsi="Calibri"/>
                <w:color w:val="2C3E50"/>
                <w:sz w:val="19"/>
              </w:rPr>
              <w:t>Checks for corrupt strings, negative amounts, missing IDs. Rejects bad data before it touches the model.</w:t>
            </w:r>
          </w:p>
        </w:tc>
      </w:tr>
      <w:tr>
        <w:tc>
          <w:tcPr>
            <w:tcW w:type="dxa" w:w="1008"/>
            <w:shd w:fill="FFFFFF"/>
          </w:tcPr>
          <w:p>
            <w:pPr>
              <w:spacing w:before="60" w:after="60"/>
            </w:pPr>
            <w:r>
              <w:rPr>
                <w:rFonts w:ascii="Calibri" w:hAnsi="Calibri"/>
                <w:color w:val="2C3E50"/>
                <w:sz w:val="19"/>
              </w:rPr>
              <w:t>3</w:t>
            </w:r>
          </w:p>
        </w:tc>
        <w:tc>
          <w:tcPr>
            <w:tcW w:type="dxa" w:w="1872"/>
            <w:shd w:fill="FFFFFF"/>
          </w:tcPr>
          <w:p>
            <w:pPr>
              <w:spacing w:before="60" w:after="60"/>
            </w:pPr>
            <w:r>
              <w:rPr>
                <w:rFonts w:ascii="Calibri" w:hAnsi="Calibri"/>
                <w:color w:val="2C3E50"/>
                <w:sz w:val="19"/>
              </w:rPr>
              <w:t>Preprocessing</w:t>
            </w:r>
          </w:p>
        </w:tc>
        <w:tc>
          <w:tcPr>
            <w:tcW w:type="dxa" w:w="2592"/>
            <w:shd w:fill="FFFFFF"/>
          </w:tcPr>
          <w:p>
            <w:pPr>
              <w:spacing w:before="60" w:after="60"/>
            </w:pPr>
            <w:r>
              <w:rPr>
                <w:rFonts w:ascii="Calibri" w:hAnsi="Calibri"/>
                <w:color w:val="2C3E50"/>
                <w:sz w:val="19"/>
              </w:rPr>
              <w:t>Kitchen prep cook chopping vegetables.</w:t>
            </w:r>
          </w:p>
        </w:tc>
        <w:tc>
          <w:tcPr>
            <w:tcW w:type="dxa" w:w="3888"/>
            <w:shd w:fill="FFFFFF"/>
          </w:tcPr>
          <w:p>
            <w:pPr>
              <w:spacing w:before="60" w:after="60"/>
            </w:pPr>
            <w:r>
              <w:rPr>
                <w:rFonts w:ascii="Calibri" w:hAnsi="Calibri"/>
                <w:color w:val="2C3E50"/>
                <w:sz w:val="19"/>
              </w:rPr>
              <w:t>Parses timestamps into hours (e.g. 3:00 AM) and weekend flags. Replaces null values with medians and 'Missing'.</w:t>
            </w:r>
          </w:p>
        </w:tc>
      </w:tr>
      <w:tr>
        <w:tc>
          <w:tcPr>
            <w:tcW w:type="dxa" w:w="1008"/>
            <w:shd w:fill="F2F4F4"/>
          </w:tcPr>
          <w:p>
            <w:pPr>
              <w:spacing w:before="60" w:after="60"/>
            </w:pPr>
            <w:r>
              <w:rPr>
                <w:rFonts w:ascii="Calibri" w:hAnsi="Calibri"/>
                <w:color w:val="2C3E50"/>
                <w:sz w:val="19"/>
              </w:rPr>
              <w:t>4</w:t>
            </w:r>
          </w:p>
        </w:tc>
        <w:tc>
          <w:tcPr>
            <w:tcW w:type="dxa" w:w="1872"/>
            <w:shd w:fill="F2F4F4"/>
          </w:tcPr>
          <w:p>
            <w:pPr>
              <w:spacing w:before="60" w:after="60"/>
            </w:pPr>
            <w:r>
              <w:rPr>
                <w:rFonts w:ascii="Calibri" w:hAnsi="Calibri"/>
                <w:color w:val="2C3E50"/>
                <w:sz w:val="19"/>
              </w:rPr>
              <w:t>Feature Prep</w:t>
            </w:r>
          </w:p>
        </w:tc>
        <w:tc>
          <w:tcPr>
            <w:tcW w:type="dxa" w:w="2592"/>
            <w:shd w:fill="F2F4F4"/>
          </w:tcPr>
          <w:p>
            <w:pPr>
              <w:spacing w:before="60" w:after="60"/>
            </w:pPr>
            <w:r>
              <w:rPr>
                <w:rFonts w:ascii="Calibri" w:hAnsi="Calibri"/>
                <w:color w:val="2C3E50"/>
                <w:sz w:val="19"/>
              </w:rPr>
              <w:t>Translating English into numbers.</w:t>
            </w:r>
          </w:p>
        </w:tc>
        <w:tc>
          <w:tcPr>
            <w:tcW w:type="dxa" w:w="3888"/>
            <w:shd w:fill="F2F4F4"/>
          </w:tcPr>
          <w:p>
            <w:pPr>
              <w:spacing w:before="60" w:after="60"/>
            </w:pPr>
            <w:r>
              <w:rPr>
                <w:rFonts w:ascii="Calibri" w:hAnsi="Calibri"/>
                <w:color w:val="2C3E50"/>
                <w:sz w:val="19"/>
              </w:rPr>
              <w:t>Converts categorical words (e.g. 'Transfer', 'Lagos') into 1s and 0s (One-Hot Encoding) and standardizes amounts.</w:t>
            </w:r>
          </w:p>
        </w:tc>
      </w:tr>
      <w:tr>
        <w:tc>
          <w:tcPr>
            <w:tcW w:type="dxa" w:w="1008"/>
            <w:shd w:fill="FFFFFF"/>
          </w:tcPr>
          <w:p>
            <w:pPr>
              <w:spacing w:before="60" w:after="60"/>
            </w:pPr>
            <w:r>
              <w:rPr>
                <w:rFonts w:ascii="Calibri" w:hAnsi="Calibri"/>
                <w:color w:val="2C3E50"/>
                <w:sz w:val="19"/>
              </w:rPr>
              <w:t>5</w:t>
            </w:r>
          </w:p>
        </w:tc>
        <w:tc>
          <w:tcPr>
            <w:tcW w:type="dxa" w:w="1872"/>
            <w:shd w:fill="FFFFFF"/>
          </w:tcPr>
          <w:p>
            <w:pPr>
              <w:spacing w:before="60" w:after="60"/>
            </w:pPr>
            <w:r>
              <w:rPr>
                <w:rFonts w:ascii="Calibri" w:hAnsi="Calibri"/>
                <w:color w:val="2C3E50"/>
                <w:sz w:val="19"/>
              </w:rPr>
              <w:t>Model Inference</w:t>
            </w:r>
          </w:p>
        </w:tc>
        <w:tc>
          <w:tcPr>
            <w:tcW w:type="dxa" w:w="2592"/>
            <w:shd w:fill="FFFFFF"/>
          </w:tcPr>
          <w:p>
            <w:pPr>
              <w:spacing w:before="60" w:after="60"/>
            </w:pPr>
            <w:r>
              <w:rPr>
                <w:rFonts w:ascii="Calibri" w:hAnsi="Calibri"/>
                <w:color w:val="2C3E50"/>
                <w:sz w:val="19"/>
              </w:rPr>
              <w:t>Doctor reviewing an X-ray scan.</w:t>
            </w:r>
          </w:p>
        </w:tc>
        <w:tc>
          <w:tcPr>
            <w:tcW w:type="dxa" w:w="3888"/>
            <w:shd w:fill="FFFFFF"/>
          </w:tcPr>
          <w:p>
            <w:pPr>
              <w:spacing w:before="60" w:after="60"/>
            </w:pPr>
            <w:r>
              <w:rPr>
                <w:rFonts w:ascii="Calibri" w:hAnsi="Calibri"/>
                <w:color w:val="2C3E50"/>
                <w:sz w:val="19"/>
              </w:rPr>
              <w:t>Trained Random Forest algorithm calculates risk probability between 0.00% and 100.00%.</w:t>
            </w:r>
          </w:p>
        </w:tc>
      </w:tr>
      <w:tr>
        <w:tc>
          <w:tcPr>
            <w:tcW w:type="dxa" w:w="1008"/>
            <w:shd w:fill="F2F4F4"/>
          </w:tcPr>
          <w:p>
            <w:pPr>
              <w:spacing w:before="60" w:after="60"/>
            </w:pPr>
            <w:r>
              <w:rPr>
                <w:rFonts w:ascii="Calibri" w:hAnsi="Calibri"/>
                <w:color w:val="2C3E50"/>
                <w:sz w:val="19"/>
              </w:rPr>
              <w:t>6</w:t>
            </w:r>
          </w:p>
        </w:tc>
        <w:tc>
          <w:tcPr>
            <w:tcW w:type="dxa" w:w="1872"/>
            <w:shd w:fill="F2F4F4"/>
          </w:tcPr>
          <w:p>
            <w:pPr>
              <w:spacing w:before="60" w:after="60"/>
            </w:pPr>
            <w:r>
              <w:rPr>
                <w:rFonts w:ascii="Calibri" w:hAnsi="Calibri"/>
                <w:color w:val="2C3E50"/>
                <w:sz w:val="19"/>
              </w:rPr>
              <w:t>Decision Logic</w:t>
            </w:r>
          </w:p>
        </w:tc>
        <w:tc>
          <w:tcPr>
            <w:tcW w:type="dxa" w:w="2592"/>
            <w:shd w:fill="F2F4F4"/>
          </w:tcPr>
          <w:p>
            <w:pPr>
              <w:spacing w:before="60" w:after="60"/>
            </w:pPr>
            <w:r>
              <w:rPr>
                <w:rFonts w:ascii="Calibri" w:hAnsi="Calibri"/>
                <w:color w:val="2C3E50"/>
                <w:sz w:val="19"/>
              </w:rPr>
              <w:t>Deciding the operational action.</w:t>
            </w:r>
          </w:p>
        </w:tc>
        <w:tc>
          <w:tcPr>
            <w:tcW w:type="dxa" w:w="3888"/>
            <w:shd w:fill="F2F4F4"/>
          </w:tcPr>
          <w:p>
            <w:pPr>
              <w:spacing w:before="60" w:after="60"/>
            </w:pPr>
            <w:r>
              <w:rPr>
                <w:rFonts w:ascii="Calibri" w:hAnsi="Calibri"/>
                <w:color w:val="2C3E50"/>
                <w:sz w:val="19"/>
              </w:rPr>
              <w:t>Applies business threshold (0.35). High Risk (&gt;=70%), Medium Risk (30-70%), Low Risk (&lt;30%).</w:t>
            </w:r>
          </w:p>
        </w:tc>
      </w:tr>
      <w:tr>
        <w:tc>
          <w:tcPr>
            <w:tcW w:type="dxa" w:w="1008"/>
            <w:shd w:fill="FFFFFF"/>
          </w:tcPr>
          <w:p>
            <w:pPr>
              <w:spacing w:before="60" w:after="60"/>
            </w:pPr>
            <w:r>
              <w:rPr>
                <w:rFonts w:ascii="Calibri" w:hAnsi="Calibri"/>
                <w:color w:val="2C3E50"/>
                <w:sz w:val="19"/>
              </w:rPr>
              <w:t>7</w:t>
            </w:r>
          </w:p>
        </w:tc>
        <w:tc>
          <w:tcPr>
            <w:tcW w:type="dxa" w:w="1872"/>
            <w:shd w:fill="FFFFFF"/>
          </w:tcPr>
          <w:p>
            <w:pPr>
              <w:spacing w:before="60" w:after="60"/>
            </w:pPr>
            <w:r>
              <w:rPr>
                <w:rFonts w:ascii="Calibri" w:hAnsi="Calibri"/>
                <w:color w:val="2C3E50"/>
                <w:sz w:val="19"/>
              </w:rPr>
              <w:t>Structured Output</w:t>
            </w:r>
          </w:p>
        </w:tc>
        <w:tc>
          <w:tcPr>
            <w:tcW w:type="dxa" w:w="2592"/>
            <w:shd w:fill="FFFFFF"/>
          </w:tcPr>
          <w:p>
            <w:pPr>
              <w:spacing w:before="60" w:after="60"/>
            </w:pPr>
            <w:r>
              <w:rPr>
                <w:rFonts w:ascii="Calibri" w:hAnsi="Calibri"/>
                <w:color w:val="2C3E50"/>
                <w:sz w:val="19"/>
              </w:rPr>
              <w:t>Sending alert to bank teller / app.</w:t>
            </w:r>
          </w:p>
        </w:tc>
        <w:tc>
          <w:tcPr>
            <w:tcW w:type="dxa" w:w="3888"/>
            <w:shd w:fill="FFFFFF"/>
          </w:tcPr>
          <w:p>
            <w:pPr>
              <w:spacing w:before="60" w:after="60"/>
            </w:pPr>
            <w:r>
              <w:rPr>
                <w:rFonts w:ascii="Calibri" w:hAnsi="Calibri"/>
                <w:color w:val="2C3E50"/>
                <w:sz w:val="19"/>
              </w:rPr>
              <w:t>Returns JSON payload with action: 'Auto-Approve', 'Send SMS OTP', or 'Immediate Review &amp; Hold'.</w:t>
            </w:r>
          </w:p>
        </w:tc>
      </w:tr>
    </w:tbl>
    <w:p>
      <w:pPr>
        <w:spacing w:after="120"/>
      </w:pPr>
    </w:p>
    <w:p>
      <w:pPr>
        <w:keepNext/>
        <w:spacing w:before="360" w:after="120"/>
      </w:pPr>
      <w:r>
        <w:rPr>
          <w:rFonts w:ascii="Arial" w:hAnsi="Arial"/>
          <w:b/>
          <w:color w:val="1A5276"/>
          <w:sz w:val="32"/>
        </w:rPr>
        <w:t>3. Repository Architecture (Part A)</w:t>
      </w:r>
    </w:p>
    <w:p>
      <w:pPr>
        <w:spacing w:after="120" w:line="276" w:lineRule="auto"/>
      </w:pPr>
      <w:r>
        <w:rPr>
          <w:rFonts w:ascii="Calibri" w:hAnsi="Calibri"/>
          <w:i w:val="0"/>
          <w:color w:val="2C3E50"/>
          <w:sz w:val="22"/>
        </w:rPr>
        <w:t>When interns ask why we have so many folders instead of one big Jupyter notebook, walk them through the purpose of each folder:</w:t>
      </w:r>
    </w:p>
    <w:p>
      <w:pPr>
        <w:pStyle w:val="ListBullet"/>
        <w:spacing w:after="60" w:line="276" w:lineRule="auto"/>
      </w:pPr>
      <w:r>
        <w:rPr>
          <w:rFonts w:ascii="Calibri" w:hAnsi="Calibri"/>
          <w:b/>
          <w:color w:val="2C3E50"/>
          <w:sz w:val="22"/>
        </w:rPr>
        <w:t xml:space="preserve">data/raw/: </w:t>
      </w:r>
      <w:r>
        <w:rPr>
          <w:rFonts w:ascii="Calibri" w:hAnsi="Calibri"/>
          <w:color w:val="2C3E50"/>
          <w:sz w:val="22"/>
        </w:rPr>
        <w:t>Contains raw Excel files (FinTrust_Customer_Data.xlsx and FinTrust_Transaction_Data.xlsx). RULE: These files are immutable legal records—we NEVER write over them.</w:t>
      </w:r>
    </w:p>
    <w:p>
      <w:pPr>
        <w:pStyle w:val="ListBullet"/>
        <w:spacing w:after="60" w:line="276" w:lineRule="auto"/>
      </w:pPr>
      <w:r>
        <w:rPr>
          <w:rFonts w:ascii="Calibri" w:hAnsi="Calibri"/>
          <w:b/>
          <w:color w:val="2C3E50"/>
          <w:sz w:val="22"/>
        </w:rPr>
        <w:t xml:space="preserve">src/config.py: </w:t>
      </w:r>
      <w:r>
        <w:rPr>
          <w:rFonts w:ascii="Calibri" w:hAnsi="Calibri"/>
          <w:color w:val="2C3E50"/>
          <w:sz w:val="22"/>
        </w:rPr>
        <w:t>The central configuration module. Acts as the single source of truth for column names, business rules, file paths, and decision thresholds.</w:t>
      </w:r>
    </w:p>
    <w:p>
      <w:pPr>
        <w:pStyle w:val="ListBullet"/>
        <w:spacing w:after="60" w:line="276" w:lineRule="auto"/>
      </w:pPr>
      <w:r>
        <w:rPr>
          <w:rFonts w:ascii="Calibri" w:hAnsi="Calibri"/>
          <w:b/>
          <w:color w:val="2C3E50"/>
          <w:sz w:val="22"/>
        </w:rPr>
        <w:t xml:space="preserve">src/validation/: </w:t>
      </w:r>
      <w:r>
        <w:rPr>
          <w:rFonts w:ascii="Calibri" w:hAnsi="Calibri"/>
          <w:color w:val="2C3E50"/>
          <w:sz w:val="22"/>
        </w:rPr>
        <w:t>The data security guard (Part B). Enforces schemas, catches type errors, and stops corrupt records from reaching the model.</w:t>
      </w:r>
    </w:p>
    <w:p>
      <w:pPr>
        <w:pStyle w:val="ListBullet"/>
        <w:spacing w:after="60" w:line="276" w:lineRule="auto"/>
      </w:pPr>
      <w:r>
        <w:rPr>
          <w:rFonts w:ascii="Calibri" w:hAnsi="Calibri"/>
          <w:b/>
          <w:color w:val="2C3E50"/>
          <w:sz w:val="22"/>
        </w:rPr>
        <w:t xml:space="preserve">src/preprocessing/: </w:t>
      </w:r>
      <w:r>
        <w:rPr>
          <w:rFonts w:ascii="Calibri" w:hAnsi="Calibri"/>
          <w:color w:val="2C3E50"/>
          <w:sz w:val="22"/>
        </w:rPr>
        <w:t>The feature transformer (Part C). Derives temporal signals, encodes text, and scales numbers while strictly preventing data leakage.</w:t>
      </w:r>
    </w:p>
    <w:p>
      <w:pPr>
        <w:pStyle w:val="ListBullet"/>
        <w:spacing w:after="60" w:line="276" w:lineRule="auto"/>
      </w:pPr>
      <w:r>
        <w:rPr>
          <w:rFonts w:ascii="Calibri" w:hAnsi="Calibri"/>
          <w:b/>
          <w:color w:val="2C3E50"/>
          <w:sz w:val="22"/>
        </w:rPr>
        <w:t xml:space="preserve">src/models/: </w:t>
      </w:r>
      <w:r>
        <w:rPr>
          <w:rFonts w:ascii="Calibri" w:hAnsi="Calibri"/>
          <w:color w:val="2C3E50"/>
          <w:sz w:val="22"/>
        </w:rPr>
        <w:t>The machine learning core (Part D). Contains train.py (teaches the model) and predict.py (the 7-stage engine).</w:t>
      </w:r>
    </w:p>
    <w:p>
      <w:pPr>
        <w:pStyle w:val="ListBullet"/>
        <w:spacing w:after="60" w:line="276" w:lineRule="auto"/>
      </w:pPr>
      <w:r>
        <w:rPr>
          <w:rFonts w:ascii="Calibri" w:hAnsi="Calibri"/>
          <w:b/>
          <w:color w:val="2C3E50"/>
          <w:sz w:val="22"/>
        </w:rPr>
        <w:t xml:space="preserve">tests/: </w:t>
      </w:r>
      <w:r>
        <w:rPr>
          <w:rFonts w:ascii="Calibri" w:hAnsi="Calibri"/>
          <w:color w:val="2C3E50"/>
          <w:sz w:val="22"/>
        </w:rPr>
        <w:t>The safety crash-test suite (Part E). 12 automated pytest tests proving the system does not crash on corrupt or malicious inputs.</w:t>
      </w:r>
    </w:p>
    <w:p>
      <w:pPr>
        <w:pStyle w:val="ListBullet"/>
        <w:spacing w:after="60" w:line="276" w:lineRule="auto"/>
      </w:pPr>
      <w:r>
        <w:rPr>
          <w:rFonts w:ascii="Calibri" w:hAnsi="Calibri"/>
          <w:b/>
          <w:color w:val="2C3E50"/>
          <w:sz w:val="22"/>
        </w:rPr>
        <w:t xml:space="preserve">artifacts/: </w:t>
      </w:r>
      <w:r>
        <w:rPr>
          <w:rFonts w:ascii="Calibri" w:hAnsi="Calibri"/>
          <w:color w:val="2C3E50"/>
          <w:sz w:val="22"/>
        </w:rPr>
        <w:t>The model freezer. Stores serialized joblib models and fitted preprocessors so they can be loaded instantly in production without retraining.</w:t>
      </w:r>
    </w:p>
    <w:p>
      <w:pPr>
        <w:pStyle w:val="ListBullet"/>
        <w:spacing w:after="60" w:line="276" w:lineRule="auto"/>
      </w:pPr>
      <w:r>
        <w:rPr>
          <w:rFonts w:ascii="Calibri" w:hAnsi="Calibri"/>
          <w:b/>
          <w:color w:val="2C3E50"/>
          <w:sz w:val="22"/>
        </w:rPr>
        <w:t xml:space="preserve">src/api/: </w:t>
      </w:r>
      <w:r>
        <w:rPr>
          <w:rFonts w:ascii="Calibri" w:hAnsi="Calibri"/>
          <w:color w:val="2C3E50"/>
          <w:sz w:val="22"/>
        </w:rPr>
        <w:t>Microservice layer (Advanced Component). Exposes FastAPI endpoints for real-time online transaction scoring.</w:t>
      </w:r>
    </w:p>
    <w:p>
      <w:pPr>
        <w:pStyle w:val="ListBullet"/>
        <w:spacing w:after="60" w:line="276" w:lineRule="auto"/>
      </w:pPr>
      <w:r>
        <w:rPr>
          <w:rFonts w:ascii="Calibri" w:hAnsi="Calibri"/>
          <w:b/>
          <w:color w:val="2C3E50"/>
          <w:sz w:val="22"/>
        </w:rPr>
        <w:t xml:space="preserve">notebooks/: </w:t>
      </w:r>
      <w:r>
        <w:rPr>
          <w:rFonts w:ascii="Calibri" w:hAnsi="Calibri"/>
          <w:color w:val="2C3E50"/>
          <w:sz w:val="22"/>
        </w:rPr>
        <w:t>Interactive notebook for live intern teaching sessions and visual demonstrations.</w:t>
      </w:r>
    </w:p>
    <w:p>
      <w:pPr>
        <w:keepNext/>
        <w:spacing w:before="360" w:after="120"/>
      </w:pPr>
      <w:r>
        <w:rPr>
          <w:rFonts w:ascii="Arial" w:hAnsi="Arial"/>
          <w:b/>
          <w:color w:val="1A5276"/>
          <w:sz w:val="32"/>
        </w:rPr>
        <w:t>4. Data Validation Deep Dive (Part B)</w:t>
      </w:r>
    </w:p>
    <w:p>
      <w:pPr>
        <w:spacing w:after="120" w:line="276" w:lineRule="auto"/>
      </w:pPr>
      <w:r>
        <w:rPr>
          <w:rFonts w:ascii="Calibri" w:hAnsi="Calibri"/>
          <w:i w:val="0"/>
          <w:color w:val="2C3E50"/>
          <w:sz w:val="22"/>
        </w:rPr>
        <w:t>Explain the 'Garbage In, Garbage Out' rule to interns. If bad data enters a model, the model does not fail politely—it produces silent, catastrophic misclassifications.</w:t>
      </w:r>
    </w:p>
    <w:p>
      <w:pPr>
        <w:keepNext/>
        <w:spacing w:before="280" w:after="80"/>
      </w:pPr>
      <w:r>
        <w:rPr>
          <w:rFonts w:ascii="Arial" w:hAnsi="Arial"/>
          <w:b/>
          <w:color w:val="2980B9"/>
          <w:sz w:val="26"/>
        </w:rPr>
        <w:t>What Does DataValidator Check?</w:t>
      </w:r>
    </w:p>
    <w:p>
      <w:pPr>
        <w:pStyle w:val="ListBullet"/>
        <w:spacing w:after="60" w:line="276" w:lineRule="auto"/>
      </w:pPr>
      <w:r>
        <w:rPr>
          <w:rFonts w:ascii="Calibri" w:hAnsi="Calibri"/>
          <w:b/>
          <w:color w:val="2C3E50"/>
          <w:sz w:val="22"/>
        </w:rPr>
        <w:t xml:space="preserve">1. </w:t>
      </w:r>
      <w:r>
        <w:rPr>
          <w:rFonts w:ascii="Calibri" w:hAnsi="Calibri"/>
          <w:color w:val="2C3E50"/>
          <w:sz w:val="22"/>
        </w:rPr>
        <w:t>Empty datasets (0 rows).</w:t>
      </w:r>
    </w:p>
    <w:p>
      <w:pPr>
        <w:pStyle w:val="ListBullet"/>
        <w:spacing w:after="60" w:line="276" w:lineRule="auto"/>
      </w:pPr>
      <w:r>
        <w:rPr>
          <w:rFonts w:ascii="Calibri" w:hAnsi="Calibri"/>
          <w:b/>
          <w:color w:val="2C3E50"/>
          <w:sz w:val="22"/>
        </w:rPr>
        <w:t xml:space="preserve">2. </w:t>
      </w:r>
      <w:r>
        <w:rPr>
          <w:rFonts w:ascii="Calibri" w:hAnsi="Calibri"/>
          <w:color w:val="2C3E50"/>
          <w:sz w:val="22"/>
        </w:rPr>
        <w:t>Missing mandatory columns or unexpected extra columns.</w:t>
      </w:r>
    </w:p>
    <w:p>
      <w:pPr>
        <w:pStyle w:val="ListBullet"/>
        <w:spacing w:after="60" w:line="276" w:lineRule="auto"/>
      </w:pPr>
      <w:r>
        <w:rPr>
          <w:rFonts w:ascii="Calibri" w:hAnsi="Calibri"/>
          <w:b/>
          <w:color w:val="2C3E50"/>
          <w:sz w:val="22"/>
        </w:rPr>
        <w:t xml:space="preserve">3. </w:t>
      </w:r>
      <w:r>
        <w:rPr>
          <w:rFonts w:ascii="Calibri" w:hAnsi="Calibri"/>
          <w:color w:val="2C3E50"/>
          <w:sz w:val="22"/>
        </w:rPr>
        <w:t>Data types (ensures Amount_NGN is strictly numeric, not text).</w:t>
      </w:r>
    </w:p>
    <w:p>
      <w:pPr>
        <w:pStyle w:val="ListBullet"/>
        <w:spacing w:after="60" w:line="276" w:lineRule="auto"/>
      </w:pPr>
      <w:r>
        <w:rPr>
          <w:rFonts w:ascii="Calibri" w:hAnsi="Calibri"/>
          <w:b/>
          <w:color w:val="2C3E50"/>
          <w:sz w:val="22"/>
        </w:rPr>
        <w:t xml:space="preserve">4. </w:t>
      </w:r>
      <w:r>
        <w:rPr>
          <w:rFonts w:ascii="Calibri" w:hAnsi="Calibri"/>
          <w:color w:val="2C3E50"/>
          <w:sz w:val="22"/>
        </w:rPr>
        <w:t>Missing values (rejects missing primary keys; flags missing features for imputation).</w:t>
      </w:r>
    </w:p>
    <w:p>
      <w:pPr>
        <w:pStyle w:val="ListBullet"/>
        <w:spacing w:after="60" w:line="276" w:lineRule="auto"/>
      </w:pPr>
      <w:r>
        <w:rPr>
          <w:rFonts w:ascii="Calibri" w:hAnsi="Calibri"/>
          <w:b/>
          <w:color w:val="2C3E50"/>
          <w:sz w:val="22"/>
        </w:rPr>
        <w:t xml:space="preserve">5. </w:t>
      </w:r>
      <w:r>
        <w:rPr>
          <w:rFonts w:ascii="Calibri" w:hAnsi="Calibri"/>
          <w:color w:val="2C3E50"/>
          <w:sz w:val="22"/>
        </w:rPr>
        <w:t>Unexpected categories (flags unknown channels like 'Telepathy' or 'CryptoSwap').</w:t>
      </w:r>
    </w:p>
    <w:p>
      <w:pPr>
        <w:pStyle w:val="ListBullet"/>
        <w:spacing w:after="60" w:line="276" w:lineRule="auto"/>
      </w:pPr>
      <w:r>
        <w:rPr>
          <w:rFonts w:ascii="Calibri" w:hAnsi="Calibri"/>
          <w:b/>
          <w:color w:val="2C3E50"/>
          <w:sz w:val="22"/>
        </w:rPr>
        <w:t xml:space="preserve">6. </w:t>
      </w:r>
      <w:r>
        <w:rPr>
          <w:rFonts w:ascii="Calibri" w:hAnsi="Calibri"/>
          <w:color w:val="2C3E50"/>
          <w:sz w:val="22"/>
        </w:rPr>
        <w:t>Numeric range violations (catches negative amounts like Amount_NGN = -500).</w:t>
      </w:r>
    </w:p>
    <w:p>
      <w:pPr>
        <w:keepNext/>
        <w:spacing w:before="280" w:after="80"/>
      </w:pPr>
      <w:r>
        <w:rPr>
          <w:rFonts w:ascii="Arial" w:hAnsi="Arial"/>
          <w:b/>
          <w:color w:val="2980B9"/>
          <w:sz w:val="26"/>
        </w:rPr>
        <w:t>Failure Handling Policies: Strict vs. Lenient Mode</w:t>
      </w:r>
    </w:p>
    <w:tbl>
      <w:tblPr>
        <w:tblW w:type="auto" w:w="0"/>
        <w:jc w:val="center"/>
        <w:tblLook w:firstColumn="1" w:firstRow="1" w:lastColumn="0" w:lastRow="0" w:noHBand="0" w:noVBand="1" w:val="04A0"/>
      </w:tblPr>
      <w:tblGrid>
        <w:gridCol w:w="2340"/>
        <w:gridCol w:w="2340"/>
        <w:gridCol w:w="2340"/>
        <w:gridCol w:w="2340"/>
      </w:tblGrid>
      <w:tr>
        <w:tc>
          <w:tcPr>
            <w:tcW w:type="dxa" w:w="2160"/>
            <w:shd w:fill="1A5276"/>
          </w:tcPr>
          <w:p>
            <w:pPr>
              <w:jc w:val="left"/>
            </w:pPr>
            <w:r>
              <w:rPr>
                <w:rFonts w:ascii="Arial" w:hAnsi="Arial"/>
                <w:b/>
                <w:color w:val="FFFFFF"/>
                <w:sz w:val="19"/>
              </w:rPr>
              <w:t>Failure Type</w:t>
            </w:r>
          </w:p>
        </w:tc>
        <w:tc>
          <w:tcPr>
            <w:tcW w:type="dxa" w:w="1728"/>
            <w:shd w:fill="1A5276"/>
          </w:tcPr>
          <w:p>
            <w:pPr>
              <w:jc w:val="left"/>
            </w:pPr>
            <w:r>
              <w:rPr>
                <w:rFonts w:ascii="Arial" w:hAnsi="Arial"/>
                <w:b/>
                <w:color w:val="FFFFFF"/>
                <w:sz w:val="19"/>
              </w:rPr>
              <w:t>Severity</w:t>
            </w:r>
          </w:p>
        </w:tc>
        <w:tc>
          <w:tcPr>
            <w:tcW w:type="dxa" w:w="1872"/>
            <w:shd w:fill="1A5276"/>
          </w:tcPr>
          <w:p>
            <w:pPr>
              <w:jc w:val="left"/>
            </w:pPr>
            <w:r>
              <w:rPr>
                <w:rFonts w:ascii="Arial" w:hAnsi="Arial"/>
                <w:b/>
                <w:color w:val="FFFFFF"/>
                <w:sz w:val="19"/>
              </w:rPr>
              <w:t>Pipeline Action</w:t>
            </w:r>
          </w:p>
        </w:tc>
        <w:tc>
          <w:tcPr>
            <w:tcW w:type="dxa" w:w="3600"/>
            <w:shd w:fill="1A5276"/>
          </w:tcPr>
          <w:p>
            <w:pPr>
              <w:jc w:val="left"/>
            </w:pPr>
            <w:r>
              <w:rPr>
                <w:rFonts w:ascii="Arial" w:hAnsi="Arial"/>
                <w:b/>
                <w:color w:val="FFFFFF"/>
                <w:sz w:val="19"/>
              </w:rPr>
              <w:t>Production Effect</w:t>
            </w:r>
          </w:p>
        </w:tc>
      </w:tr>
      <w:tr>
        <w:tc>
          <w:tcPr>
            <w:tcW w:type="dxa" w:w="2160"/>
            <w:shd w:fill="FFFFFF"/>
          </w:tcPr>
          <w:p>
            <w:pPr>
              <w:spacing w:before="60" w:after="60"/>
            </w:pPr>
            <w:r>
              <w:rPr>
                <w:rFonts w:ascii="Calibri" w:hAnsi="Calibri"/>
                <w:color w:val="2C3E50"/>
                <w:sz w:val="19"/>
              </w:rPr>
              <w:t>Missing Primary Key</w:t>
            </w:r>
          </w:p>
        </w:tc>
        <w:tc>
          <w:tcPr>
            <w:tcW w:type="dxa" w:w="1728"/>
            <w:shd w:fill="FFFFFF"/>
          </w:tcPr>
          <w:p>
            <w:pPr>
              <w:spacing w:before="60" w:after="60"/>
            </w:pPr>
            <w:r>
              <w:rPr>
                <w:rFonts w:ascii="Calibri" w:hAnsi="Calibri"/>
                <w:color w:val="2C3E50"/>
                <w:sz w:val="19"/>
              </w:rPr>
              <w:t>ERROR</w:t>
            </w:r>
          </w:p>
        </w:tc>
        <w:tc>
          <w:tcPr>
            <w:tcW w:type="dxa" w:w="1872"/>
            <w:shd w:fill="FFFFFF"/>
          </w:tcPr>
          <w:p>
            <w:pPr>
              <w:spacing w:before="60" w:after="60"/>
            </w:pPr>
            <w:r>
              <w:rPr>
                <w:rFonts w:ascii="Calibri" w:hAnsi="Calibri"/>
                <w:color w:val="2C3E50"/>
                <w:sz w:val="19"/>
              </w:rPr>
              <w:t>REJECT_ALL</w:t>
            </w:r>
          </w:p>
        </w:tc>
        <w:tc>
          <w:tcPr>
            <w:tcW w:type="dxa" w:w="3600"/>
            <w:shd w:fill="FFFFFF"/>
          </w:tcPr>
          <w:p>
            <w:pPr>
              <w:spacing w:before="60" w:after="60"/>
            </w:pPr>
            <w:r>
              <w:rPr>
                <w:rFonts w:ascii="Calibri" w:hAnsi="Calibri"/>
                <w:color w:val="2C3E50"/>
                <w:sz w:val="19"/>
              </w:rPr>
              <w:t>Transaction blocked; logged for fraud audit.</w:t>
            </w:r>
          </w:p>
        </w:tc>
      </w:tr>
      <w:tr>
        <w:tc>
          <w:tcPr>
            <w:tcW w:type="dxa" w:w="2160"/>
            <w:shd w:fill="F2F4F4"/>
          </w:tcPr>
          <w:p>
            <w:pPr>
              <w:spacing w:before="60" w:after="60"/>
            </w:pPr>
            <w:r>
              <w:rPr>
                <w:rFonts w:ascii="Calibri" w:hAnsi="Calibri"/>
                <w:color w:val="2C3E50"/>
                <w:sz w:val="19"/>
              </w:rPr>
              <w:t>String in Numeric Field</w:t>
            </w:r>
          </w:p>
        </w:tc>
        <w:tc>
          <w:tcPr>
            <w:tcW w:type="dxa" w:w="1728"/>
            <w:shd w:fill="F2F4F4"/>
          </w:tcPr>
          <w:p>
            <w:pPr>
              <w:spacing w:before="60" w:after="60"/>
            </w:pPr>
            <w:r>
              <w:rPr>
                <w:rFonts w:ascii="Calibri" w:hAnsi="Calibri"/>
                <w:color w:val="2C3E50"/>
                <w:sz w:val="19"/>
              </w:rPr>
              <w:t>ERROR</w:t>
            </w:r>
          </w:p>
        </w:tc>
        <w:tc>
          <w:tcPr>
            <w:tcW w:type="dxa" w:w="1872"/>
            <w:shd w:fill="F2F4F4"/>
          </w:tcPr>
          <w:p>
            <w:pPr>
              <w:spacing w:before="60" w:after="60"/>
            </w:pPr>
            <w:r>
              <w:rPr>
                <w:rFonts w:ascii="Calibri" w:hAnsi="Calibri"/>
                <w:color w:val="2C3E50"/>
                <w:sz w:val="19"/>
              </w:rPr>
              <w:t>REJECT_ALL</w:t>
            </w:r>
          </w:p>
        </w:tc>
        <w:tc>
          <w:tcPr>
            <w:tcW w:type="dxa" w:w="3600"/>
            <w:shd w:fill="F2F4F4"/>
          </w:tcPr>
          <w:p>
            <w:pPr>
              <w:spacing w:before="60" w:after="60"/>
            </w:pPr>
            <w:r>
              <w:rPr>
                <w:rFonts w:ascii="Calibri" w:hAnsi="Calibri"/>
                <w:color w:val="2C3E50"/>
                <w:sz w:val="19"/>
              </w:rPr>
              <w:t>HTTP 422 Unprocessable Entity returned to client.</w:t>
            </w:r>
          </w:p>
        </w:tc>
      </w:tr>
      <w:tr>
        <w:tc>
          <w:tcPr>
            <w:tcW w:type="dxa" w:w="2160"/>
            <w:shd w:fill="FFFFFF"/>
          </w:tcPr>
          <w:p>
            <w:pPr>
              <w:spacing w:before="60" w:after="60"/>
            </w:pPr>
            <w:r>
              <w:rPr>
                <w:rFonts w:ascii="Calibri" w:hAnsi="Calibri"/>
                <w:color w:val="2C3E50"/>
                <w:sz w:val="19"/>
              </w:rPr>
              <w:t>Negative Amount (&lt;= 0)</w:t>
            </w:r>
          </w:p>
        </w:tc>
        <w:tc>
          <w:tcPr>
            <w:tcW w:type="dxa" w:w="1728"/>
            <w:shd w:fill="FFFFFF"/>
          </w:tcPr>
          <w:p>
            <w:pPr>
              <w:spacing w:before="60" w:after="60"/>
            </w:pPr>
            <w:r>
              <w:rPr>
                <w:rFonts w:ascii="Calibri" w:hAnsi="Calibri"/>
                <w:color w:val="2C3E50"/>
                <w:sz w:val="19"/>
              </w:rPr>
              <w:t>ERROR</w:t>
            </w:r>
          </w:p>
        </w:tc>
        <w:tc>
          <w:tcPr>
            <w:tcW w:type="dxa" w:w="1872"/>
            <w:shd w:fill="FFFFFF"/>
          </w:tcPr>
          <w:p>
            <w:pPr>
              <w:spacing w:before="60" w:after="60"/>
            </w:pPr>
            <w:r>
              <w:rPr>
                <w:rFonts w:ascii="Calibri" w:hAnsi="Calibri"/>
                <w:color w:val="2C3E50"/>
                <w:sz w:val="19"/>
              </w:rPr>
              <w:t>REJECT_ALL</w:t>
            </w:r>
          </w:p>
        </w:tc>
        <w:tc>
          <w:tcPr>
            <w:tcW w:type="dxa" w:w="3600"/>
            <w:shd w:fill="FFFFFF"/>
          </w:tcPr>
          <w:p>
            <w:pPr>
              <w:spacing w:before="60" w:after="60"/>
            </w:pPr>
            <w:r>
              <w:rPr>
                <w:rFonts w:ascii="Calibri" w:hAnsi="Calibri"/>
                <w:color w:val="2C3E50"/>
                <w:sz w:val="19"/>
              </w:rPr>
              <w:t>HTTP 422 returned; reported as invalid banking event.</w:t>
            </w:r>
          </w:p>
        </w:tc>
      </w:tr>
      <w:tr>
        <w:tc>
          <w:tcPr>
            <w:tcW w:type="dxa" w:w="2160"/>
            <w:shd w:fill="F2F4F4"/>
          </w:tcPr>
          <w:p>
            <w:pPr>
              <w:spacing w:before="60" w:after="60"/>
            </w:pPr>
            <w:r>
              <w:rPr>
                <w:rFonts w:ascii="Calibri" w:hAnsi="Calibri"/>
                <w:color w:val="2C3E50"/>
                <w:sz w:val="19"/>
              </w:rPr>
              <w:t>Unexpected Category (API)</w:t>
            </w:r>
          </w:p>
        </w:tc>
        <w:tc>
          <w:tcPr>
            <w:tcW w:type="dxa" w:w="1728"/>
            <w:shd w:fill="F2F4F4"/>
          </w:tcPr>
          <w:p>
            <w:pPr>
              <w:spacing w:before="60" w:after="60"/>
            </w:pPr>
            <w:r>
              <w:rPr>
                <w:rFonts w:ascii="Calibri" w:hAnsi="Calibri"/>
                <w:color w:val="2C3E50"/>
                <w:sz w:val="19"/>
              </w:rPr>
              <w:t>ERROR</w:t>
            </w:r>
          </w:p>
        </w:tc>
        <w:tc>
          <w:tcPr>
            <w:tcW w:type="dxa" w:w="1872"/>
            <w:shd w:fill="F2F4F4"/>
          </w:tcPr>
          <w:p>
            <w:pPr>
              <w:spacing w:before="60" w:after="60"/>
            </w:pPr>
            <w:r>
              <w:rPr>
                <w:rFonts w:ascii="Calibri" w:hAnsi="Calibri"/>
                <w:color w:val="2C3E50"/>
                <w:sz w:val="19"/>
              </w:rPr>
              <w:t>REJECT_ALL</w:t>
            </w:r>
          </w:p>
        </w:tc>
        <w:tc>
          <w:tcPr>
            <w:tcW w:type="dxa" w:w="3600"/>
            <w:shd w:fill="F2F4F4"/>
          </w:tcPr>
          <w:p>
            <w:pPr>
              <w:spacing w:before="60" w:after="60"/>
            </w:pPr>
            <w:r>
              <w:rPr>
                <w:rFonts w:ascii="Calibri" w:hAnsi="Calibri"/>
                <w:color w:val="2C3E50"/>
                <w:sz w:val="19"/>
              </w:rPr>
              <w:t>Rejected at API boundary to prevent injection.</w:t>
            </w:r>
          </w:p>
        </w:tc>
      </w:tr>
      <w:tr>
        <w:tc>
          <w:tcPr>
            <w:tcW w:type="dxa" w:w="2160"/>
            <w:shd w:fill="FFFFFF"/>
          </w:tcPr>
          <w:p>
            <w:pPr>
              <w:spacing w:before="60" w:after="60"/>
            </w:pPr>
            <w:r>
              <w:rPr>
                <w:rFonts w:ascii="Calibri" w:hAnsi="Calibri"/>
                <w:color w:val="2C3E50"/>
                <w:sz w:val="19"/>
              </w:rPr>
              <w:t>Unexpected Category (Batch)</w:t>
            </w:r>
          </w:p>
        </w:tc>
        <w:tc>
          <w:tcPr>
            <w:tcW w:type="dxa" w:w="1728"/>
            <w:shd w:fill="FFFFFF"/>
          </w:tcPr>
          <w:p>
            <w:pPr>
              <w:spacing w:before="60" w:after="60"/>
            </w:pPr>
            <w:r>
              <w:rPr>
                <w:rFonts w:ascii="Calibri" w:hAnsi="Calibri"/>
                <w:color w:val="2C3E50"/>
                <w:sz w:val="19"/>
              </w:rPr>
              <w:t>WARNING</w:t>
            </w:r>
          </w:p>
        </w:tc>
        <w:tc>
          <w:tcPr>
            <w:tcW w:type="dxa" w:w="1872"/>
            <w:shd w:fill="FFFFFF"/>
          </w:tcPr>
          <w:p>
            <w:pPr>
              <w:spacing w:before="60" w:after="60"/>
            </w:pPr>
            <w:r>
              <w:rPr>
                <w:rFonts w:ascii="Calibri" w:hAnsi="Calibri"/>
                <w:color w:val="2C3E50"/>
                <w:sz w:val="19"/>
              </w:rPr>
              <w:t>QUARANTINE</w:t>
            </w:r>
          </w:p>
        </w:tc>
        <w:tc>
          <w:tcPr>
            <w:tcW w:type="dxa" w:w="3600"/>
            <w:shd w:fill="FFFFFF"/>
          </w:tcPr>
          <w:p>
            <w:pPr>
              <w:spacing w:before="60" w:after="60"/>
            </w:pPr>
            <w:r>
              <w:rPr>
                <w:rFonts w:ascii="Calibri" w:hAnsi="Calibri"/>
                <w:color w:val="2C3E50"/>
                <w:sz w:val="19"/>
              </w:rPr>
              <w:t>OneHotEncoder assigns all zeros safely.</w:t>
            </w:r>
          </w:p>
        </w:tc>
      </w:tr>
      <w:tr>
        <w:tc>
          <w:tcPr>
            <w:tcW w:type="dxa" w:w="2160"/>
            <w:shd w:fill="F2F4F4"/>
          </w:tcPr>
          <w:p>
            <w:pPr>
              <w:spacing w:before="60" w:after="60"/>
            </w:pPr>
            <w:r>
              <w:rPr>
                <w:rFonts w:ascii="Calibri" w:hAnsi="Calibri"/>
                <w:color w:val="2C3E50"/>
                <w:sz w:val="19"/>
              </w:rPr>
              <w:t>Missing Feature (Device/City)</w:t>
            </w:r>
          </w:p>
        </w:tc>
        <w:tc>
          <w:tcPr>
            <w:tcW w:type="dxa" w:w="1728"/>
            <w:shd w:fill="F2F4F4"/>
          </w:tcPr>
          <w:p>
            <w:pPr>
              <w:spacing w:before="60" w:after="60"/>
            </w:pPr>
            <w:r>
              <w:rPr>
                <w:rFonts w:ascii="Calibri" w:hAnsi="Calibri"/>
                <w:color w:val="2C3E50"/>
                <w:sz w:val="19"/>
              </w:rPr>
              <w:t>WARNING</w:t>
            </w:r>
          </w:p>
        </w:tc>
        <w:tc>
          <w:tcPr>
            <w:tcW w:type="dxa" w:w="1872"/>
            <w:shd w:fill="F2F4F4"/>
          </w:tcPr>
          <w:p>
            <w:pPr>
              <w:spacing w:before="60" w:after="60"/>
            </w:pPr>
            <w:r>
              <w:rPr>
                <w:rFonts w:ascii="Calibri" w:hAnsi="Calibri"/>
                <w:color w:val="2C3E50"/>
                <w:sz w:val="19"/>
              </w:rPr>
              <w:t>IMPUTE</w:t>
            </w:r>
          </w:p>
        </w:tc>
        <w:tc>
          <w:tcPr>
            <w:tcW w:type="dxa" w:w="3600"/>
            <w:shd w:fill="F2F4F4"/>
          </w:tcPr>
          <w:p>
            <w:pPr>
              <w:spacing w:before="60" w:after="60"/>
            </w:pPr>
            <w:r>
              <w:rPr>
                <w:rFonts w:ascii="Calibri" w:hAnsi="Calibri"/>
                <w:color w:val="2C3E50"/>
                <w:sz w:val="19"/>
              </w:rPr>
              <w:t>Imputed with median or 'Missing'; allowed to proceed.</w:t>
            </w:r>
          </w:p>
        </w:tc>
      </w:tr>
      <w:tr>
        <w:tc>
          <w:tcPr>
            <w:tcW w:type="dxa" w:w="2160"/>
            <w:shd w:fill="FFFFFF"/>
          </w:tcPr>
          <w:p>
            <w:pPr>
              <w:spacing w:before="60" w:after="60"/>
            </w:pPr>
            <w:r>
              <w:rPr>
                <w:rFonts w:ascii="Calibri" w:hAnsi="Calibri"/>
                <w:color w:val="2C3E50"/>
                <w:sz w:val="19"/>
              </w:rPr>
              <w:t>Empty Dataset (0 rows)</w:t>
            </w:r>
          </w:p>
        </w:tc>
        <w:tc>
          <w:tcPr>
            <w:tcW w:type="dxa" w:w="1728"/>
            <w:shd w:fill="FFFFFF"/>
          </w:tcPr>
          <w:p>
            <w:pPr>
              <w:spacing w:before="60" w:after="60"/>
            </w:pPr>
            <w:r>
              <w:rPr>
                <w:rFonts w:ascii="Calibri" w:hAnsi="Calibri"/>
                <w:color w:val="2C3E50"/>
                <w:sz w:val="19"/>
              </w:rPr>
              <w:t>ERROR</w:t>
            </w:r>
          </w:p>
        </w:tc>
        <w:tc>
          <w:tcPr>
            <w:tcW w:type="dxa" w:w="1872"/>
            <w:shd w:fill="FFFFFF"/>
          </w:tcPr>
          <w:p>
            <w:pPr>
              <w:spacing w:before="60" w:after="60"/>
            </w:pPr>
            <w:r>
              <w:rPr>
                <w:rFonts w:ascii="Calibri" w:hAnsi="Calibri"/>
                <w:color w:val="2C3E50"/>
                <w:sz w:val="19"/>
              </w:rPr>
              <w:t>REJECT_ALL</w:t>
            </w:r>
          </w:p>
        </w:tc>
        <w:tc>
          <w:tcPr>
            <w:tcW w:type="dxa" w:w="3600"/>
            <w:shd w:fill="FFFFFF"/>
          </w:tcPr>
          <w:p>
            <w:pPr>
              <w:spacing w:before="60" w:after="60"/>
            </w:pPr>
            <w:r>
              <w:rPr>
                <w:rFonts w:ascii="Calibri" w:hAnsi="Calibri"/>
                <w:color w:val="2C3E50"/>
                <w:sz w:val="19"/>
              </w:rPr>
              <w:t>Execution halted before allocating server memory.</w:t>
            </w:r>
          </w:p>
        </w:tc>
      </w:tr>
    </w:tbl>
    <w:p>
      <w:pPr>
        <w:spacing w:after="120"/>
      </w:pPr>
    </w:p>
    <w:p>
      <w:pPr>
        <w:keepNext/>
        <w:spacing w:before="360" w:after="120"/>
      </w:pPr>
      <w:r>
        <w:rPr>
          <w:rFonts w:ascii="Arial" w:hAnsi="Arial"/>
          <w:b/>
          <w:color w:val="1A5276"/>
          <w:sz w:val="32"/>
        </w:rPr>
        <w:t>5. Preprocessing &amp; Preventing Data Leakage (Part C)</w:t>
      </w:r>
    </w:p>
    <w:tbl>
      <w:tblPr>
        <w:tblW w:type="auto" w:w="0"/>
        <w:jc w:val="center"/>
        <w:tblLook w:firstColumn="1" w:firstRow="1" w:lastColumn="0" w:lastRow="0" w:noHBand="0" w:noVBand="1" w:val="04A0"/>
      </w:tblPr>
      <w:tblGrid>
        <w:gridCol w:w="9360"/>
      </w:tblGrid>
      <w:tr>
        <w:tc>
          <w:tcPr>
            <w:tcW w:type="dxa" w:w="9360"/>
            <w:shd w:fill="EAF2F8"/>
            <w:tcBorders>
              <w:top w:val="none"/>
              <w:left w:val="single" w:sz="36" w:space="0" w:color="1A5276"/>
              <w:bottom w:val="none"/>
              <w:right w:val="none"/>
            </w:tcBorders>
          </w:tcPr>
          <w:p>
            <w:pPr>
              <w:spacing w:before="80" w:after="40"/>
            </w:pPr>
            <w:r>
              <w:rPr>
                <w:rFonts w:ascii="Calibri" w:hAnsi="Calibri"/>
                <w:b/>
                <w:color w:val="1A5276"/>
                <w:sz w:val="22"/>
              </w:rPr>
              <w:t xml:space="preserve">💡 WHAT IS DATA LEAKAGE?: </w:t>
            </w:r>
            <w:r>
              <w:rPr>
                <w:rFonts w:ascii="Calibri" w:hAnsi="Calibri"/>
                <w:color w:val="2C3E50"/>
                <w:sz w:val="21"/>
              </w:rPr>
              <w:t>Data leakage occurs when information from outside the training dataset (such as the test set distribution or future statistics) is accidentally shared with the model during training. It creates models that score 99% in development but fail immediately in the real world.</w:t>
            </w:r>
          </w:p>
        </w:tc>
      </w:tr>
    </w:tbl>
    <w:p>
      <w:pPr>
        <w:spacing w:after="80"/>
      </w:pPr>
    </w:p>
    <w:p>
      <w:pPr>
        <w:spacing w:after="120" w:line="276" w:lineRule="auto"/>
      </w:pPr>
      <w:r>
        <w:rPr>
          <w:rFonts w:ascii="Calibri" w:hAnsi="Calibri"/>
          <w:b/>
          <w:color w:val="2C3E50"/>
          <w:sz w:val="22"/>
        </w:rPr>
        <w:t xml:space="preserve">The Two Golden Rules: </w:t>
      </w:r>
      <w:r>
        <w:rPr>
          <w:rFonts w:ascii="Calibri" w:hAnsi="Calibri"/>
          <w:i w:val="0"/>
          <w:color w:val="2C3E50"/>
          <w:sz w:val="22"/>
        </w:rPr>
        <w:t>Teach your interns the two cardinal rules of ML Preprocessing:</w:t>
      </w:r>
    </w:p>
    <w:p>
      <w:pPr>
        <w:pStyle w:val="ListBullet"/>
        <w:spacing w:after="60" w:line="276" w:lineRule="auto"/>
      </w:pPr>
      <w:r>
        <w:rPr>
          <w:rFonts w:ascii="Calibri" w:hAnsi="Calibri"/>
          <w:b/>
          <w:color w:val="2C3E50"/>
          <w:sz w:val="22"/>
        </w:rPr>
        <w:t xml:space="preserve">Rule 1: </w:t>
      </w:r>
      <w:r>
        <w:rPr>
          <w:rFonts w:ascii="Calibri" w:hAnsi="Calibri"/>
          <w:color w:val="2C3E50"/>
          <w:sz w:val="22"/>
        </w:rPr>
        <w:t>Call fit_transform() strictly on X_train. Compute medians, means, and standard deviations only on historical training data.</w:t>
      </w:r>
    </w:p>
    <w:p>
      <w:pPr>
        <w:pStyle w:val="ListBullet"/>
        <w:spacing w:after="60" w:line="276" w:lineRule="auto"/>
      </w:pPr>
      <w:r>
        <w:rPr>
          <w:rFonts w:ascii="Calibri" w:hAnsi="Calibri"/>
          <w:b/>
          <w:color w:val="2C3E50"/>
          <w:sz w:val="22"/>
        </w:rPr>
        <w:t xml:space="preserve">Rule 2: </w:t>
      </w:r>
      <w:r>
        <w:rPr>
          <w:rFonts w:ascii="Calibri" w:hAnsi="Calibri"/>
          <w:color w:val="2C3E50"/>
          <w:sz w:val="22"/>
        </w:rPr>
        <w:t>Call transform() on X_test and live production inputs. Never recompute scaler statistics on new data!</w:t>
      </w:r>
    </w:p>
    <w:p>
      <w:pPr>
        <w:pStyle w:val="ListBullet"/>
        <w:spacing w:after="60" w:line="276" w:lineRule="auto"/>
      </w:pPr>
      <w:r>
        <w:rPr>
          <w:rFonts w:ascii="Calibri" w:hAnsi="Calibri"/>
          <w:b/>
          <w:color w:val="2C3E50"/>
          <w:sz w:val="22"/>
        </w:rPr>
        <w:t xml:space="preserve">Rule 3 (Bonus): </w:t>
      </w:r>
      <w:r>
        <w:rPr>
          <w:rFonts w:ascii="Calibri" w:hAnsi="Calibri"/>
          <w:color w:val="2C3E50"/>
          <w:sz w:val="22"/>
        </w:rPr>
        <w:t>Why OneHotEncoder(handle_unknown='ignore') is mandatory: If a customer in production uses an unobserved channel like 'WhatsApp', naive code crashes. Our pipeline safely outputs zeros without changing matrix shape.</w:t>
      </w:r>
    </w:p>
    <w:p>
      <w:pPr>
        <w:keepNext/>
        <w:spacing w:before="360" w:after="120"/>
      </w:pPr>
      <w:r>
        <w:rPr>
          <w:rFonts w:ascii="Arial" w:hAnsi="Arial"/>
          <w:b/>
          <w:color w:val="1A5276"/>
          <w:sz w:val="32"/>
        </w:rPr>
        <w:t>6. Technical Testing Suite Matrix (Part E)</w:t>
      </w:r>
    </w:p>
    <w:p>
      <w:pPr>
        <w:spacing w:after="120" w:line="276" w:lineRule="auto"/>
      </w:pPr>
      <w:r>
        <w:rPr>
          <w:rFonts w:ascii="Calibri" w:hAnsi="Calibri"/>
          <w:i w:val="0"/>
          <w:color w:val="2C3E50"/>
          <w:sz w:val="22"/>
        </w:rPr>
        <w:t>In professional engineering, you never say 'it works on my laptop.' You provide automated tests that verify every assumption. All 12 automated tests passed:</w:t>
      </w:r>
    </w:p>
    <w:tbl>
      <w:tblPr>
        <w:tblW w:type="auto" w:w="0"/>
        <w:jc w:val="center"/>
        <w:tblLook w:firstColumn="1" w:firstRow="1" w:lastColumn="0" w:lastRow="0" w:noHBand="0" w:noVBand="1" w:val="04A0"/>
      </w:tblPr>
      <w:tblGrid>
        <w:gridCol w:w="2340"/>
        <w:gridCol w:w="2340"/>
        <w:gridCol w:w="2340"/>
        <w:gridCol w:w="2340"/>
      </w:tblGrid>
      <w:tr>
        <w:tc>
          <w:tcPr>
            <w:tcW w:type="dxa" w:w="2592"/>
            <w:shd w:fill="1A5276"/>
          </w:tcPr>
          <w:p>
            <w:pPr>
              <w:jc w:val="left"/>
            </w:pPr>
            <w:r>
              <w:rPr>
                <w:rFonts w:ascii="Arial" w:hAnsi="Arial"/>
                <w:b/>
                <w:color w:val="FFFFFF"/>
                <w:sz w:val="19"/>
              </w:rPr>
              <w:t>Test Name</w:t>
            </w:r>
          </w:p>
        </w:tc>
        <w:tc>
          <w:tcPr>
            <w:tcW w:type="dxa" w:w="1728"/>
            <w:shd w:fill="1A5276"/>
          </w:tcPr>
          <w:p>
            <w:pPr>
              <w:jc w:val="left"/>
            </w:pPr>
            <w:r>
              <w:rPr>
                <w:rFonts w:ascii="Arial" w:hAnsi="Arial"/>
                <w:b/>
                <w:color w:val="FFFFFF"/>
                <w:sz w:val="19"/>
              </w:rPr>
              <w:t>Category</w:t>
            </w:r>
          </w:p>
        </w:tc>
        <w:tc>
          <w:tcPr>
            <w:tcW w:type="dxa" w:w="3600"/>
            <w:shd w:fill="1A5276"/>
          </w:tcPr>
          <w:p>
            <w:pPr>
              <w:jc w:val="left"/>
            </w:pPr>
            <w:r>
              <w:rPr>
                <w:rFonts w:ascii="Arial" w:hAnsi="Arial"/>
                <w:b/>
                <w:color w:val="FFFFFF"/>
                <w:sz w:val="19"/>
              </w:rPr>
              <w:t>Input &amp; Expected Result</w:t>
            </w:r>
          </w:p>
        </w:tc>
        <w:tc>
          <w:tcPr>
            <w:tcW w:type="dxa" w:w="1440"/>
            <w:shd w:fill="1A5276"/>
          </w:tcPr>
          <w:p>
            <w:pPr>
              <w:jc w:val="left"/>
            </w:pPr>
            <w:r>
              <w:rPr>
                <w:rFonts w:ascii="Arial" w:hAnsi="Arial"/>
                <w:b/>
                <w:color w:val="FFFFFF"/>
                <w:sz w:val="19"/>
              </w:rPr>
              <w:t>Status</w:t>
            </w:r>
          </w:p>
        </w:tc>
      </w:tr>
      <w:tr>
        <w:tc>
          <w:tcPr>
            <w:tcW w:type="dxa" w:w="2592"/>
            <w:shd w:fill="FFFFFF"/>
          </w:tcPr>
          <w:p>
            <w:pPr>
              <w:spacing w:before="60" w:after="60"/>
            </w:pPr>
            <w:r>
              <w:rPr>
                <w:rFonts w:ascii="Calibri" w:hAnsi="Calibri"/>
                <w:color w:val="2C3E50"/>
                <w:sz w:val="19"/>
              </w:rPr>
              <w:t>test_valid_input</w:t>
            </w:r>
          </w:p>
        </w:tc>
        <w:tc>
          <w:tcPr>
            <w:tcW w:type="dxa" w:w="1728"/>
            <w:shd w:fill="FFFFFF"/>
          </w:tcPr>
          <w:p>
            <w:pPr>
              <w:spacing w:before="60" w:after="60"/>
            </w:pPr>
            <w:r>
              <w:rPr>
                <w:rFonts w:ascii="Calibri" w:hAnsi="Calibri"/>
                <w:color w:val="2C3E50"/>
                <w:sz w:val="19"/>
              </w:rPr>
              <w:t>Validation</w:t>
            </w:r>
          </w:p>
        </w:tc>
        <w:tc>
          <w:tcPr>
            <w:tcW w:type="dxa" w:w="3600"/>
            <w:shd w:fill="FFFFFF"/>
          </w:tcPr>
          <w:p>
            <w:pPr>
              <w:spacing w:before="60" w:after="60"/>
            </w:pPr>
            <w:r>
              <w:rPr>
                <w:rFonts w:ascii="Calibri" w:hAnsi="Calibri"/>
                <w:color w:val="2C3E50"/>
                <w:sz w:val="19"/>
              </w:rPr>
              <w:t>Valid transaction payload -&gt; is_valid == True, action == 'PROCEED'.</w:t>
            </w:r>
          </w:p>
        </w:tc>
        <w:tc>
          <w:tcPr>
            <w:tcW w:type="dxa" w:w="1440"/>
            <w:shd w:fill="FFFFFF"/>
          </w:tcPr>
          <w:p>
            <w:pPr>
              <w:spacing w:before="60" w:after="60"/>
            </w:pPr>
            <w:r>
              <w:rPr>
                <w:rFonts w:ascii="Calibri" w:hAnsi="Calibri"/>
                <w:color w:val="2C3E50"/>
                <w:sz w:val="19"/>
              </w:rPr>
              <w:t>PASS</w:t>
            </w:r>
          </w:p>
        </w:tc>
      </w:tr>
      <w:tr>
        <w:tc>
          <w:tcPr>
            <w:tcW w:type="dxa" w:w="2592"/>
            <w:shd w:fill="F2F4F4"/>
          </w:tcPr>
          <w:p>
            <w:pPr>
              <w:spacing w:before="60" w:after="60"/>
            </w:pPr>
            <w:r>
              <w:rPr>
                <w:rFonts w:ascii="Calibri" w:hAnsi="Calibri"/>
                <w:color w:val="2C3E50"/>
                <w:sz w:val="19"/>
              </w:rPr>
              <w:t>test_missing_values</w:t>
            </w:r>
          </w:p>
        </w:tc>
        <w:tc>
          <w:tcPr>
            <w:tcW w:type="dxa" w:w="1728"/>
            <w:shd w:fill="F2F4F4"/>
          </w:tcPr>
          <w:p>
            <w:pPr>
              <w:spacing w:before="60" w:after="60"/>
            </w:pPr>
            <w:r>
              <w:rPr>
                <w:rFonts w:ascii="Calibri" w:hAnsi="Calibri"/>
                <w:color w:val="2C3E50"/>
                <w:sz w:val="19"/>
              </w:rPr>
              <w:t>Validation</w:t>
            </w:r>
          </w:p>
        </w:tc>
        <w:tc>
          <w:tcPr>
            <w:tcW w:type="dxa" w:w="3600"/>
            <w:shd w:fill="F2F4F4"/>
          </w:tcPr>
          <w:p>
            <w:pPr>
              <w:spacing w:before="60" w:after="60"/>
            </w:pPr>
            <w:r>
              <w:rPr>
                <w:rFonts w:ascii="Calibri" w:hAnsi="Calibri"/>
                <w:color w:val="2C3E50"/>
                <w:sz w:val="19"/>
              </w:rPr>
              <w:t>Null Device_Type produces warning; null ID raises error.</w:t>
            </w:r>
          </w:p>
        </w:tc>
        <w:tc>
          <w:tcPr>
            <w:tcW w:type="dxa" w:w="1440"/>
            <w:shd w:fill="F2F4F4"/>
          </w:tcPr>
          <w:p>
            <w:pPr>
              <w:spacing w:before="60" w:after="60"/>
            </w:pPr>
            <w:r>
              <w:rPr>
                <w:rFonts w:ascii="Calibri" w:hAnsi="Calibri"/>
                <w:color w:val="2C3E50"/>
                <w:sz w:val="19"/>
              </w:rPr>
              <w:t>PASS</w:t>
            </w:r>
          </w:p>
        </w:tc>
      </w:tr>
      <w:tr>
        <w:tc>
          <w:tcPr>
            <w:tcW w:type="dxa" w:w="2592"/>
            <w:shd w:fill="FFFFFF"/>
          </w:tcPr>
          <w:p>
            <w:pPr>
              <w:spacing w:before="60" w:after="60"/>
            </w:pPr>
            <w:r>
              <w:rPr>
                <w:rFonts w:ascii="Calibri" w:hAnsi="Calibri"/>
                <w:color w:val="2C3E50"/>
                <w:sz w:val="19"/>
              </w:rPr>
              <w:t>test_unexpected_category</w:t>
            </w:r>
          </w:p>
        </w:tc>
        <w:tc>
          <w:tcPr>
            <w:tcW w:type="dxa" w:w="1728"/>
            <w:shd w:fill="FFFFFF"/>
          </w:tcPr>
          <w:p>
            <w:pPr>
              <w:spacing w:before="60" w:after="60"/>
            </w:pPr>
            <w:r>
              <w:rPr>
                <w:rFonts w:ascii="Calibri" w:hAnsi="Calibri"/>
                <w:color w:val="2C3E50"/>
                <w:sz w:val="19"/>
              </w:rPr>
              <w:t>Validation</w:t>
            </w:r>
          </w:p>
        </w:tc>
        <w:tc>
          <w:tcPr>
            <w:tcW w:type="dxa" w:w="3600"/>
            <w:shd w:fill="FFFFFF"/>
          </w:tcPr>
          <w:p>
            <w:pPr>
              <w:spacing w:before="60" w:after="60"/>
            </w:pPr>
            <w:r>
              <w:rPr>
                <w:rFonts w:ascii="Calibri" w:hAnsi="Calibri"/>
                <w:color w:val="2C3E50"/>
                <w:sz w:val="19"/>
              </w:rPr>
              <w:t>Channel = 'Telepathy' -&gt; Rejects with UNEXPECTED_CATEGORY.</w:t>
            </w:r>
          </w:p>
        </w:tc>
        <w:tc>
          <w:tcPr>
            <w:tcW w:type="dxa" w:w="1440"/>
            <w:shd w:fill="FFFFFF"/>
          </w:tcPr>
          <w:p>
            <w:pPr>
              <w:spacing w:before="60" w:after="60"/>
            </w:pPr>
            <w:r>
              <w:rPr>
                <w:rFonts w:ascii="Calibri" w:hAnsi="Calibri"/>
                <w:color w:val="2C3E50"/>
                <w:sz w:val="19"/>
              </w:rPr>
              <w:t>PASS</w:t>
            </w:r>
          </w:p>
        </w:tc>
      </w:tr>
      <w:tr>
        <w:tc>
          <w:tcPr>
            <w:tcW w:type="dxa" w:w="2592"/>
            <w:shd w:fill="F2F4F4"/>
          </w:tcPr>
          <w:p>
            <w:pPr>
              <w:spacing w:before="60" w:after="60"/>
            </w:pPr>
            <w:r>
              <w:rPr>
                <w:rFonts w:ascii="Calibri" w:hAnsi="Calibri"/>
                <w:color w:val="2C3E50"/>
                <w:sz w:val="19"/>
              </w:rPr>
              <w:t>test_incorrect_data_type</w:t>
            </w:r>
          </w:p>
        </w:tc>
        <w:tc>
          <w:tcPr>
            <w:tcW w:type="dxa" w:w="1728"/>
            <w:shd w:fill="F2F4F4"/>
          </w:tcPr>
          <w:p>
            <w:pPr>
              <w:spacing w:before="60" w:after="60"/>
            </w:pPr>
            <w:r>
              <w:rPr>
                <w:rFonts w:ascii="Calibri" w:hAnsi="Calibri"/>
                <w:color w:val="2C3E50"/>
                <w:sz w:val="19"/>
              </w:rPr>
              <w:t>Validation</w:t>
            </w:r>
          </w:p>
        </w:tc>
        <w:tc>
          <w:tcPr>
            <w:tcW w:type="dxa" w:w="3600"/>
            <w:shd w:fill="F2F4F4"/>
          </w:tcPr>
          <w:p>
            <w:pPr>
              <w:spacing w:before="60" w:after="60"/>
            </w:pPr>
            <w:r>
              <w:rPr>
                <w:rFonts w:ascii="Calibri" w:hAnsi="Calibri"/>
                <w:color w:val="2C3E50"/>
                <w:sz w:val="19"/>
              </w:rPr>
              <w:t>Amount_NGN = 'twenty_thousand_naira' -&gt; Rejects with INCORRECT_DATA_TYPE.</w:t>
            </w:r>
          </w:p>
        </w:tc>
        <w:tc>
          <w:tcPr>
            <w:tcW w:type="dxa" w:w="1440"/>
            <w:shd w:fill="F2F4F4"/>
          </w:tcPr>
          <w:p>
            <w:pPr>
              <w:spacing w:before="60" w:after="60"/>
            </w:pPr>
            <w:r>
              <w:rPr>
                <w:rFonts w:ascii="Calibri" w:hAnsi="Calibri"/>
                <w:color w:val="2C3E50"/>
                <w:sz w:val="19"/>
              </w:rPr>
              <w:t>PASS</w:t>
            </w:r>
          </w:p>
        </w:tc>
      </w:tr>
      <w:tr>
        <w:tc>
          <w:tcPr>
            <w:tcW w:type="dxa" w:w="2592"/>
            <w:shd w:fill="FFFFFF"/>
          </w:tcPr>
          <w:p>
            <w:pPr>
              <w:spacing w:before="60" w:after="60"/>
            </w:pPr>
            <w:r>
              <w:rPr>
                <w:rFonts w:ascii="Calibri" w:hAnsi="Calibri"/>
                <w:color w:val="2C3E50"/>
                <w:sz w:val="19"/>
              </w:rPr>
              <w:t>test_empty_dataset</w:t>
            </w:r>
          </w:p>
        </w:tc>
        <w:tc>
          <w:tcPr>
            <w:tcW w:type="dxa" w:w="1728"/>
            <w:shd w:fill="FFFFFF"/>
          </w:tcPr>
          <w:p>
            <w:pPr>
              <w:spacing w:before="60" w:after="60"/>
            </w:pPr>
            <w:r>
              <w:rPr>
                <w:rFonts w:ascii="Calibri" w:hAnsi="Calibri"/>
                <w:color w:val="2C3E50"/>
                <w:sz w:val="19"/>
              </w:rPr>
              <w:t>Validation</w:t>
            </w:r>
          </w:p>
        </w:tc>
        <w:tc>
          <w:tcPr>
            <w:tcW w:type="dxa" w:w="3600"/>
            <w:shd w:fill="FFFFFF"/>
          </w:tcPr>
          <w:p>
            <w:pPr>
              <w:spacing w:before="60" w:after="60"/>
            </w:pPr>
            <w:r>
              <w:rPr>
                <w:rFonts w:ascii="Calibri" w:hAnsi="Calibri"/>
                <w:color w:val="2C3E50"/>
                <w:sz w:val="19"/>
              </w:rPr>
              <w:t>Empty DataFrame (0 rows) -&gt; Rejects with EMPTY_DATASET.</w:t>
            </w:r>
          </w:p>
        </w:tc>
        <w:tc>
          <w:tcPr>
            <w:tcW w:type="dxa" w:w="1440"/>
            <w:shd w:fill="FFFFFF"/>
          </w:tcPr>
          <w:p>
            <w:pPr>
              <w:spacing w:before="60" w:after="60"/>
            </w:pPr>
            <w:r>
              <w:rPr>
                <w:rFonts w:ascii="Calibri" w:hAnsi="Calibri"/>
                <w:color w:val="2C3E50"/>
                <w:sz w:val="19"/>
              </w:rPr>
              <w:t>PASS</w:t>
            </w:r>
          </w:p>
        </w:tc>
      </w:tr>
      <w:tr>
        <w:tc>
          <w:tcPr>
            <w:tcW w:type="dxa" w:w="2592"/>
            <w:shd w:fill="F2F4F4"/>
          </w:tcPr>
          <w:p>
            <w:pPr>
              <w:spacing w:before="60" w:after="60"/>
            </w:pPr>
            <w:r>
              <w:rPr>
                <w:rFonts w:ascii="Calibri" w:hAnsi="Calibri"/>
                <w:color w:val="2C3E50"/>
                <w:sz w:val="19"/>
              </w:rPr>
              <w:t>test_negative_amount</w:t>
            </w:r>
          </w:p>
        </w:tc>
        <w:tc>
          <w:tcPr>
            <w:tcW w:type="dxa" w:w="1728"/>
            <w:shd w:fill="F2F4F4"/>
          </w:tcPr>
          <w:p>
            <w:pPr>
              <w:spacing w:before="60" w:after="60"/>
            </w:pPr>
            <w:r>
              <w:rPr>
                <w:rFonts w:ascii="Calibri" w:hAnsi="Calibri"/>
                <w:color w:val="2C3E50"/>
                <w:sz w:val="19"/>
              </w:rPr>
              <w:t>Validation</w:t>
            </w:r>
          </w:p>
        </w:tc>
        <w:tc>
          <w:tcPr>
            <w:tcW w:type="dxa" w:w="3600"/>
            <w:shd w:fill="F2F4F4"/>
          </w:tcPr>
          <w:p>
            <w:pPr>
              <w:spacing w:before="60" w:after="60"/>
            </w:pPr>
            <w:r>
              <w:rPr>
                <w:rFonts w:ascii="Calibri" w:hAnsi="Calibri"/>
                <w:color w:val="2C3E50"/>
                <w:sz w:val="19"/>
              </w:rPr>
              <w:t>Amount_NGN = -2500.00 -&gt; Rejects with OUT_OF_RANGE.</w:t>
            </w:r>
          </w:p>
        </w:tc>
        <w:tc>
          <w:tcPr>
            <w:tcW w:type="dxa" w:w="1440"/>
            <w:shd w:fill="F2F4F4"/>
          </w:tcPr>
          <w:p>
            <w:pPr>
              <w:spacing w:before="60" w:after="60"/>
            </w:pPr>
            <w:r>
              <w:rPr>
                <w:rFonts w:ascii="Calibri" w:hAnsi="Calibri"/>
                <w:color w:val="2C3E50"/>
                <w:sz w:val="19"/>
              </w:rPr>
              <w:t>PASS</w:t>
            </w:r>
          </w:p>
        </w:tc>
      </w:tr>
      <w:tr>
        <w:tc>
          <w:tcPr>
            <w:tcW w:type="dxa" w:w="2592"/>
            <w:shd w:fill="FFFFFF"/>
          </w:tcPr>
          <w:p>
            <w:pPr>
              <w:spacing w:before="60" w:after="60"/>
            </w:pPr>
            <w:r>
              <w:rPr>
                <w:rFonts w:ascii="Calibri" w:hAnsi="Calibri"/>
                <w:color w:val="2C3E50"/>
                <w:sz w:val="19"/>
              </w:rPr>
              <w:t>test_temporal_extraction</w:t>
            </w:r>
          </w:p>
        </w:tc>
        <w:tc>
          <w:tcPr>
            <w:tcW w:type="dxa" w:w="1728"/>
            <w:shd w:fill="FFFFFF"/>
          </w:tcPr>
          <w:p>
            <w:pPr>
              <w:spacing w:before="60" w:after="60"/>
            </w:pPr>
            <w:r>
              <w:rPr>
                <w:rFonts w:ascii="Calibri" w:hAnsi="Calibri"/>
                <w:color w:val="2C3E50"/>
                <w:sz w:val="19"/>
              </w:rPr>
              <w:t>Preprocessing</w:t>
            </w:r>
          </w:p>
        </w:tc>
        <w:tc>
          <w:tcPr>
            <w:tcW w:type="dxa" w:w="3600"/>
            <w:shd w:fill="FFFFFF"/>
          </w:tcPr>
          <w:p>
            <w:pPr>
              <w:spacing w:before="60" w:after="60"/>
            </w:pPr>
            <w:r>
              <w:rPr>
                <w:rFonts w:ascii="Calibri" w:hAnsi="Calibri"/>
                <w:color w:val="2C3E50"/>
                <w:sz w:val="19"/>
              </w:rPr>
              <w:t>Excel serial dates -&gt; Accurately derives Hour, DayOfWeek, Is_Weekend.</w:t>
            </w:r>
          </w:p>
        </w:tc>
        <w:tc>
          <w:tcPr>
            <w:tcW w:type="dxa" w:w="1440"/>
            <w:shd w:fill="FFFFFF"/>
          </w:tcPr>
          <w:p>
            <w:pPr>
              <w:spacing w:before="60" w:after="60"/>
            </w:pPr>
            <w:r>
              <w:rPr>
                <w:rFonts w:ascii="Calibri" w:hAnsi="Calibri"/>
                <w:color w:val="2C3E50"/>
                <w:sz w:val="19"/>
              </w:rPr>
              <w:t>PASS</w:t>
            </w:r>
          </w:p>
        </w:tc>
      </w:tr>
      <w:tr>
        <w:tc>
          <w:tcPr>
            <w:tcW w:type="dxa" w:w="2592"/>
            <w:shd w:fill="F2F4F4"/>
          </w:tcPr>
          <w:p>
            <w:pPr>
              <w:spacing w:before="60" w:after="60"/>
            </w:pPr>
            <w:r>
              <w:rPr>
                <w:rFonts w:ascii="Calibri" w:hAnsi="Calibri"/>
                <w:color w:val="2C3E50"/>
                <w:sz w:val="19"/>
              </w:rPr>
              <w:t>test_unseen_categories</w:t>
            </w:r>
          </w:p>
        </w:tc>
        <w:tc>
          <w:tcPr>
            <w:tcW w:type="dxa" w:w="1728"/>
            <w:shd w:fill="F2F4F4"/>
          </w:tcPr>
          <w:p>
            <w:pPr>
              <w:spacing w:before="60" w:after="60"/>
            </w:pPr>
            <w:r>
              <w:rPr>
                <w:rFonts w:ascii="Calibri" w:hAnsi="Calibri"/>
                <w:color w:val="2C3E50"/>
                <w:sz w:val="19"/>
              </w:rPr>
              <w:t>Preprocessing</w:t>
            </w:r>
          </w:p>
        </w:tc>
        <w:tc>
          <w:tcPr>
            <w:tcW w:type="dxa" w:w="3600"/>
            <w:shd w:fill="F2F4F4"/>
          </w:tcPr>
          <w:p>
            <w:pPr>
              <w:spacing w:before="60" w:after="60"/>
            </w:pPr>
            <w:r>
              <w:rPr>
                <w:rFonts w:ascii="Calibri" w:hAnsi="Calibri"/>
                <w:color w:val="2C3E50"/>
                <w:sz w:val="19"/>
              </w:rPr>
              <w:t>Channel = 'VirtualReality' -&gt; Transforms safely with zero NaNs.</w:t>
            </w:r>
          </w:p>
        </w:tc>
        <w:tc>
          <w:tcPr>
            <w:tcW w:type="dxa" w:w="1440"/>
            <w:shd w:fill="F2F4F4"/>
          </w:tcPr>
          <w:p>
            <w:pPr>
              <w:spacing w:before="60" w:after="60"/>
            </w:pPr>
            <w:r>
              <w:rPr>
                <w:rFonts w:ascii="Calibri" w:hAnsi="Calibri"/>
                <w:color w:val="2C3E50"/>
                <w:sz w:val="19"/>
              </w:rPr>
              <w:t>PASS</w:t>
            </w:r>
          </w:p>
        </w:tc>
      </w:tr>
      <w:tr>
        <w:tc>
          <w:tcPr>
            <w:tcW w:type="dxa" w:w="2592"/>
            <w:shd w:fill="FFFFFF"/>
          </w:tcPr>
          <w:p>
            <w:pPr>
              <w:spacing w:before="60" w:after="60"/>
            </w:pPr>
            <w:r>
              <w:rPr>
                <w:rFonts w:ascii="Calibri" w:hAnsi="Calibri"/>
                <w:color w:val="2C3E50"/>
                <w:sz w:val="19"/>
              </w:rPr>
              <w:t>test_missing_imputation</w:t>
            </w:r>
          </w:p>
        </w:tc>
        <w:tc>
          <w:tcPr>
            <w:tcW w:type="dxa" w:w="1728"/>
            <w:shd w:fill="FFFFFF"/>
          </w:tcPr>
          <w:p>
            <w:pPr>
              <w:spacing w:before="60" w:after="60"/>
            </w:pPr>
            <w:r>
              <w:rPr>
                <w:rFonts w:ascii="Calibri" w:hAnsi="Calibri"/>
                <w:color w:val="2C3E50"/>
                <w:sz w:val="19"/>
              </w:rPr>
              <w:t>Preprocessing</w:t>
            </w:r>
          </w:p>
        </w:tc>
        <w:tc>
          <w:tcPr>
            <w:tcW w:type="dxa" w:w="3600"/>
            <w:shd w:fill="FFFFFF"/>
          </w:tcPr>
          <w:p>
            <w:pPr>
              <w:spacing w:before="60" w:after="60"/>
            </w:pPr>
            <w:r>
              <w:rPr>
                <w:rFonts w:ascii="Calibri" w:hAnsi="Calibri"/>
                <w:color w:val="2C3E50"/>
                <w:sz w:val="19"/>
              </w:rPr>
              <w:t>Missing features -&gt; Cleanly imputed with median/constant.</w:t>
            </w:r>
          </w:p>
        </w:tc>
        <w:tc>
          <w:tcPr>
            <w:tcW w:type="dxa" w:w="1440"/>
            <w:shd w:fill="FFFFFF"/>
          </w:tcPr>
          <w:p>
            <w:pPr>
              <w:spacing w:before="60" w:after="60"/>
            </w:pPr>
            <w:r>
              <w:rPr>
                <w:rFonts w:ascii="Calibri" w:hAnsi="Calibri"/>
                <w:color w:val="2C3E50"/>
                <w:sz w:val="19"/>
              </w:rPr>
              <w:t>PASS</w:t>
            </w:r>
          </w:p>
        </w:tc>
      </w:tr>
      <w:tr>
        <w:tc>
          <w:tcPr>
            <w:tcW w:type="dxa" w:w="2592"/>
            <w:shd w:fill="F2F4F4"/>
          </w:tcPr>
          <w:p>
            <w:pPr>
              <w:spacing w:before="60" w:after="60"/>
            </w:pPr>
            <w:r>
              <w:rPr>
                <w:rFonts w:ascii="Calibri" w:hAnsi="Calibri"/>
                <w:color w:val="2C3E50"/>
                <w:sz w:val="19"/>
              </w:rPr>
              <w:t>test_pipeline_prediction</w:t>
            </w:r>
          </w:p>
        </w:tc>
        <w:tc>
          <w:tcPr>
            <w:tcW w:type="dxa" w:w="1728"/>
            <w:shd w:fill="F2F4F4"/>
          </w:tcPr>
          <w:p>
            <w:pPr>
              <w:spacing w:before="60" w:after="60"/>
            </w:pPr>
            <w:r>
              <w:rPr>
                <w:rFonts w:ascii="Calibri" w:hAnsi="Calibri"/>
                <w:color w:val="2C3E50"/>
                <w:sz w:val="19"/>
              </w:rPr>
              <w:t>Integration</w:t>
            </w:r>
          </w:p>
        </w:tc>
        <w:tc>
          <w:tcPr>
            <w:tcW w:type="dxa" w:w="3600"/>
            <w:shd w:fill="F2F4F4"/>
          </w:tcPr>
          <w:p>
            <w:pPr>
              <w:spacing w:before="60" w:after="60"/>
            </w:pPr>
            <w:r>
              <w:rPr>
                <w:rFonts w:ascii="Calibri" w:hAnsi="Calibri"/>
                <w:color w:val="2C3E50"/>
                <w:sz w:val="19"/>
              </w:rPr>
              <w:t>Valid transaction -&gt; Yields probability, flag, and risk tier.</w:t>
            </w:r>
          </w:p>
        </w:tc>
        <w:tc>
          <w:tcPr>
            <w:tcW w:type="dxa" w:w="1440"/>
            <w:shd w:fill="F2F4F4"/>
          </w:tcPr>
          <w:p>
            <w:pPr>
              <w:spacing w:before="60" w:after="60"/>
            </w:pPr>
            <w:r>
              <w:rPr>
                <w:rFonts w:ascii="Calibri" w:hAnsi="Calibri"/>
                <w:color w:val="2C3E50"/>
                <w:sz w:val="19"/>
              </w:rPr>
              <w:t>PASS</w:t>
            </w:r>
          </w:p>
        </w:tc>
      </w:tr>
      <w:tr>
        <w:tc>
          <w:tcPr>
            <w:tcW w:type="dxa" w:w="2592"/>
            <w:shd w:fill="FFFFFF"/>
          </w:tcPr>
          <w:p>
            <w:pPr>
              <w:spacing w:before="60" w:after="60"/>
            </w:pPr>
            <w:r>
              <w:rPr>
                <w:rFonts w:ascii="Calibri" w:hAnsi="Calibri"/>
                <w:color w:val="2C3E50"/>
                <w:sz w:val="19"/>
              </w:rPr>
              <w:t>test_pipeline_rejection</w:t>
            </w:r>
          </w:p>
        </w:tc>
        <w:tc>
          <w:tcPr>
            <w:tcW w:type="dxa" w:w="1728"/>
            <w:shd w:fill="FFFFFF"/>
          </w:tcPr>
          <w:p>
            <w:pPr>
              <w:spacing w:before="60" w:after="60"/>
            </w:pPr>
            <w:r>
              <w:rPr>
                <w:rFonts w:ascii="Calibri" w:hAnsi="Calibri"/>
                <w:color w:val="2C3E50"/>
                <w:sz w:val="19"/>
              </w:rPr>
              <w:t>Integration</w:t>
            </w:r>
          </w:p>
        </w:tc>
        <w:tc>
          <w:tcPr>
            <w:tcW w:type="dxa" w:w="3600"/>
            <w:shd w:fill="FFFFFF"/>
          </w:tcPr>
          <w:p>
            <w:pPr>
              <w:spacing w:before="60" w:after="60"/>
            </w:pPr>
            <w:r>
              <w:rPr>
                <w:rFonts w:ascii="Calibri" w:hAnsi="Calibri"/>
                <w:color w:val="2C3E50"/>
                <w:sz w:val="19"/>
              </w:rPr>
              <w:t>Corrupt amount -&gt; Halted at Stage 2 (Validation); protects model.</w:t>
            </w:r>
          </w:p>
        </w:tc>
        <w:tc>
          <w:tcPr>
            <w:tcW w:type="dxa" w:w="1440"/>
            <w:shd w:fill="FFFFFF"/>
          </w:tcPr>
          <w:p>
            <w:pPr>
              <w:spacing w:before="60" w:after="60"/>
            </w:pPr>
            <w:r>
              <w:rPr>
                <w:rFonts w:ascii="Calibri" w:hAnsi="Calibri"/>
                <w:color w:val="2C3E50"/>
                <w:sz w:val="19"/>
              </w:rPr>
              <w:t>PASS</w:t>
            </w:r>
          </w:p>
        </w:tc>
      </w:tr>
      <w:tr>
        <w:tc>
          <w:tcPr>
            <w:tcW w:type="dxa" w:w="2592"/>
            <w:shd w:fill="F2F4F4"/>
          </w:tcPr>
          <w:p>
            <w:pPr>
              <w:spacing w:before="60" w:after="60"/>
            </w:pPr>
            <w:r>
              <w:rPr>
                <w:rFonts w:ascii="Calibri" w:hAnsi="Calibri"/>
                <w:color w:val="2C3E50"/>
                <w:sz w:val="19"/>
              </w:rPr>
              <w:t>test_reproducibility</w:t>
            </w:r>
          </w:p>
        </w:tc>
        <w:tc>
          <w:tcPr>
            <w:tcW w:type="dxa" w:w="1728"/>
            <w:shd w:fill="F2F4F4"/>
          </w:tcPr>
          <w:p>
            <w:pPr>
              <w:spacing w:before="60" w:after="60"/>
            </w:pPr>
            <w:r>
              <w:rPr>
                <w:rFonts w:ascii="Calibri" w:hAnsi="Calibri"/>
                <w:color w:val="2C3E50"/>
                <w:sz w:val="19"/>
              </w:rPr>
              <w:t>Integration</w:t>
            </w:r>
          </w:p>
        </w:tc>
        <w:tc>
          <w:tcPr>
            <w:tcW w:type="dxa" w:w="3600"/>
            <w:shd w:fill="F2F4F4"/>
          </w:tcPr>
          <w:p>
            <w:pPr>
              <w:spacing w:before="60" w:after="60"/>
            </w:pPr>
            <w:r>
              <w:rPr>
                <w:rFonts w:ascii="Calibri" w:hAnsi="Calibri"/>
                <w:color w:val="2C3E50"/>
                <w:sz w:val="19"/>
              </w:rPr>
              <w:t>Repeated scoring -&gt; Exact deterministic match to &gt;= 6 decimal places.</w:t>
            </w:r>
          </w:p>
        </w:tc>
        <w:tc>
          <w:tcPr>
            <w:tcW w:type="dxa" w:w="1440"/>
            <w:shd w:fill="F2F4F4"/>
          </w:tcPr>
          <w:p>
            <w:pPr>
              <w:spacing w:before="60" w:after="60"/>
            </w:pPr>
            <w:r>
              <w:rPr>
                <w:rFonts w:ascii="Calibri" w:hAnsi="Calibri"/>
                <w:color w:val="2C3E50"/>
                <w:sz w:val="19"/>
              </w:rPr>
              <w:t>PASS</w:t>
            </w:r>
          </w:p>
        </w:tc>
      </w:tr>
    </w:tbl>
    <w:p>
      <w:pPr>
        <w:spacing w:after="120"/>
      </w:pPr>
    </w:p>
    <w:p>
      <w:pPr>
        <w:keepNext/>
        <w:spacing w:before="360" w:after="120"/>
      </w:pPr>
      <w:r>
        <w:rPr>
          <w:rFonts w:ascii="Arial" w:hAnsi="Arial"/>
          <w:b/>
          <w:color w:val="1A5276"/>
          <w:sz w:val="32"/>
        </w:rPr>
        <w:t>7. Your 30-Minute Live Teaching Script</w:t>
      </w:r>
    </w:p>
    <w:p>
      <w:pPr>
        <w:spacing w:after="120" w:line="276" w:lineRule="auto"/>
      </w:pPr>
      <w:r>
        <w:rPr>
          <w:rFonts w:ascii="Calibri" w:hAnsi="Calibri"/>
          <w:i w:val="0"/>
          <w:color w:val="2C3E50"/>
          <w:sz w:val="22"/>
        </w:rPr>
        <w:t>Use this step-by-step agenda during your live mentor session. You can keep this guide open on your phone or laptop while sharing your terminal/IDE with interns.</w:t>
      </w:r>
    </w:p>
    <w:p>
      <w:pPr>
        <w:keepNext/>
        <w:spacing w:before="280" w:after="80"/>
      </w:pPr>
      <w:r>
        <w:rPr>
          <w:rFonts w:ascii="Arial" w:hAnsi="Arial"/>
          <w:b/>
          <w:color w:val="2980B9"/>
          <w:sz w:val="26"/>
        </w:rPr>
        <w:t>Minutes 0 - 5: Hook the Interns &amp; Frame the Problem</w:t>
      </w:r>
    </w:p>
    <w:p>
      <w:pPr>
        <w:spacing w:after="120" w:line="276" w:lineRule="auto"/>
      </w:pPr>
      <w:r>
        <w:rPr>
          <w:rFonts w:ascii="Calibri" w:hAnsi="Calibri"/>
          <w:i/>
          <w:color w:val="2C3E50"/>
          <w:sz w:val="22"/>
        </w:rPr>
        <w:t>"Welcome team! Today we are building the real-world Machine Learning Engineering pipeline for FinTrust Bank. Our goal is not just to build a model in a notebook, but to build an automated risk triage system that catches fraud without breaking down under messy real-world data."</w:t>
      </w:r>
    </w:p>
    <w:p>
      <w:pPr>
        <w:keepNext/>
        <w:spacing w:before="280" w:after="80"/>
      </w:pPr>
      <w:r>
        <w:rPr>
          <w:rFonts w:ascii="Arial" w:hAnsi="Arial"/>
          <w:b/>
          <w:color w:val="2980B9"/>
          <w:sz w:val="26"/>
        </w:rPr>
        <w:t>Minutes 5 - 12: Run the Live 7-Stage Walkthrough</w:t>
      </w:r>
    </w:p>
    <w:p>
      <w:pPr>
        <w:spacing w:after="120" w:line="276" w:lineRule="auto"/>
      </w:pPr>
      <w:r>
        <w:rPr>
          <w:rFonts w:ascii="Calibri" w:hAnsi="Calibri"/>
          <w:b/>
          <w:color w:val="2C3E50"/>
          <w:sz w:val="22"/>
        </w:rPr>
        <w:t xml:space="preserve">Terminal Action: </w:t>
      </w:r>
      <w:r>
        <w:rPr>
          <w:rFonts w:ascii="Calibri" w:hAnsi="Calibri"/>
          <w:i w:val="0"/>
          <w:color w:val="2C3E50"/>
          <w:sz w:val="22"/>
        </w:rPr>
        <w:t>Run this exact command in your terminal:</w:t>
      </w:r>
    </w:p>
    <w:p>
      <w:pPr>
        <w:spacing w:after="120" w:line="276" w:lineRule="auto"/>
      </w:pPr>
      <w:r>
        <w:rPr>
          <w:rFonts w:ascii="Calibri" w:hAnsi="Calibri"/>
          <w:i w:val="0"/>
          <w:color w:val="2C3E50"/>
          <w:sz w:val="22"/>
        </w:rPr>
        <w:t>python main.py --predict-sample</w:t>
      </w:r>
    </w:p>
    <w:p>
      <w:pPr>
        <w:spacing w:after="120" w:line="276" w:lineRule="auto"/>
      </w:pPr>
      <w:r>
        <w:rPr>
          <w:rFonts w:ascii="Calibri" w:hAnsi="Calibri"/>
          <w:i/>
          <w:color w:val="2C3E50"/>
          <w:sz w:val="22"/>
        </w:rPr>
        <w:t>"Look at the screen. You can see our transaction arriving at 3:00 AM for ₦450,000. Watch how it passes through Validation, gets preprocessed into temporal signals, is transformed into a 36-column vector, scored by our Random Forest at 76.22% risk, and flagged as High Risk requiring an immediate hold. That is end-to-end ML engineering!"</w:t>
      </w:r>
    </w:p>
    <w:p>
      <w:pPr>
        <w:keepNext/>
        <w:spacing w:before="280" w:after="80"/>
      </w:pPr>
      <w:r>
        <w:rPr>
          <w:rFonts w:ascii="Arial" w:hAnsi="Arial"/>
          <w:b/>
          <w:color w:val="2980B9"/>
          <w:sz w:val="26"/>
        </w:rPr>
        <w:t>Minutes 12 - 20: Teach Data Validation &amp; Preprocessing</w:t>
      </w:r>
    </w:p>
    <w:p>
      <w:pPr>
        <w:spacing w:after="120" w:line="276" w:lineRule="auto"/>
      </w:pPr>
      <w:r>
        <w:rPr>
          <w:rFonts w:ascii="Calibri" w:hAnsi="Calibri"/>
          <w:i w:val="0"/>
          <w:color w:val="2C3E50"/>
          <w:sz w:val="22"/>
        </w:rPr>
        <w:t>Open src/validation/validator.py and ask your interns this Socratic question:</w:t>
      </w:r>
    </w:p>
    <w:tbl>
      <w:tblPr>
        <w:tblW w:type="auto" w:w="0"/>
        <w:jc w:val="center"/>
        <w:tblLook w:firstColumn="1" w:firstRow="1" w:lastColumn="0" w:lastRow="0" w:noHBand="0" w:noVBand="1" w:val="04A0"/>
      </w:tblPr>
      <w:tblGrid>
        <w:gridCol w:w="9360"/>
      </w:tblGrid>
      <w:tr>
        <w:tc>
          <w:tcPr>
            <w:tcW w:type="dxa" w:w="9360"/>
            <w:shd w:fill="EAF2F8"/>
            <w:tcBorders>
              <w:top w:val="none"/>
              <w:left w:val="single" w:sz="36" w:space="0" w:color="1A5276"/>
              <w:bottom w:val="none"/>
              <w:right w:val="none"/>
            </w:tcBorders>
          </w:tcPr>
          <w:p>
            <w:pPr>
              <w:spacing w:before="80" w:after="40"/>
            </w:pPr>
            <w:r>
              <w:rPr>
                <w:rFonts w:ascii="Calibri" w:hAnsi="Calibri"/>
                <w:b/>
                <w:color w:val="1A5276"/>
                <w:sz w:val="22"/>
              </w:rPr>
              <w:t xml:space="preserve">💡 QUESTION FOR INTERNS: </w:t>
            </w:r>
            <w:r>
              <w:rPr>
                <w:rFonts w:ascii="Calibri" w:hAnsi="Calibri"/>
                <w:color w:val="2C3E50"/>
                <w:sz w:val="21"/>
              </w:rPr>
              <w:t>"If an attacker or a buggy mobile app submits an amount of -₦50,000 or a channel called 'Telepathy', should our model try to predict on it, or should we stop it at the door?"</w:t>
            </w:r>
          </w:p>
        </w:tc>
      </w:tr>
    </w:tbl>
    <w:p>
      <w:pPr>
        <w:spacing w:after="80"/>
      </w:pPr>
    </w:p>
    <w:p>
      <w:pPr>
        <w:spacing w:after="120" w:line="276" w:lineRule="auto"/>
      </w:pPr>
      <w:r>
        <w:rPr>
          <w:rFonts w:ascii="Calibri" w:hAnsi="Calibri"/>
          <w:i w:val="0"/>
          <w:color w:val="2C3E50"/>
          <w:sz w:val="22"/>
        </w:rPr>
        <w:t>Explain that our DataValidator stops it immediately and returns an HTTP 422 error, protecting the model from malicious or corrupt data.</w:t>
      </w:r>
    </w:p>
    <w:p>
      <w:pPr>
        <w:keepNext/>
        <w:spacing w:before="280" w:after="80"/>
      </w:pPr>
      <w:r>
        <w:rPr>
          <w:rFonts w:ascii="Arial" w:hAnsi="Arial"/>
          <w:b/>
          <w:color w:val="2980B9"/>
          <w:sz w:val="26"/>
        </w:rPr>
        <w:t>Minutes 20 - 25: Run the Automated Tests</w:t>
      </w:r>
    </w:p>
    <w:p>
      <w:pPr>
        <w:spacing w:after="120" w:line="276" w:lineRule="auto"/>
      </w:pPr>
      <w:r>
        <w:rPr>
          <w:rFonts w:ascii="Calibri" w:hAnsi="Calibri"/>
          <w:b/>
          <w:color w:val="2C3E50"/>
          <w:sz w:val="22"/>
        </w:rPr>
        <w:t xml:space="preserve">Terminal Action: </w:t>
      </w:r>
      <w:r>
        <w:rPr>
          <w:rFonts w:ascii="Calibri" w:hAnsi="Calibri"/>
          <w:i w:val="0"/>
          <w:color w:val="2C3E50"/>
          <w:sz w:val="22"/>
        </w:rPr>
        <w:t>Run this command in your terminal:</w:t>
      </w:r>
    </w:p>
    <w:p>
      <w:pPr>
        <w:spacing w:after="120" w:line="276" w:lineRule="auto"/>
      </w:pPr>
      <w:r>
        <w:rPr>
          <w:rFonts w:ascii="Calibri" w:hAnsi="Calibri"/>
          <w:i w:val="0"/>
          <w:color w:val="2C3E50"/>
          <w:sz w:val="22"/>
        </w:rPr>
        <w:t>python main.py --test</w:t>
      </w:r>
    </w:p>
    <w:p>
      <w:pPr>
        <w:spacing w:after="120" w:line="276" w:lineRule="auto"/>
      </w:pPr>
      <w:r>
        <w:rPr>
          <w:rFonts w:ascii="Calibri" w:hAnsi="Calibri"/>
          <w:i/>
          <w:color w:val="2C3E50"/>
          <w:sz w:val="22"/>
        </w:rPr>
        <w:t>"Notice that all 12 tests passed in less than 1 second. In professional companies, automated tests are your safety net. Every edge case—empty inputs, negative numbers, missing columns—is proven to work before deploying to production."</w:t>
      </w:r>
    </w:p>
    <w:p>
      <w:pPr>
        <w:keepNext/>
        <w:spacing w:before="280" w:after="80"/>
      </w:pPr>
      <w:r>
        <w:rPr>
          <w:rFonts w:ascii="Arial" w:hAnsi="Arial"/>
          <w:b/>
          <w:color w:val="2980B9"/>
          <w:sz w:val="26"/>
        </w:rPr>
        <w:t>Minutes 25 - 30: Open the Interactive Notebook</w:t>
      </w:r>
    </w:p>
    <w:p>
      <w:pPr>
        <w:spacing w:after="120" w:line="276" w:lineRule="auto"/>
      </w:pPr>
      <w:r>
        <w:rPr>
          <w:rFonts w:ascii="Calibri" w:hAnsi="Calibri"/>
          <w:i w:val="0"/>
          <w:color w:val="2C3E50"/>
          <w:sz w:val="22"/>
        </w:rPr>
        <w:t>Open notebooks/intern_walkthrough.ipynb in VS Code or Jupyter. Run the cells to show the interns the data graphs, class distribution (19.6% fraud), and feature matrices.</w:t>
      </w:r>
    </w:p>
    <w:p>
      <w:pPr>
        <w:keepNext/>
        <w:spacing w:before="360" w:after="120"/>
      </w:pPr>
      <w:r>
        <w:rPr>
          <w:rFonts w:ascii="Arial" w:hAnsi="Arial"/>
          <w:b/>
          <w:color w:val="1A5276"/>
          <w:sz w:val="32"/>
        </w:rPr>
        <w:t>8. Common Questions Interns Ask (And How to Answer)</w:t>
      </w:r>
    </w:p>
    <w:p>
      <w:pPr>
        <w:keepNext/>
        <w:spacing w:before="200" w:after="40"/>
      </w:pPr>
      <w:r>
        <w:rPr>
          <w:rFonts w:ascii="Arial" w:hAnsi="Arial"/>
          <w:b/>
          <w:color w:val="2C3E50"/>
          <w:sz w:val="22"/>
        </w:rPr>
        <w:t>Q1: "Why did we use a 0.35 threshold instead of the standard 0.50?"</w:t>
      </w:r>
    </w:p>
    <w:p>
      <w:pPr>
        <w:spacing w:after="120" w:line="276" w:lineRule="auto"/>
      </w:pPr>
      <w:r>
        <w:rPr>
          <w:rFonts w:ascii="Calibri" w:hAnsi="Calibri"/>
          <w:i w:val="0"/>
          <w:color w:val="2C3E50"/>
          <w:sz w:val="22"/>
        </w:rPr>
        <w:t>Your Answer: In fraud detection, missing a real fraudster (False Negative) costs the bank millions of Naira. However, asking a legitimate customer for an SMS OTP (False Positive) costs only a few kobo. By lowering our decision threshold from 0.50 to 0.35, we catch significantly more fraud (81.5% Recall).</w:t>
      </w:r>
    </w:p>
    <w:p>
      <w:pPr>
        <w:keepNext/>
        <w:spacing w:before="200" w:after="40"/>
      </w:pPr>
      <w:r>
        <w:rPr>
          <w:rFonts w:ascii="Arial" w:hAnsi="Arial"/>
          <w:b/>
          <w:color w:val="2C3E50"/>
          <w:sz w:val="22"/>
        </w:rPr>
        <w:t>Q2: "Why didn't we just use pandas get_dummies for encoding?"</w:t>
      </w:r>
    </w:p>
    <w:p>
      <w:pPr>
        <w:spacing w:after="120" w:line="276" w:lineRule="auto"/>
      </w:pPr>
      <w:r>
        <w:rPr>
          <w:rFonts w:ascii="Calibri" w:hAnsi="Calibri"/>
          <w:i w:val="0"/>
          <w:color w:val="2C3E50"/>
          <w:sz w:val="22"/>
        </w:rPr>
        <w:t>Your Answer: pd.get_dummies is fine for static offline analysis, but in production it is dangerous. If a test batch is missing a category, get_dummies produces fewer columns and the model crashes. Scikit-learn's OneHotEncoder(handle_unknown='ignore') guarantees that the output matrix width is always fixed and deterministic.</w:t>
      </w:r>
    </w:p>
    <w:p>
      <w:pPr>
        <w:keepNext/>
        <w:spacing w:before="200" w:after="40"/>
      </w:pPr>
      <w:r>
        <w:rPr>
          <w:rFonts w:ascii="Arial" w:hAnsi="Arial"/>
          <w:b/>
          <w:color w:val="2C3E50"/>
          <w:sz w:val="22"/>
        </w:rPr>
        <w:t>Q3: "Why do we save both preprocessor.joblib and model.joblib?"</w:t>
      </w:r>
    </w:p>
    <w:p>
      <w:pPr>
        <w:spacing w:after="120" w:line="276" w:lineRule="auto"/>
      </w:pPr>
      <w:r>
        <w:rPr>
          <w:rFonts w:ascii="Calibri" w:hAnsi="Calibri"/>
          <w:i w:val="0"/>
          <w:color w:val="2C3E50"/>
          <w:sz w:val="22"/>
        </w:rPr>
        <w:t>Your Answer: A trained model is useless without its matching preprocessor. If you scale new data using different means or impute with different medians, the model receives corrupted numbers. Saving both ensures complete reproducibility.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