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Goals were 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Correctly input a solved set of values into the constructor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the correct board to verify it entered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isSolution function that identifies the board as correct, as opposed to a board that is incorrect, either because it has empty spaces, no empty spaces but incorrect values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not all that easy to test because making specific incorrect sudoku boards is not all that simple.  However, I have create for txt files,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Correct.txt - a correct board - tests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Incorrectrowcol.txt - the same as correct but location 5,5 has been changed - tests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clusterCheck - rows and columns are ok but clusters are not - tests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Zerocheck - a board with an incoming zero -tests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test cases are correct, but further testing will be necessary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I added an important if then to the constructor.  Because the incoming board will have some correct values, I think it is necessary to update the corrLoStor array with the xys of the incoming values.  I changed row col back to x y to eliminate confusion in the other functions.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test.cpp is run, you will first see a print out of the coordinates in the corrLoStor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correct txt, this includes all the coordinates in order because it is coming in completely correct.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zeroecheck, notice the 0,0 for square 1 is missing, as it hasn’t been added (note that for the incorectrowcol, it does print 4,4 but this would not happen in a real case because the board will not come in incorrectly)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important, I was not sure the isSolution should be checking sodokuBoard,contents, or the correctvalues[] array.  It is checking the sodukoBoard.contents, but this can easily be changed and it should still work 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now when test.cpp is run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Prints coordinates stored in corrLoStor array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Prints the board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ENTER, prints a cout that  false arrayemptysquares is greater than 0, a cout that says not a solution, or a cout that says is a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