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wp2a1u07fun"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Methodology and changes</w:t>
      </w:r>
      <w:r w:rsidDel="00000000" w:rsidR="00000000" w:rsidRPr="00000000">
        <w:rPr>
          <w:rtl w:val="0"/>
        </w:rPr>
      </w:r>
    </w:p>
    <w:p w:rsidR="00000000" w:rsidDel="00000000" w:rsidP="00000000" w:rsidRDefault="00000000" w:rsidRPr="00000000" w14:paraId="00000002">
      <w:pPr>
        <w:jc w:val="center"/>
        <w:rPr>
          <w:b w:val="1"/>
          <w:sz w:val="26"/>
          <w:szCs w:val="26"/>
        </w:rPr>
      </w:pPr>
      <w:r w:rsidDel="00000000" w:rsidR="00000000" w:rsidRPr="00000000">
        <w:rPr>
          <w:b w:val="1"/>
          <w:sz w:val="26"/>
          <w:szCs w:val="26"/>
          <w:rtl w:val="0"/>
        </w:rPr>
        <w:t xml:space="preserve">Pathway aware gnn for cell clustering</w:t>
      </w:r>
    </w:p>
    <w:p w:rsidR="00000000" w:rsidDel="00000000" w:rsidP="00000000" w:rsidRDefault="00000000" w:rsidRPr="00000000" w14:paraId="00000003">
      <w:pPr>
        <w:rPr>
          <w:b w:val="1"/>
          <w:sz w:val="26"/>
          <w:szCs w:val="26"/>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240" w:lineRule="auto"/>
        <w:rPr>
          <w:b w:val="1"/>
          <w:color w:val="000000"/>
          <w:sz w:val="24"/>
          <w:szCs w:val="24"/>
        </w:rPr>
      </w:pPr>
      <w:bookmarkStart w:colFirst="0" w:colLast="0" w:name="_bcn7mvaprtat" w:id="1"/>
      <w:bookmarkEnd w:id="1"/>
      <w:r w:rsidDel="00000000" w:rsidR="00000000" w:rsidRPr="00000000">
        <w:rPr>
          <w:b w:val="1"/>
          <w:color w:val="000000"/>
          <w:sz w:val="24"/>
          <w:szCs w:val="24"/>
          <w:rtl w:val="0"/>
        </w:rPr>
        <w:t xml:space="preserve">Brief Methodology</w:t>
      </w:r>
    </w:p>
    <w:p w:rsidR="00000000" w:rsidDel="00000000" w:rsidP="00000000" w:rsidRDefault="00000000" w:rsidRPr="00000000" w14:paraId="00000005">
      <w:pPr>
        <w:numPr>
          <w:ilvl w:val="0"/>
          <w:numId w:val="39"/>
        </w:numPr>
        <w:spacing w:after="0" w:afterAutospacing="0" w:before="240" w:line="240" w:lineRule="auto"/>
        <w:ind w:left="720" w:hanging="360"/>
      </w:pPr>
      <w:r w:rsidDel="00000000" w:rsidR="00000000" w:rsidRPr="00000000">
        <w:rPr>
          <w:rtl w:val="0"/>
        </w:rPr>
        <w:t xml:space="preserve">Input: scRNA-seq gene expression matrix (cells × genes)</w:t>
      </w:r>
    </w:p>
    <w:p w:rsidR="00000000" w:rsidDel="00000000" w:rsidP="00000000" w:rsidRDefault="00000000" w:rsidRPr="00000000" w14:paraId="00000006">
      <w:pPr>
        <w:numPr>
          <w:ilvl w:val="0"/>
          <w:numId w:val="39"/>
        </w:numPr>
        <w:spacing w:after="0" w:afterAutospacing="0" w:before="0" w:beforeAutospacing="0" w:line="240" w:lineRule="auto"/>
        <w:ind w:left="720" w:hanging="360"/>
      </w:pPr>
      <w:r w:rsidDel="00000000" w:rsidR="00000000" w:rsidRPr="00000000">
        <w:rPr>
          <w:rtl w:val="0"/>
        </w:rPr>
        <w:t xml:space="preserve">Map genes to known pathways (e.g., KEGG, Reactome)</w:t>
      </w:r>
    </w:p>
    <w:p w:rsidR="00000000" w:rsidDel="00000000" w:rsidP="00000000" w:rsidRDefault="00000000" w:rsidRPr="00000000" w14:paraId="00000007">
      <w:pPr>
        <w:numPr>
          <w:ilvl w:val="0"/>
          <w:numId w:val="39"/>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Construct a bipartite graph per pathway (genes ↔ cells)</w:t>
      </w:r>
    </w:p>
    <w:p w:rsidR="00000000" w:rsidDel="00000000" w:rsidP="00000000" w:rsidRDefault="00000000" w:rsidRPr="00000000" w14:paraId="00000008">
      <w:pPr>
        <w:numPr>
          <w:ilvl w:val="0"/>
          <w:numId w:val="39"/>
        </w:numPr>
        <w:spacing w:after="0" w:afterAutospacing="0" w:before="0" w:beforeAutospacing="0" w:line="240" w:lineRule="auto"/>
        <w:ind w:left="720" w:hanging="360"/>
      </w:pPr>
      <w:r w:rsidDel="00000000" w:rsidR="00000000" w:rsidRPr="00000000">
        <w:rPr>
          <w:rtl w:val="0"/>
        </w:rPr>
        <w:t xml:space="preserve">Run GNNs (e.g., GCN, GraphSAGE) on each pathway graph to learn pathway-specific cell embeddings</w:t>
      </w:r>
    </w:p>
    <w:p w:rsidR="00000000" w:rsidDel="00000000" w:rsidP="00000000" w:rsidRDefault="00000000" w:rsidRPr="00000000" w14:paraId="00000009">
      <w:pPr>
        <w:numPr>
          <w:ilvl w:val="0"/>
          <w:numId w:val="39"/>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Apply attention mechanism to weight (since pathway labels will not be automatically added in traditional clustering) and combine pathway embeddings for each cell → generates final cell representation with automatic pathway attribution</w:t>
      </w:r>
    </w:p>
    <w:p w:rsidR="00000000" w:rsidDel="00000000" w:rsidP="00000000" w:rsidRDefault="00000000" w:rsidRPr="00000000" w14:paraId="0000000A">
      <w:pPr>
        <w:numPr>
          <w:ilvl w:val="0"/>
          <w:numId w:val="39"/>
        </w:numPr>
        <w:spacing w:after="0" w:afterAutospacing="0" w:before="0" w:beforeAutospacing="0" w:line="240" w:lineRule="auto"/>
        <w:ind w:left="720" w:hanging="360"/>
      </w:pPr>
      <w:r w:rsidDel="00000000" w:rsidR="00000000" w:rsidRPr="00000000">
        <w:rPr>
          <w:rtl w:val="0"/>
        </w:rPr>
        <w:t xml:space="preserve">Cluster cells in the learned embedding space and evaluate biological relevance using:</w:t>
      </w:r>
    </w:p>
    <w:p w:rsidR="00000000" w:rsidDel="00000000" w:rsidP="00000000" w:rsidRDefault="00000000" w:rsidRPr="00000000" w14:paraId="0000000B">
      <w:pPr>
        <w:numPr>
          <w:ilvl w:val="1"/>
          <w:numId w:val="39"/>
        </w:numPr>
        <w:spacing w:after="0" w:afterAutospacing="0" w:before="0" w:beforeAutospacing="0" w:line="240" w:lineRule="auto"/>
        <w:ind w:left="1440" w:hanging="360"/>
      </w:pPr>
      <w:r w:rsidDel="00000000" w:rsidR="00000000" w:rsidRPr="00000000">
        <w:rPr>
          <w:rtl w:val="0"/>
        </w:rPr>
        <w:t xml:space="preserve">Attention-derived pathway importance per cluster (automated)</w:t>
      </w:r>
    </w:p>
    <w:p w:rsidR="00000000" w:rsidDel="00000000" w:rsidP="00000000" w:rsidRDefault="00000000" w:rsidRPr="00000000" w14:paraId="0000000C">
      <w:pPr>
        <w:numPr>
          <w:ilvl w:val="1"/>
          <w:numId w:val="39"/>
        </w:numPr>
        <w:spacing w:after="240" w:before="0" w:beforeAutospacing="0" w:line="240" w:lineRule="auto"/>
        <w:ind w:left="1440" w:hanging="360"/>
      </w:pPr>
      <w:r w:rsidDel="00000000" w:rsidR="00000000" w:rsidRPr="00000000">
        <w:rPr>
          <w:rtl w:val="0"/>
        </w:rPr>
        <w:t xml:space="preserve">Optional: pathway enrichment, marker genes, known cell type labels (validation)</w:t>
      </w:r>
    </w:p>
    <w:p w:rsidR="00000000" w:rsidDel="00000000" w:rsidP="00000000" w:rsidRDefault="00000000" w:rsidRPr="00000000" w14:paraId="0000000D">
      <w:pPr>
        <w:spacing w:after="240" w:before="240" w:line="240" w:lineRule="auto"/>
        <w:ind w:left="1440" w:firstLine="0"/>
        <w:rPr/>
      </w:pPr>
      <w:r w:rsidDel="00000000" w:rsidR="00000000" w:rsidRPr="00000000">
        <w:rPr>
          <w:rtl w:val="0"/>
        </w:rPr>
      </w:r>
    </w:p>
    <w:p w:rsidR="00000000" w:rsidDel="00000000" w:rsidP="00000000" w:rsidRDefault="00000000" w:rsidRPr="00000000" w14:paraId="0000000E">
      <w:pPr>
        <w:spacing w:after="240" w:before="240" w:line="240" w:lineRule="auto"/>
        <w:rPr>
          <w:b w:val="1"/>
          <w:sz w:val="24"/>
          <w:szCs w:val="24"/>
        </w:rPr>
      </w:pPr>
      <w:r w:rsidDel="00000000" w:rsidR="00000000" w:rsidRPr="00000000">
        <w:rPr>
          <w:b w:val="1"/>
          <w:sz w:val="24"/>
          <w:szCs w:val="24"/>
          <w:rtl w:val="0"/>
        </w:rPr>
        <w:t xml:space="preserve">Suggestions considered</w:t>
      </w:r>
    </w:p>
    <w:p w:rsidR="00000000" w:rsidDel="00000000" w:rsidP="00000000" w:rsidRDefault="00000000" w:rsidRPr="00000000" w14:paraId="0000000F">
      <w:pPr>
        <w:numPr>
          <w:ilvl w:val="0"/>
          <w:numId w:val="27"/>
        </w:numPr>
        <w:spacing w:after="0" w:afterAutospacing="0" w:before="240" w:line="240" w:lineRule="auto"/>
        <w:ind w:left="720" w:hanging="360"/>
      </w:pPr>
      <w:r w:rsidDel="00000000" w:rsidR="00000000" w:rsidRPr="00000000">
        <w:rPr>
          <w:rtl w:val="0"/>
        </w:rPr>
        <w:t xml:space="preserve">First we will filter the dataset in such a way that  rare cells(since we have assigned clusters available) say cells less than a threshold( 50 cells in a cluster) are removed.  </w:t>
      </w:r>
    </w:p>
    <w:p w:rsidR="00000000" w:rsidDel="00000000" w:rsidP="00000000" w:rsidRDefault="00000000" w:rsidRPr="00000000" w14:paraId="00000010">
      <w:pPr>
        <w:numPr>
          <w:ilvl w:val="0"/>
          <w:numId w:val="27"/>
        </w:numPr>
        <w:spacing w:after="0" w:afterAutospacing="0" w:before="0" w:beforeAutospacing="0" w:line="240" w:lineRule="auto"/>
        <w:ind w:left="720" w:hanging="360"/>
      </w:pPr>
      <w:r w:rsidDel="00000000" w:rsidR="00000000" w:rsidRPr="00000000">
        <w:rPr>
          <w:rtl w:val="0"/>
        </w:rPr>
        <w:t xml:space="preserve">Then, we have used Seurat like preprocessing for sc RNA dataset. Where we have filtered 2000 highly variable genes which later matched with pathway genes to get the common genes for graph creation and downstream analysis</w:t>
      </w:r>
    </w:p>
    <w:p w:rsidR="00000000" w:rsidDel="00000000" w:rsidP="00000000" w:rsidRDefault="00000000" w:rsidRPr="00000000" w14:paraId="00000011">
      <w:pPr>
        <w:numPr>
          <w:ilvl w:val="0"/>
          <w:numId w:val="27"/>
        </w:numPr>
        <w:spacing w:after="0" w:afterAutospacing="0" w:before="0" w:beforeAutospacing="0" w:line="240" w:lineRule="auto"/>
        <w:ind w:left="720" w:hanging="360"/>
      </w:pPr>
      <w:r w:rsidDel="00000000" w:rsidR="00000000" w:rsidRPr="00000000">
        <w:rPr>
          <w:rtl w:val="0"/>
        </w:rPr>
        <w:t xml:space="preserve">We hope by using hvg genes and matching with pathway gene set, we will be able tomorrow down the pathways that are specific to that particular sc RNA dataset removing pathways that are not relevant to that sequencing data( sample taken from organ)</w:t>
      </w:r>
    </w:p>
    <w:p w:rsidR="00000000" w:rsidDel="00000000" w:rsidP="00000000" w:rsidRDefault="00000000" w:rsidRPr="00000000" w14:paraId="00000012">
      <w:pPr>
        <w:numPr>
          <w:ilvl w:val="0"/>
          <w:numId w:val="27"/>
        </w:numPr>
        <w:spacing w:after="0" w:afterAutospacing="0" w:before="0" w:beforeAutospacing="0" w:line="240" w:lineRule="auto"/>
        <w:ind w:left="720" w:hanging="360"/>
      </w:pPr>
      <w:r w:rsidDel="00000000" w:rsidR="00000000" w:rsidRPr="00000000">
        <w:rPr>
          <w:rtl w:val="0"/>
        </w:rPr>
        <w:t xml:space="preserve">Bipartite graph creation (genes - cells), a simple graph creation where we get the features extracted to be </w:t>
      </w:r>
      <w:r w:rsidDel="00000000" w:rsidR="00000000" w:rsidRPr="00000000">
        <w:rPr>
          <w:sz w:val="21"/>
          <w:szCs w:val="21"/>
          <w:rtl w:val="0"/>
        </w:rPr>
        <w:t xml:space="preserve">mean, std, degree, type + PCA profile (cells)</w:t>
      </w:r>
    </w:p>
    <w:p w:rsidR="00000000" w:rsidDel="00000000" w:rsidP="00000000" w:rsidRDefault="00000000" w:rsidRPr="00000000" w14:paraId="00000013">
      <w:pPr>
        <w:numPr>
          <w:ilvl w:val="0"/>
          <w:numId w:val="27"/>
        </w:numPr>
        <w:spacing w:after="0" w:afterAutospacing="0" w:before="0" w:beforeAutospacing="0" w:line="240" w:lineRule="auto"/>
        <w:ind w:left="720" w:hanging="360"/>
      </w:pPr>
      <w:r w:rsidDel="00000000" w:rsidR="00000000" w:rsidRPr="00000000">
        <w:rPr>
          <w:rtl w:val="0"/>
        </w:rPr>
        <w:t xml:space="preserve">GCN is used for training with contrastive loss for 150 epochs</w:t>
      </w:r>
    </w:p>
    <w:p w:rsidR="00000000" w:rsidDel="00000000" w:rsidP="00000000" w:rsidRDefault="00000000" w:rsidRPr="00000000" w14:paraId="00000014">
      <w:pPr>
        <w:numPr>
          <w:ilvl w:val="0"/>
          <w:numId w:val="27"/>
        </w:numPr>
        <w:spacing w:after="0" w:afterAutospacing="0" w:before="0" w:beforeAutospacing="0" w:line="240" w:lineRule="auto"/>
        <w:ind w:left="720" w:hanging="360"/>
      </w:pPr>
      <w:r w:rsidDel="00000000" w:rsidR="00000000" w:rsidRPr="00000000">
        <w:rPr>
          <w:rtl w:val="0"/>
        </w:rPr>
        <w:t xml:space="preserve">In attention mechanism, for temperature scaling in softmax, we have temperature to be 0.7 (after going through different temperature, 0.7 seems to be good in terms of relevant pathways and attention in clusters)</w:t>
      </w:r>
    </w:p>
    <w:p w:rsidR="00000000" w:rsidDel="00000000" w:rsidP="00000000" w:rsidRDefault="00000000" w:rsidRPr="00000000" w14:paraId="00000015">
      <w:pPr>
        <w:numPr>
          <w:ilvl w:val="0"/>
          <w:numId w:val="27"/>
        </w:numPr>
        <w:spacing w:after="240" w:before="0" w:beforeAutospacing="0" w:line="24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Also to note for KMeans clustering, n cluster is set to be number of unique clusters in our data as assigned cluster label is known( there is also elbow method but for each run on same data might give different number of clusters) and in case of leiden the cluster number varies based on resolution variable, the best silhouette is taken, also cluster number varies from 30-50.</w:t>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sv72ljtdgz6"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Experiment 1</w:t>
      </w:r>
      <w:r w:rsidDel="00000000" w:rsidR="00000000" w:rsidRPr="00000000">
        <w:rPr>
          <w:rtl w:val="0"/>
        </w:rPr>
      </w:r>
    </w:p>
    <w:p w:rsidR="00000000" w:rsidDel="00000000" w:rsidP="00000000" w:rsidRDefault="00000000" w:rsidRPr="00000000" w14:paraId="00000017">
      <w:pPr>
        <w:spacing w:after="240" w:before="240" w:line="240" w:lineRule="auto"/>
        <w:rPr>
          <w:b w:val="1"/>
        </w:rPr>
      </w:pPr>
      <w:r w:rsidDel="00000000" w:rsidR="00000000" w:rsidRPr="00000000">
        <w:rPr>
          <w:b w:val="1"/>
          <w:rtl w:val="0"/>
        </w:rPr>
        <w:t xml:space="preserve">Experiment 1</w:t>
      </w:r>
    </w:p>
    <w:p w:rsidR="00000000" w:rsidDel="00000000" w:rsidP="00000000" w:rsidRDefault="00000000" w:rsidRPr="00000000" w14:paraId="00000018">
      <w:pPr>
        <w:spacing w:after="240" w:before="240" w:line="240" w:lineRule="auto"/>
        <w:rPr>
          <w:b w:val="1"/>
        </w:rPr>
      </w:pPr>
      <w:r w:rsidDel="00000000" w:rsidR="00000000" w:rsidRPr="00000000">
        <w:rPr>
          <w:b w:val="1"/>
          <w:rtl w:val="0"/>
        </w:rPr>
        <w:t xml:space="preserve">Data Information</w:t>
      </w:r>
    </w:p>
    <w:p w:rsidR="00000000" w:rsidDel="00000000" w:rsidP="00000000" w:rsidRDefault="00000000" w:rsidRPr="00000000" w14:paraId="00000019">
      <w:pPr>
        <w:spacing w:after="240" w:before="240" w:line="240" w:lineRule="auto"/>
        <w:rPr>
          <w:highlight w:val="white"/>
        </w:rPr>
      </w:pPr>
      <w:hyperlink r:id="rId6">
        <w:r w:rsidDel="00000000" w:rsidR="00000000" w:rsidRPr="00000000">
          <w:rPr>
            <w:highlight w:val="white"/>
            <w:u w:val="single"/>
            <w:rtl w:val="0"/>
          </w:rPr>
          <w:t xml:space="preserve">Series GSE84133</w:t>
        </w:r>
      </w:hyperlink>
      <w:r w:rsidDel="00000000" w:rsidR="00000000" w:rsidRPr="00000000">
        <w:rPr>
          <w:highlight w:val="white"/>
          <w:rtl w:val="0"/>
        </w:rPr>
        <w:t xml:space="preserve"> “A single-cell transcriptomic map of the human and mouse pancreas reveals inter- and intra-cell population structure</w:t>
      </w:r>
      <w:r w:rsidDel="00000000" w:rsidR="00000000" w:rsidRPr="00000000">
        <w:rPr>
          <w:rFonts w:ascii="Verdana" w:cs="Verdana" w:eastAsia="Verdana" w:hAnsi="Verdana"/>
          <w:sz w:val="18"/>
          <w:szCs w:val="18"/>
          <w:highlight w:val="white"/>
          <w:rtl w:val="0"/>
        </w:rPr>
        <w:t xml:space="preserve">” </w:t>
      </w:r>
      <w:r w:rsidDel="00000000" w:rsidR="00000000" w:rsidRPr="00000000">
        <w:rPr>
          <w:highlight w:val="white"/>
          <w:rtl w:val="0"/>
        </w:rPr>
        <w:t xml:space="preserve">is being used which is a public scRNA dataset obtained from NCBI GEO. inDrop, a droplet-based single-cell RNA-Seq method is used. It consists of human and mouse samples, where we have used human samples. In total, there are 14 cell types in each data. After filtering, the number of cell types varies.</w:t>
      </w:r>
    </w:p>
    <w:tbl>
      <w:tblPr>
        <w:tblStyle w:val="Table1"/>
        <w:tblW w:w="1006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035"/>
        <w:gridCol w:w="1140"/>
        <w:gridCol w:w="1065"/>
        <w:gridCol w:w="1110"/>
        <w:gridCol w:w="1650"/>
        <w:gridCol w:w="1650"/>
        <w:gridCol w:w="1290"/>
        <w:tblGridChange w:id="0">
          <w:tblGrid>
            <w:gridCol w:w="1125"/>
            <w:gridCol w:w="1035"/>
            <w:gridCol w:w="1140"/>
            <w:gridCol w:w="1065"/>
            <w:gridCol w:w="1110"/>
            <w:gridCol w:w="1650"/>
            <w:gridCol w:w="1650"/>
            <w:gridCol w:w="1290"/>
          </w:tblGrid>
        </w:tblGridChange>
      </w:tblGrid>
      <w:tr>
        <w:trPr>
          <w:cantSplit w:val="0"/>
          <w:tblHeader w:val="0"/>
        </w:trPr>
        <w:tc>
          <w:tcPr/>
          <w:p w:rsidR="00000000" w:rsidDel="00000000" w:rsidP="00000000" w:rsidRDefault="00000000" w:rsidRPr="00000000" w14:paraId="0000001A">
            <w:pPr>
              <w:spacing w:after="240" w:before="240" w:line="240" w:lineRule="auto"/>
              <w:jc w:val="center"/>
              <w:rPr>
                <w:highlight w:val="white"/>
              </w:rPr>
            </w:pPr>
            <w:r w:rsidDel="00000000" w:rsidR="00000000" w:rsidRPr="00000000">
              <w:rPr>
                <w:highlight w:val="white"/>
                <w:rtl w:val="0"/>
              </w:rPr>
              <w:t xml:space="preserve">sample</w:t>
            </w:r>
          </w:p>
        </w:tc>
        <w:tc>
          <w:tcPr/>
          <w:p w:rsidR="00000000" w:rsidDel="00000000" w:rsidP="00000000" w:rsidRDefault="00000000" w:rsidRPr="00000000" w14:paraId="0000001B">
            <w:pPr>
              <w:spacing w:after="240" w:before="240" w:line="240" w:lineRule="auto"/>
              <w:jc w:val="center"/>
              <w:rPr>
                <w:highlight w:val="white"/>
              </w:rPr>
            </w:pPr>
            <w:r w:rsidDel="00000000" w:rsidR="00000000" w:rsidRPr="00000000">
              <w:rPr>
                <w:highlight w:val="white"/>
                <w:rtl w:val="0"/>
              </w:rPr>
              <w:t xml:space="preserve">age</w:t>
            </w:r>
          </w:p>
        </w:tc>
        <w:tc>
          <w:tcPr/>
          <w:p w:rsidR="00000000" w:rsidDel="00000000" w:rsidP="00000000" w:rsidRDefault="00000000" w:rsidRPr="00000000" w14:paraId="0000001C">
            <w:pPr>
              <w:spacing w:after="240" w:before="240" w:line="240" w:lineRule="auto"/>
              <w:jc w:val="center"/>
              <w:rPr>
                <w:highlight w:val="white"/>
              </w:rPr>
            </w:pPr>
            <w:r w:rsidDel="00000000" w:rsidR="00000000" w:rsidRPr="00000000">
              <w:rPr>
                <w:highlight w:val="white"/>
                <w:rtl w:val="0"/>
              </w:rPr>
              <w:t xml:space="preserve">Sex</w:t>
            </w:r>
          </w:p>
        </w:tc>
        <w:tc>
          <w:tcPr/>
          <w:p w:rsidR="00000000" w:rsidDel="00000000" w:rsidP="00000000" w:rsidRDefault="00000000" w:rsidRPr="00000000" w14:paraId="0000001D">
            <w:pPr>
              <w:spacing w:after="240" w:before="240" w:line="240" w:lineRule="auto"/>
              <w:jc w:val="center"/>
              <w:rPr>
                <w:highlight w:val="white"/>
              </w:rPr>
            </w:pPr>
            <w:r w:rsidDel="00000000" w:rsidR="00000000" w:rsidRPr="00000000">
              <w:rPr>
                <w:highlight w:val="white"/>
                <w:rtl w:val="0"/>
              </w:rPr>
              <w:t xml:space="preserve">bmi</w:t>
            </w:r>
          </w:p>
        </w:tc>
        <w:tc>
          <w:tcPr/>
          <w:p w:rsidR="00000000" w:rsidDel="00000000" w:rsidP="00000000" w:rsidRDefault="00000000" w:rsidRPr="00000000" w14:paraId="0000001E">
            <w:pPr>
              <w:spacing w:after="240" w:before="240" w:line="240" w:lineRule="auto"/>
              <w:jc w:val="center"/>
              <w:rPr>
                <w:highlight w:val="white"/>
              </w:rPr>
            </w:pPr>
            <w:r w:rsidDel="00000000" w:rsidR="00000000" w:rsidRPr="00000000">
              <w:rPr>
                <w:highlight w:val="white"/>
                <w:rtl w:val="0"/>
              </w:rPr>
              <w:t xml:space="preserve">type 2 diabetes mellitus</w:t>
            </w:r>
          </w:p>
        </w:tc>
        <w:tc>
          <w:tcPr/>
          <w:p w:rsidR="00000000" w:rsidDel="00000000" w:rsidP="00000000" w:rsidRDefault="00000000" w:rsidRPr="00000000" w14:paraId="0000001F">
            <w:pPr>
              <w:widowControl w:val="0"/>
              <w:spacing w:line="240" w:lineRule="auto"/>
              <w:jc w:val="center"/>
              <w:rPr>
                <w:highlight w:val="white"/>
              </w:rPr>
            </w:pPr>
            <w:r w:rsidDel="00000000" w:rsidR="00000000" w:rsidRPr="00000000">
              <w:rPr>
                <w:highlight w:val="white"/>
                <w:rtl w:val="0"/>
              </w:rPr>
              <w:t xml:space="preserve">Number of cells in sample before preprocessing</w:t>
            </w:r>
          </w:p>
        </w:tc>
        <w:tc>
          <w:tcPr/>
          <w:p w:rsidR="00000000" w:rsidDel="00000000" w:rsidP="00000000" w:rsidRDefault="00000000" w:rsidRPr="00000000" w14:paraId="00000020">
            <w:pPr>
              <w:widowControl w:val="0"/>
              <w:spacing w:line="240" w:lineRule="auto"/>
              <w:jc w:val="center"/>
              <w:rPr>
                <w:highlight w:val="white"/>
              </w:rPr>
            </w:pPr>
            <w:r w:rsidDel="00000000" w:rsidR="00000000" w:rsidRPr="00000000">
              <w:rPr>
                <w:highlight w:val="white"/>
                <w:rtl w:val="0"/>
              </w:rPr>
              <w:t xml:space="preserve">Number of cells in sample after preprocessing</w:t>
            </w:r>
          </w:p>
        </w:tc>
        <w:tc>
          <w:tcPr/>
          <w:p w:rsidR="00000000" w:rsidDel="00000000" w:rsidP="00000000" w:rsidRDefault="00000000" w:rsidRPr="00000000" w14:paraId="00000021">
            <w:pPr>
              <w:widowControl w:val="0"/>
              <w:spacing w:line="240" w:lineRule="auto"/>
              <w:jc w:val="center"/>
              <w:rPr>
                <w:highlight w:val="white"/>
              </w:rPr>
            </w:pPr>
            <w:r w:rsidDel="00000000" w:rsidR="00000000" w:rsidRPr="00000000">
              <w:rPr>
                <w:highlight w:val="white"/>
                <w:rtl w:val="0"/>
              </w:rPr>
              <w:t xml:space="preserve">Number of pathways considered</w:t>
            </w:r>
          </w:p>
        </w:tc>
      </w:tr>
      <w:tr>
        <w:trPr>
          <w:cantSplit w:val="0"/>
          <w:tblHeader w:val="0"/>
        </w:trPr>
        <w:tc>
          <w:tcPr/>
          <w:p w:rsidR="00000000" w:rsidDel="00000000" w:rsidP="00000000" w:rsidRDefault="00000000" w:rsidRPr="00000000" w14:paraId="00000022">
            <w:pPr>
              <w:widowControl w:val="0"/>
              <w:spacing w:line="240" w:lineRule="auto"/>
              <w:jc w:val="center"/>
              <w:rPr>
                <w:highlight w:val="white"/>
              </w:rPr>
            </w:pPr>
            <w:r w:rsidDel="00000000" w:rsidR="00000000" w:rsidRPr="00000000">
              <w:rPr>
                <w:highlight w:val="white"/>
                <w:rtl w:val="0"/>
              </w:rPr>
              <w:t xml:space="preserve">1</w:t>
            </w:r>
          </w:p>
        </w:tc>
        <w:tc>
          <w:tcPr/>
          <w:p w:rsidR="00000000" w:rsidDel="00000000" w:rsidP="00000000" w:rsidRDefault="00000000" w:rsidRPr="00000000" w14:paraId="00000023">
            <w:pPr>
              <w:widowControl w:val="0"/>
              <w:spacing w:line="240" w:lineRule="auto"/>
              <w:jc w:val="center"/>
              <w:rPr>
                <w:highlight w:val="white"/>
              </w:rPr>
            </w:pPr>
            <w:r w:rsidDel="00000000" w:rsidR="00000000" w:rsidRPr="00000000">
              <w:rPr>
                <w:highlight w:val="white"/>
                <w:rtl w:val="0"/>
              </w:rPr>
              <w:t xml:space="preserve">17</w:t>
            </w:r>
          </w:p>
        </w:tc>
        <w:tc>
          <w:tcPr/>
          <w:p w:rsidR="00000000" w:rsidDel="00000000" w:rsidP="00000000" w:rsidRDefault="00000000" w:rsidRPr="00000000" w14:paraId="00000024">
            <w:pPr>
              <w:widowControl w:val="0"/>
              <w:spacing w:line="240" w:lineRule="auto"/>
              <w:jc w:val="center"/>
              <w:rPr>
                <w:highlight w:val="white"/>
              </w:rPr>
            </w:pPr>
            <w:r w:rsidDel="00000000" w:rsidR="00000000" w:rsidRPr="00000000">
              <w:rPr>
                <w:highlight w:val="white"/>
                <w:rtl w:val="0"/>
              </w:rPr>
              <w:t xml:space="preserve">Male</w:t>
            </w:r>
          </w:p>
        </w:tc>
        <w:tc>
          <w:tcPr/>
          <w:p w:rsidR="00000000" w:rsidDel="00000000" w:rsidP="00000000" w:rsidRDefault="00000000" w:rsidRPr="00000000" w14:paraId="00000025">
            <w:pPr>
              <w:widowControl w:val="0"/>
              <w:spacing w:line="240" w:lineRule="auto"/>
              <w:jc w:val="center"/>
              <w:rPr>
                <w:highlight w:val="white"/>
              </w:rPr>
            </w:pPr>
            <w:r w:rsidDel="00000000" w:rsidR="00000000" w:rsidRPr="00000000">
              <w:rPr>
                <w:highlight w:val="white"/>
                <w:rtl w:val="0"/>
              </w:rPr>
              <w:t xml:space="preserve">21.5</w:t>
            </w:r>
          </w:p>
        </w:tc>
        <w:tc>
          <w:tcPr/>
          <w:p w:rsidR="00000000" w:rsidDel="00000000" w:rsidP="00000000" w:rsidRDefault="00000000" w:rsidRPr="00000000" w14:paraId="00000026">
            <w:pPr>
              <w:widowControl w:val="0"/>
              <w:spacing w:line="240" w:lineRule="auto"/>
              <w:jc w:val="center"/>
              <w:rPr>
                <w:highlight w:val="white"/>
              </w:rPr>
            </w:pPr>
            <w:r w:rsidDel="00000000" w:rsidR="00000000" w:rsidRPr="00000000">
              <w:rPr>
                <w:highlight w:val="white"/>
                <w:rtl w:val="0"/>
              </w:rPr>
              <w:t xml:space="preserve">No</w:t>
            </w:r>
          </w:p>
        </w:tc>
        <w:tc>
          <w:tcPr/>
          <w:p w:rsidR="00000000" w:rsidDel="00000000" w:rsidP="00000000" w:rsidRDefault="00000000" w:rsidRPr="00000000" w14:paraId="00000027">
            <w:pPr>
              <w:widowControl w:val="0"/>
              <w:spacing w:line="240" w:lineRule="auto"/>
              <w:jc w:val="center"/>
              <w:rPr>
                <w:highlight w:val="white"/>
              </w:rPr>
            </w:pPr>
            <w:r w:rsidDel="00000000" w:rsidR="00000000" w:rsidRPr="00000000">
              <w:rPr>
                <w:highlight w:val="white"/>
                <w:rtl w:val="0"/>
              </w:rPr>
              <w:t xml:space="preserve">1937</w:t>
            </w:r>
          </w:p>
        </w:tc>
        <w:tc>
          <w:tcPr/>
          <w:p w:rsidR="00000000" w:rsidDel="00000000" w:rsidP="00000000" w:rsidRDefault="00000000" w:rsidRPr="00000000" w14:paraId="00000028">
            <w:pPr>
              <w:widowControl w:val="0"/>
              <w:spacing w:line="240" w:lineRule="auto"/>
              <w:jc w:val="center"/>
              <w:rPr>
                <w:highlight w:val="white"/>
              </w:rPr>
            </w:pPr>
            <w:r w:rsidDel="00000000" w:rsidR="00000000" w:rsidRPr="00000000">
              <w:rPr>
                <w:highlight w:val="white"/>
                <w:rtl w:val="0"/>
              </w:rPr>
              <w:t xml:space="preserve">1895</w:t>
            </w:r>
          </w:p>
        </w:tc>
        <w:tc>
          <w:tcPr/>
          <w:p w:rsidR="00000000" w:rsidDel="00000000" w:rsidP="00000000" w:rsidRDefault="00000000" w:rsidRPr="00000000" w14:paraId="00000029">
            <w:pPr>
              <w:widowControl w:val="0"/>
              <w:spacing w:line="240" w:lineRule="auto"/>
              <w:jc w:val="center"/>
              <w:rPr>
                <w:highlight w:val="white"/>
              </w:rPr>
            </w:pPr>
            <w:r w:rsidDel="00000000" w:rsidR="00000000" w:rsidRPr="00000000">
              <w:rPr>
                <w:highlight w:val="white"/>
                <w:rtl w:val="0"/>
              </w:rPr>
              <w:t xml:space="preserve">255</w:t>
            </w:r>
          </w:p>
        </w:tc>
      </w:tr>
      <w:tr>
        <w:trPr>
          <w:cantSplit w:val="0"/>
          <w:tblHeader w:val="0"/>
        </w:trPr>
        <w:tc>
          <w:tcPr/>
          <w:p w:rsidR="00000000" w:rsidDel="00000000" w:rsidP="00000000" w:rsidRDefault="00000000" w:rsidRPr="00000000" w14:paraId="0000002A">
            <w:pPr>
              <w:widowControl w:val="0"/>
              <w:spacing w:line="240" w:lineRule="auto"/>
              <w:jc w:val="center"/>
              <w:rPr>
                <w:highlight w:val="white"/>
              </w:rPr>
            </w:pPr>
            <w:r w:rsidDel="00000000" w:rsidR="00000000" w:rsidRPr="00000000">
              <w:rPr>
                <w:highlight w:val="white"/>
                <w:rtl w:val="0"/>
              </w:rPr>
              <w:t xml:space="preserve">2</w:t>
            </w:r>
          </w:p>
        </w:tc>
        <w:tc>
          <w:tcPr/>
          <w:p w:rsidR="00000000" w:rsidDel="00000000" w:rsidP="00000000" w:rsidRDefault="00000000" w:rsidRPr="00000000" w14:paraId="0000002B">
            <w:pPr>
              <w:widowControl w:val="0"/>
              <w:spacing w:line="240" w:lineRule="auto"/>
              <w:jc w:val="center"/>
              <w:rPr>
                <w:highlight w:val="white"/>
              </w:rPr>
            </w:pPr>
            <w:r w:rsidDel="00000000" w:rsidR="00000000" w:rsidRPr="00000000">
              <w:rPr>
                <w:highlight w:val="white"/>
                <w:rtl w:val="0"/>
              </w:rPr>
              <w:t xml:space="preserve">51</w:t>
            </w:r>
          </w:p>
        </w:tc>
        <w:tc>
          <w:tcPr/>
          <w:p w:rsidR="00000000" w:rsidDel="00000000" w:rsidP="00000000" w:rsidRDefault="00000000" w:rsidRPr="00000000" w14:paraId="0000002C">
            <w:pPr>
              <w:widowControl w:val="0"/>
              <w:spacing w:line="240" w:lineRule="auto"/>
              <w:jc w:val="center"/>
              <w:rPr>
                <w:highlight w:val="white"/>
              </w:rPr>
            </w:pPr>
            <w:r w:rsidDel="00000000" w:rsidR="00000000" w:rsidRPr="00000000">
              <w:rPr>
                <w:highlight w:val="white"/>
                <w:rtl w:val="0"/>
              </w:rPr>
              <w:t xml:space="preserve">Female</w:t>
            </w:r>
          </w:p>
        </w:tc>
        <w:tc>
          <w:tcPr/>
          <w:p w:rsidR="00000000" w:rsidDel="00000000" w:rsidP="00000000" w:rsidRDefault="00000000" w:rsidRPr="00000000" w14:paraId="0000002D">
            <w:pPr>
              <w:widowControl w:val="0"/>
              <w:spacing w:line="240" w:lineRule="auto"/>
              <w:jc w:val="center"/>
              <w:rPr>
                <w:highlight w:val="white"/>
              </w:rPr>
            </w:pPr>
            <w:r w:rsidDel="00000000" w:rsidR="00000000" w:rsidRPr="00000000">
              <w:rPr>
                <w:highlight w:val="white"/>
                <w:rtl w:val="0"/>
              </w:rPr>
              <w:t xml:space="preserve">21.1</w:t>
            </w:r>
          </w:p>
        </w:tc>
        <w:tc>
          <w:tcPr/>
          <w:p w:rsidR="00000000" w:rsidDel="00000000" w:rsidP="00000000" w:rsidRDefault="00000000" w:rsidRPr="00000000" w14:paraId="0000002E">
            <w:pPr>
              <w:widowControl w:val="0"/>
              <w:spacing w:line="240" w:lineRule="auto"/>
              <w:jc w:val="center"/>
              <w:rPr>
                <w:highlight w:val="white"/>
              </w:rPr>
            </w:pPr>
            <w:r w:rsidDel="00000000" w:rsidR="00000000" w:rsidRPr="00000000">
              <w:rPr>
                <w:highlight w:val="white"/>
                <w:rtl w:val="0"/>
              </w:rPr>
              <w:t xml:space="preserve">No</w:t>
            </w:r>
          </w:p>
        </w:tc>
        <w:tc>
          <w:tcPr/>
          <w:p w:rsidR="00000000" w:rsidDel="00000000" w:rsidP="00000000" w:rsidRDefault="00000000" w:rsidRPr="00000000" w14:paraId="0000002F">
            <w:pPr>
              <w:widowControl w:val="0"/>
              <w:spacing w:line="240" w:lineRule="auto"/>
              <w:jc w:val="center"/>
              <w:rPr>
                <w:highlight w:val="white"/>
              </w:rPr>
            </w:pPr>
            <w:r w:rsidDel="00000000" w:rsidR="00000000" w:rsidRPr="00000000">
              <w:rPr>
                <w:highlight w:val="white"/>
                <w:rtl w:val="0"/>
              </w:rPr>
              <w:t xml:space="preserve">1724</w:t>
            </w:r>
          </w:p>
        </w:tc>
        <w:tc>
          <w:tcPr/>
          <w:p w:rsidR="00000000" w:rsidDel="00000000" w:rsidP="00000000" w:rsidRDefault="00000000" w:rsidRPr="00000000" w14:paraId="00000030">
            <w:pPr>
              <w:widowControl w:val="0"/>
              <w:spacing w:line="240" w:lineRule="auto"/>
              <w:jc w:val="center"/>
              <w:rPr>
                <w:highlight w:val="white"/>
              </w:rPr>
            </w:pPr>
            <w:r w:rsidDel="00000000" w:rsidR="00000000" w:rsidRPr="00000000">
              <w:rPr>
                <w:highlight w:val="white"/>
                <w:rtl w:val="0"/>
              </w:rPr>
              <w:t xml:space="preserve">1640</w:t>
            </w:r>
          </w:p>
        </w:tc>
        <w:tc>
          <w:tcPr/>
          <w:p w:rsidR="00000000" w:rsidDel="00000000" w:rsidP="00000000" w:rsidRDefault="00000000" w:rsidRPr="00000000" w14:paraId="00000031">
            <w:pPr>
              <w:widowControl w:val="0"/>
              <w:spacing w:line="240" w:lineRule="auto"/>
              <w:jc w:val="center"/>
              <w:rPr>
                <w:highlight w:val="white"/>
              </w:rPr>
            </w:pPr>
            <w:r w:rsidDel="00000000" w:rsidR="00000000" w:rsidRPr="00000000">
              <w:rPr>
                <w:highlight w:val="white"/>
                <w:rtl w:val="0"/>
              </w:rPr>
              <w:t xml:space="preserve">278</w:t>
            </w:r>
          </w:p>
        </w:tc>
      </w:tr>
      <w:tr>
        <w:trPr>
          <w:cantSplit w:val="0"/>
          <w:tblHeader w:val="0"/>
        </w:trPr>
        <w:tc>
          <w:tcPr/>
          <w:p w:rsidR="00000000" w:rsidDel="00000000" w:rsidP="00000000" w:rsidRDefault="00000000" w:rsidRPr="00000000" w14:paraId="00000032">
            <w:pPr>
              <w:widowControl w:val="0"/>
              <w:spacing w:line="240" w:lineRule="auto"/>
              <w:jc w:val="center"/>
              <w:rPr>
                <w:highlight w:val="white"/>
              </w:rPr>
            </w:pPr>
            <w:r w:rsidDel="00000000" w:rsidR="00000000" w:rsidRPr="00000000">
              <w:rPr>
                <w:highlight w:val="white"/>
                <w:rtl w:val="0"/>
              </w:rPr>
              <w:t xml:space="preserve">3</w:t>
            </w:r>
          </w:p>
        </w:tc>
        <w:tc>
          <w:tcPr/>
          <w:p w:rsidR="00000000" w:rsidDel="00000000" w:rsidP="00000000" w:rsidRDefault="00000000" w:rsidRPr="00000000" w14:paraId="00000033">
            <w:pPr>
              <w:widowControl w:val="0"/>
              <w:spacing w:line="240" w:lineRule="auto"/>
              <w:jc w:val="center"/>
              <w:rPr>
                <w:highlight w:val="white"/>
              </w:rPr>
            </w:pPr>
            <w:r w:rsidDel="00000000" w:rsidR="00000000" w:rsidRPr="00000000">
              <w:rPr>
                <w:highlight w:val="white"/>
                <w:rtl w:val="0"/>
              </w:rPr>
              <w:t xml:space="preserve">38</w:t>
            </w:r>
          </w:p>
        </w:tc>
        <w:tc>
          <w:tcPr/>
          <w:p w:rsidR="00000000" w:rsidDel="00000000" w:rsidP="00000000" w:rsidRDefault="00000000" w:rsidRPr="00000000" w14:paraId="00000034">
            <w:pPr>
              <w:widowControl w:val="0"/>
              <w:spacing w:line="240" w:lineRule="auto"/>
              <w:jc w:val="center"/>
              <w:rPr>
                <w:highlight w:val="white"/>
              </w:rPr>
            </w:pPr>
            <w:r w:rsidDel="00000000" w:rsidR="00000000" w:rsidRPr="00000000">
              <w:rPr>
                <w:highlight w:val="white"/>
                <w:rtl w:val="0"/>
              </w:rPr>
              <w:t xml:space="preserve">Male</w:t>
            </w:r>
          </w:p>
        </w:tc>
        <w:tc>
          <w:tcPr/>
          <w:p w:rsidR="00000000" w:rsidDel="00000000" w:rsidP="00000000" w:rsidRDefault="00000000" w:rsidRPr="00000000" w14:paraId="00000035">
            <w:pPr>
              <w:widowControl w:val="0"/>
              <w:spacing w:line="240" w:lineRule="auto"/>
              <w:jc w:val="center"/>
              <w:rPr>
                <w:highlight w:val="white"/>
              </w:rPr>
            </w:pPr>
            <w:r w:rsidDel="00000000" w:rsidR="00000000" w:rsidRPr="00000000">
              <w:rPr>
                <w:highlight w:val="white"/>
                <w:rtl w:val="0"/>
              </w:rPr>
              <w:t xml:space="preserve">27.5</w:t>
            </w:r>
          </w:p>
        </w:tc>
        <w:tc>
          <w:tcPr/>
          <w:p w:rsidR="00000000" w:rsidDel="00000000" w:rsidP="00000000" w:rsidRDefault="00000000" w:rsidRPr="00000000" w14:paraId="00000036">
            <w:pPr>
              <w:widowControl w:val="0"/>
              <w:spacing w:line="240" w:lineRule="auto"/>
              <w:jc w:val="center"/>
              <w:rPr>
                <w:highlight w:val="white"/>
              </w:rPr>
            </w:pPr>
            <w:r w:rsidDel="00000000" w:rsidR="00000000" w:rsidRPr="00000000">
              <w:rPr>
                <w:highlight w:val="white"/>
                <w:rtl w:val="0"/>
              </w:rPr>
              <w:t xml:space="preserve">No</w:t>
            </w:r>
          </w:p>
        </w:tc>
        <w:tc>
          <w:tcPr/>
          <w:p w:rsidR="00000000" w:rsidDel="00000000" w:rsidP="00000000" w:rsidRDefault="00000000" w:rsidRPr="00000000" w14:paraId="00000037">
            <w:pPr>
              <w:widowControl w:val="0"/>
              <w:spacing w:line="240" w:lineRule="auto"/>
              <w:jc w:val="center"/>
              <w:rPr>
                <w:highlight w:val="white"/>
              </w:rPr>
            </w:pPr>
            <w:r w:rsidDel="00000000" w:rsidR="00000000" w:rsidRPr="00000000">
              <w:rPr>
                <w:highlight w:val="white"/>
                <w:rtl w:val="0"/>
              </w:rPr>
              <w:t xml:space="preserve">3605</w:t>
            </w:r>
          </w:p>
        </w:tc>
        <w:tc>
          <w:tcPr/>
          <w:p w:rsidR="00000000" w:rsidDel="00000000" w:rsidP="00000000" w:rsidRDefault="00000000" w:rsidRPr="00000000" w14:paraId="00000038">
            <w:pPr>
              <w:widowControl w:val="0"/>
              <w:spacing w:line="240" w:lineRule="auto"/>
              <w:jc w:val="center"/>
              <w:rPr>
                <w:highlight w:val="white"/>
              </w:rPr>
            </w:pPr>
            <w:r w:rsidDel="00000000" w:rsidR="00000000" w:rsidRPr="00000000">
              <w:rPr>
                <w:highlight w:val="white"/>
                <w:rtl w:val="0"/>
              </w:rPr>
              <w:t xml:space="preserve">3543</w:t>
            </w:r>
          </w:p>
        </w:tc>
        <w:tc>
          <w:tcPr/>
          <w:p w:rsidR="00000000" w:rsidDel="00000000" w:rsidP="00000000" w:rsidRDefault="00000000" w:rsidRPr="00000000" w14:paraId="00000039">
            <w:pPr>
              <w:widowControl w:val="0"/>
              <w:spacing w:line="240" w:lineRule="auto"/>
              <w:jc w:val="center"/>
              <w:rPr>
                <w:highlight w:val="white"/>
              </w:rPr>
            </w:pPr>
            <w:r w:rsidDel="00000000" w:rsidR="00000000" w:rsidRPr="00000000">
              <w:rPr>
                <w:highlight w:val="white"/>
                <w:rtl w:val="0"/>
              </w:rPr>
              <w:t xml:space="preserve">252</w:t>
            </w:r>
          </w:p>
        </w:tc>
      </w:tr>
      <w:tr>
        <w:trPr>
          <w:cantSplit w:val="0"/>
          <w:tblHeader w:val="0"/>
        </w:trPr>
        <w:tc>
          <w:tcPr/>
          <w:p w:rsidR="00000000" w:rsidDel="00000000" w:rsidP="00000000" w:rsidRDefault="00000000" w:rsidRPr="00000000" w14:paraId="0000003A">
            <w:pPr>
              <w:widowControl w:val="0"/>
              <w:spacing w:line="240" w:lineRule="auto"/>
              <w:jc w:val="center"/>
              <w:rPr>
                <w:highlight w:val="white"/>
              </w:rPr>
            </w:pPr>
            <w:r w:rsidDel="00000000" w:rsidR="00000000" w:rsidRPr="00000000">
              <w:rPr>
                <w:highlight w:val="white"/>
                <w:rtl w:val="0"/>
              </w:rPr>
              <w:t xml:space="preserve">4</w:t>
            </w:r>
          </w:p>
        </w:tc>
        <w:tc>
          <w:tcPr/>
          <w:p w:rsidR="00000000" w:rsidDel="00000000" w:rsidP="00000000" w:rsidRDefault="00000000" w:rsidRPr="00000000" w14:paraId="0000003B">
            <w:pPr>
              <w:widowControl w:val="0"/>
              <w:spacing w:line="240" w:lineRule="auto"/>
              <w:jc w:val="center"/>
              <w:rPr>
                <w:highlight w:val="white"/>
              </w:rPr>
            </w:pPr>
            <w:r w:rsidDel="00000000" w:rsidR="00000000" w:rsidRPr="00000000">
              <w:rPr>
                <w:highlight w:val="white"/>
                <w:rtl w:val="0"/>
              </w:rPr>
              <w:t xml:space="preserve">59</w:t>
            </w:r>
          </w:p>
        </w:tc>
        <w:tc>
          <w:tcPr/>
          <w:p w:rsidR="00000000" w:rsidDel="00000000" w:rsidP="00000000" w:rsidRDefault="00000000" w:rsidRPr="00000000" w14:paraId="0000003C">
            <w:pPr>
              <w:widowControl w:val="0"/>
              <w:spacing w:line="240" w:lineRule="auto"/>
              <w:jc w:val="center"/>
              <w:rPr>
                <w:highlight w:val="white"/>
              </w:rPr>
            </w:pPr>
            <w:r w:rsidDel="00000000" w:rsidR="00000000" w:rsidRPr="00000000">
              <w:rPr>
                <w:highlight w:val="white"/>
                <w:rtl w:val="0"/>
              </w:rPr>
              <w:t xml:space="preserve">Female</w:t>
            </w:r>
          </w:p>
        </w:tc>
        <w:tc>
          <w:tcPr/>
          <w:p w:rsidR="00000000" w:rsidDel="00000000" w:rsidP="00000000" w:rsidRDefault="00000000" w:rsidRPr="00000000" w14:paraId="0000003D">
            <w:pPr>
              <w:widowControl w:val="0"/>
              <w:spacing w:line="240" w:lineRule="auto"/>
              <w:jc w:val="center"/>
              <w:rPr>
                <w:highlight w:val="white"/>
              </w:rPr>
            </w:pPr>
            <w:r w:rsidDel="00000000" w:rsidR="00000000" w:rsidRPr="00000000">
              <w:rPr>
                <w:highlight w:val="white"/>
                <w:rtl w:val="0"/>
              </w:rPr>
              <w:t xml:space="preserve">29.9</w:t>
            </w:r>
          </w:p>
        </w:tc>
        <w:tc>
          <w:tcPr/>
          <w:p w:rsidR="00000000" w:rsidDel="00000000" w:rsidP="00000000" w:rsidRDefault="00000000" w:rsidRPr="00000000" w14:paraId="0000003E">
            <w:pPr>
              <w:widowControl w:val="0"/>
              <w:spacing w:line="240" w:lineRule="auto"/>
              <w:jc w:val="center"/>
              <w:rPr>
                <w:highlight w:val="white"/>
              </w:rPr>
            </w:pPr>
            <w:r w:rsidDel="00000000" w:rsidR="00000000" w:rsidRPr="00000000">
              <w:rPr>
                <w:highlight w:val="white"/>
                <w:rtl w:val="0"/>
              </w:rPr>
              <w:t xml:space="preserve">Yes</w:t>
            </w:r>
          </w:p>
        </w:tc>
        <w:tc>
          <w:tcPr/>
          <w:p w:rsidR="00000000" w:rsidDel="00000000" w:rsidP="00000000" w:rsidRDefault="00000000" w:rsidRPr="00000000" w14:paraId="0000003F">
            <w:pPr>
              <w:widowControl w:val="0"/>
              <w:spacing w:line="240" w:lineRule="auto"/>
              <w:jc w:val="center"/>
              <w:rPr>
                <w:highlight w:val="white"/>
              </w:rPr>
            </w:pPr>
            <w:r w:rsidDel="00000000" w:rsidR="00000000" w:rsidRPr="00000000">
              <w:rPr>
                <w:highlight w:val="white"/>
                <w:rtl w:val="0"/>
              </w:rPr>
              <w:t xml:space="preserve">1303</w:t>
            </w:r>
          </w:p>
        </w:tc>
        <w:tc>
          <w:tcPr/>
          <w:p w:rsidR="00000000" w:rsidDel="00000000" w:rsidP="00000000" w:rsidRDefault="00000000" w:rsidRPr="00000000" w14:paraId="00000040">
            <w:pPr>
              <w:widowControl w:val="0"/>
              <w:spacing w:line="240" w:lineRule="auto"/>
              <w:jc w:val="center"/>
              <w:rPr>
                <w:highlight w:val="white"/>
              </w:rPr>
            </w:pPr>
            <w:r w:rsidDel="00000000" w:rsidR="00000000" w:rsidRPr="00000000">
              <w:rPr>
                <w:highlight w:val="white"/>
                <w:rtl w:val="0"/>
              </w:rPr>
              <w:t xml:space="preserve">1275</w:t>
            </w:r>
          </w:p>
        </w:tc>
        <w:tc>
          <w:tcPr/>
          <w:p w:rsidR="00000000" w:rsidDel="00000000" w:rsidP="00000000" w:rsidRDefault="00000000" w:rsidRPr="00000000" w14:paraId="00000041">
            <w:pPr>
              <w:widowControl w:val="0"/>
              <w:spacing w:line="240" w:lineRule="auto"/>
              <w:jc w:val="center"/>
              <w:rPr>
                <w:highlight w:val="white"/>
              </w:rPr>
            </w:pPr>
            <w:r w:rsidDel="00000000" w:rsidR="00000000" w:rsidRPr="00000000">
              <w:rPr>
                <w:highlight w:val="white"/>
                <w:rtl w:val="0"/>
              </w:rPr>
              <w:t xml:space="preserve">261</w:t>
            </w:r>
          </w:p>
        </w:tc>
      </w:tr>
    </w:tbl>
    <w:p w:rsidR="00000000" w:rsidDel="00000000" w:rsidP="00000000" w:rsidRDefault="00000000" w:rsidRPr="00000000" w14:paraId="00000042">
      <w:pPr>
        <w:spacing w:after="240" w:before="240" w:line="240" w:lineRule="auto"/>
        <w:rPr>
          <w:b w:val="1"/>
        </w:rPr>
      </w:pPr>
      <w:r w:rsidDel="00000000" w:rsidR="00000000" w:rsidRPr="00000000">
        <w:rPr>
          <w:b w:val="1"/>
          <w:rtl w:val="0"/>
        </w:rPr>
        <w:t xml:space="preserve">Metric Results</w:t>
      </w:r>
    </w:p>
    <w:tbl>
      <w:tblPr>
        <w:tblStyle w:val="Table2"/>
        <w:tblW w:w="943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200"/>
        <w:gridCol w:w="870"/>
        <w:gridCol w:w="1035"/>
        <w:gridCol w:w="1035"/>
        <w:gridCol w:w="1230"/>
        <w:gridCol w:w="840"/>
        <w:gridCol w:w="1035"/>
        <w:gridCol w:w="1035"/>
        <w:tblGridChange w:id="0">
          <w:tblGrid>
            <w:gridCol w:w="1155"/>
            <w:gridCol w:w="1200"/>
            <w:gridCol w:w="870"/>
            <w:gridCol w:w="1035"/>
            <w:gridCol w:w="1035"/>
            <w:gridCol w:w="1230"/>
            <w:gridCol w:w="840"/>
            <w:gridCol w:w="1035"/>
            <w:gridCol w:w="1035"/>
          </w:tblGrid>
        </w:tblGridChange>
      </w:tblGrid>
      <w:tr>
        <w:trPr>
          <w:cantSplit w:val="0"/>
          <w:trHeight w:val="420" w:hRule="atLeast"/>
          <w:tblHeader w:val="0"/>
        </w:trPr>
        <w:tc>
          <w:tcPr>
            <w:vMerge w:val="restart"/>
          </w:tcPr>
          <w:p w:rsidR="00000000" w:rsidDel="00000000" w:rsidP="00000000" w:rsidRDefault="00000000" w:rsidRPr="00000000" w14:paraId="00000043">
            <w:pPr>
              <w:widowControl w:val="0"/>
              <w:spacing w:line="240" w:lineRule="auto"/>
              <w:jc w:val="center"/>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t xml:space="preserve">Sample</w:t>
            </w:r>
          </w:p>
        </w:tc>
        <w:tc>
          <w:tcPr>
            <w:gridSpan w:val="4"/>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KMeans</w:t>
            </w:r>
          </w:p>
        </w:tc>
        <w:tc>
          <w:tcPr>
            <w:gridSpan w:val="4"/>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Leiden</w:t>
            </w:r>
          </w:p>
        </w:tc>
      </w:tr>
      <w:tr>
        <w:trPr>
          <w:cantSplit w:val="0"/>
          <w:trHeight w:val="420" w:hRule="atLeast"/>
          <w:tblHeader w:val="0"/>
        </w:trPr>
        <w:tc>
          <w:tcPr>
            <w:vMerge w:val="continue"/>
          </w:tcPr>
          <w:p w:rsidR="00000000" w:rsidDel="00000000" w:rsidP="00000000" w:rsidRDefault="00000000" w:rsidRPr="00000000" w14:paraId="0000004D">
            <w:pPr>
              <w:widowControl w:val="0"/>
              <w:spacing w:line="240" w:lineRule="auto"/>
              <w:rPr/>
            </w:pPr>
            <w:r w:rsidDel="00000000" w:rsidR="00000000" w:rsidRPr="00000000">
              <w:rPr>
                <w:rtl w:val="0"/>
              </w:rPr>
            </w:r>
          </w:p>
        </w:tc>
        <w:tc>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Silhouette</w:t>
            </w:r>
          </w:p>
        </w:tc>
        <w:tc>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ARI</w:t>
            </w:r>
          </w:p>
        </w:tc>
        <w:tc>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NMI</w:t>
            </w:r>
          </w:p>
        </w:tc>
        <w:tc>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AMI</w:t>
            </w:r>
          </w:p>
        </w:tc>
        <w:tc>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Silhouette</w:t>
            </w:r>
          </w:p>
        </w:tc>
        <w:tc>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ARI</w:t>
            </w:r>
          </w:p>
        </w:tc>
        <w:tc>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NMI</w:t>
            </w:r>
          </w:p>
        </w:tc>
        <w:tc>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AMI</w:t>
            </w:r>
          </w:p>
        </w:tc>
      </w:tr>
      <w:tr>
        <w:trPr>
          <w:cantSplit w:val="0"/>
          <w:tblHeader w:val="0"/>
        </w:trPr>
        <w:tc>
          <w:tcPr/>
          <w:p w:rsidR="00000000" w:rsidDel="00000000" w:rsidP="00000000" w:rsidRDefault="00000000" w:rsidRPr="00000000" w14:paraId="00000056">
            <w:pPr>
              <w:widowControl w:val="0"/>
              <w:spacing w:line="240" w:lineRule="auto"/>
              <w:rPr>
                <w:color w:val="ff0000"/>
                <w:highlight w:val="white"/>
              </w:rPr>
            </w:pPr>
            <w:r w:rsidDel="00000000" w:rsidR="00000000" w:rsidRPr="00000000">
              <w:rPr>
                <w:color w:val="ff0000"/>
                <w:highlight w:val="white"/>
                <w:rtl w:val="0"/>
              </w:rPr>
              <w:t xml:space="preserve">Human 1</w:t>
            </w:r>
          </w:p>
        </w:tc>
        <w:tc>
          <w:tcPr/>
          <w:p w:rsidR="00000000" w:rsidDel="00000000" w:rsidP="00000000" w:rsidRDefault="00000000" w:rsidRPr="00000000" w14:paraId="00000057">
            <w:pPr>
              <w:widowControl w:val="0"/>
              <w:spacing w:line="240" w:lineRule="auto"/>
              <w:rPr>
                <w:color w:val="ff0000"/>
                <w:highlight w:val="white"/>
              </w:rPr>
            </w:pPr>
            <w:r w:rsidDel="00000000" w:rsidR="00000000" w:rsidRPr="00000000">
              <w:rPr>
                <w:color w:val="ff0000"/>
                <w:highlight w:val="white"/>
                <w:rtl w:val="0"/>
              </w:rPr>
              <w:t xml:space="preserve">0.433</w:t>
            </w:r>
          </w:p>
        </w:tc>
        <w:tc>
          <w:tcPr/>
          <w:p w:rsidR="00000000" w:rsidDel="00000000" w:rsidP="00000000" w:rsidRDefault="00000000" w:rsidRPr="00000000" w14:paraId="00000058">
            <w:pPr>
              <w:widowControl w:val="0"/>
              <w:spacing w:line="240" w:lineRule="auto"/>
              <w:rPr>
                <w:color w:val="ff0000"/>
                <w:highlight w:val="white"/>
              </w:rPr>
            </w:pPr>
            <w:r w:rsidDel="00000000" w:rsidR="00000000" w:rsidRPr="00000000">
              <w:rPr>
                <w:color w:val="ff0000"/>
                <w:highlight w:val="white"/>
                <w:rtl w:val="0"/>
              </w:rPr>
              <w:t xml:space="preserve">0.247</w:t>
            </w:r>
          </w:p>
        </w:tc>
        <w:tc>
          <w:tcPr/>
          <w:p w:rsidR="00000000" w:rsidDel="00000000" w:rsidP="00000000" w:rsidRDefault="00000000" w:rsidRPr="00000000" w14:paraId="00000059">
            <w:pPr>
              <w:widowControl w:val="0"/>
              <w:spacing w:line="240" w:lineRule="auto"/>
              <w:rPr>
                <w:color w:val="ff0000"/>
                <w:highlight w:val="white"/>
              </w:rPr>
            </w:pPr>
            <w:r w:rsidDel="00000000" w:rsidR="00000000" w:rsidRPr="00000000">
              <w:rPr>
                <w:color w:val="ff0000"/>
                <w:highlight w:val="white"/>
                <w:rtl w:val="0"/>
              </w:rPr>
              <w:t xml:space="preserve">0.167</w:t>
            </w:r>
          </w:p>
        </w:tc>
        <w:tc>
          <w:tcPr/>
          <w:p w:rsidR="00000000" w:rsidDel="00000000" w:rsidP="00000000" w:rsidRDefault="00000000" w:rsidRPr="00000000" w14:paraId="0000005A">
            <w:pPr>
              <w:widowControl w:val="0"/>
              <w:spacing w:line="240" w:lineRule="auto"/>
              <w:rPr>
                <w:color w:val="ff0000"/>
                <w:highlight w:val="white"/>
              </w:rPr>
            </w:pPr>
            <w:r w:rsidDel="00000000" w:rsidR="00000000" w:rsidRPr="00000000">
              <w:rPr>
                <w:color w:val="ff0000"/>
                <w:highlight w:val="white"/>
                <w:rtl w:val="0"/>
              </w:rPr>
              <w:t xml:space="preserve">0.158</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0.307</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0.090</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0.208</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0.186</w:t>
            </w:r>
          </w:p>
        </w:tc>
      </w:tr>
      <w:tr>
        <w:trPr>
          <w:cantSplit w:val="0"/>
          <w:tblHeader w:val="0"/>
        </w:trPr>
        <w:tc>
          <w:tcPr/>
          <w:p w:rsidR="00000000" w:rsidDel="00000000" w:rsidP="00000000" w:rsidRDefault="00000000" w:rsidRPr="00000000" w14:paraId="0000005F">
            <w:pPr>
              <w:widowControl w:val="0"/>
              <w:spacing w:line="240" w:lineRule="auto"/>
              <w:rPr/>
            </w:pPr>
            <w:r w:rsidDel="00000000" w:rsidR="00000000" w:rsidRPr="00000000">
              <w:rPr>
                <w:rtl w:val="0"/>
              </w:rPr>
              <w:t xml:space="preserve">Human 2</w:t>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0.348</w:t>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0.080</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0.117</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0.112</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0.442</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0.030</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0.179</w:t>
            </w:r>
          </w:p>
        </w:tc>
        <w:tc>
          <w:tcPr/>
          <w:p w:rsidR="00000000" w:rsidDel="00000000" w:rsidP="00000000" w:rsidRDefault="00000000" w:rsidRPr="00000000" w14:paraId="00000067">
            <w:pPr>
              <w:widowControl w:val="0"/>
              <w:spacing w:line="240" w:lineRule="auto"/>
              <w:rPr/>
            </w:pPr>
            <w:r w:rsidDel="00000000" w:rsidR="00000000" w:rsidRPr="00000000">
              <w:rPr>
                <w:rtl w:val="0"/>
              </w:rPr>
              <w:t xml:space="preserve">0.152</w:t>
            </w:r>
          </w:p>
        </w:tc>
      </w:tr>
      <w:tr>
        <w:trPr>
          <w:cantSplit w:val="0"/>
          <w:tblHeader w:val="0"/>
        </w:trPr>
        <w:tc>
          <w:tcPr/>
          <w:p w:rsidR="00000000" w:rsidDel="00000000" w:rsidP="00000000" w:rsidRDefault="00000000" w:rsidRPr="00000000" w14:paraId="00000068">
            <w:pPr>
              <w:widowControl w:val="0"/>
              <w:spacing w:line="240" w:lineRule="auto"/>
              <w:rPr>
                <w:color w:val="ff0000"/>
              </w:rPr>
            </w:pPr>
            <w:r w:rsidDel="00000000" w:rsidR="00000000" w:rsidRPr="00000000">
              <w:rPr>
                <w:color w:val="ff0000"/>
                <w:rtl w:val="0"/>
              </w:rPr>
              <w:t xml:space="preserve">Human 3</w:t>
            </w:r>
          </w:p>
        </w:tc>
        <w:tc>
          <w:tcPr/>
          <w:p w:rsidR="00000000" w:rsidDel="00000000" w:rsidP="00000000" w:rsidRDefault="00000000" w:rsidRPr="00000000" w14:paraId="00000069">
            <w:pPr>
              <w:widowControl w:val="0"/>
              <w:spacing w:line="240" w:lineRule="auto"/>
              <w:rPr>
                <w:color w:val="ff0000"/>
              </w:rPr>
            </w:pPr>
            <w:r w:rsidDel="00000000" w:rsidR="00000000" w:rsidRPr="00000000">
              <w:rPr>
                <w:color w:val="ff0000"/>
                <w:rtl w:val="0"/>
              </w:rPr>
              <w:t xml:space="preserve">0.477</w:t>
            </w:r>
          </w:p>
        </w:tc>
        <w:tc>
          <w:tcPr/>
          <w:p w:rsidR="00000000" w:rsidDel="00000000" w:rsidP="00000000" w:rsidRDefault="00000000" w:rsidRPr="00000000" w14:paraId="0000006A">
            <w:pPr>
              <w:widowControl w:val="0"/>
              <w:spacing w:line="240" w:lineRule="auto"/>
              <w:rPr>
                <w:color w:val="ff0000"/>
              </w:rPr>
            </w:pPr>
            <w:r w:rsidDel="00000000" w:rsidR="00000000" w:rsidRPr="00000000">
              <w:rPr>
                <w:color w:val="ff0000"/>
                <w:rtl w:val="0"/>
              </w:rPr>
              <w:t xml:space="preserve">0.066</w:t>
            </w:r>
          </w:p>
        </w:tc>
        <w:tc>
          <w:tcPr/>
          <w:p w:rsidR="00000000" w:rsidDel="00000000" w:rsidP="00000000" w:rsidRDefault="00000000" w:rsidRPr="00000000" w14:paraId="0000006B">
            <w:pPr>
              <w:widowControl w:val="0"/>
              <w:spacing w:line="240" w:lineRule="auto"/>
              <w:rPr>
                <w:color w:val="ff0000"/>
              </w:rPr>
            </w:pPr>
            <w:r w:rsidDel="00000000" w:rsidR="00000000" w:rsidRPr="00000000">
              <w:rPr>
                <w:color w:val="ff0000"/>
                <w:rtl w:val="0"/>
              </w:rPr>
              <w:t xml:space="preserve">0.081</w:t>
            </w:r>
          </w:p>
        </w:tc>
        <w:tc>
          <w:tcPr/>
          <w:p w:rsidR="00000000" w:rsidDel="00000000" w:rsidP="00000000" w:rsidRDefault="00000000" w:rsidRPr="00000000" w14:paraId="0000006C">
            <w:pPr>
              <w:widowControl w:val="0"/>
              <w:spacing w:line="240" w:lineRule="auto"/>
              <w:rPr>
                <w:color w:val="ff0000"/>
              </w:rPr>
            </w:pPr>
            <w:r w:rsidDel="00000000" w:rsidR="00000000" w:rsidRPr="00000000">
              <w:rPr>
                <w:color w:val="ff0000"/>
                <w:rtl w:val="0"/>
              </w:rPr>
              <w:t xml:space="preserve">0.077</w:t>
            </w:r>
          </w:p>
        </w:tc>
        <w:tc>
          <w:tcPr/>
          <w:p w:rsidR="00000000" w:rsidDel="00000000" w:rsidP="00000000" w:rsidRDefault="00000000" w:rsidRPr="00000000" w14:paraId="0000006D">
            <w:pPr>
              <w:widowControl w:val="0"/>
              <w:spacing w:line="240" w:lineRule="auto"/>
              <w:rPr/>
            </w:pPr>
            <w:r w:rsidDel="00000000" w:rsidR="00000000" w:rsidRPr="00000000">
              <w:rPr>
                <w:rtl w:val="0"/>
              </w:rPr>
              <w:t xml:space="preserve">0.405</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0.030</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0.204</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0.181</w:t>
            </w:r>
          </w:p>
        </w:tc>
      </w:tr>
      <w:tr>
        <w:trPr>
          <w:cantSplit w:val="0"/>
          <w:tblHeader w:val="0"/>
        </w:trPr>
        <w:tc>
          <w:tcPr/>
          <w:p w:rsidR="00000000" w:rsidDel="00000000" w:rsidP="00000000" w:rsidRDefault="00000000" w:rsidRPr="00000000" w14:paraId="00000071">
            <w:pPr>
              <w:widowControl w:val="0"/>
              <w:spacing w:line="240" w:lineRule="auto"/>
              <w:rPr/>
            </w:pPr>
            <w:r w:rsidDel="00000000" w:rsidR="00000000" w:rsidRPr="00000000">
              <w:rPr>
                <w:rtl w:val="0"/>
              </w:rPr>
              <w:t xml:space="preserve">Human 4</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0.366</w:t>
            </w:r>
          </w:p>
        </w:tc>
        <w:tc>
          <w:tcPr/>
          <w:p w:rsidR="00000000" w:rsidDel="00000000" w:rsidP="00000000" w:rsidRDefault="00000000" w:rsidRPr="00000000" w14:paraId="00000073">
            <w:pPr>
              <w:widowControl w:val="0"/>
              <w:spacing w:line="240" w:lineRule="auto"/>
              <w:rPr/>
            </w:pPr>
            <w:r w:rsidDel="00000000" w:rsidR="00000000" w:rsidRPr="00000000">
              <w:rPr>
                <w:rtl w:val="0"/>
              </w:rPr>
              <w:t xml:space="preserve">0.051</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0.149</w:t>
            </w:r>
          </w:p>
        </w:tc>
        <w:tc>
          <w:tcPr/>
          <w:p w:rsidR="00000000" w:rsidDel="00000000" w:rsidP="00000000" w:rsidRDefault="00000000" w:rsidRPr="00000000" w14:paraId="00000075">
            <w:pPr>
              <w:widowControl w:val="0"/>
              <w:spacing w:line="240" w:lineRule="auto"/>
              <w:rPr/>
            </w:pPr>
            <w:r w:rsidDel="00000000" w:rsidR="00000000" w:rsidRPr="00000000">
              <w:rPr>
                <w:rtl w:val="0"/>
              </w:rPr>
              <w:t xml:space="preserve">0.142</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0.452</w:t>
            </w:r>
          </w:p>
        </w:tc>
        <w:tc>
          <w:tcPr/>
          <w:p w:rsidR="00000000" w:rsidDel="00000000" w:rsidP="00000000" w:rsidRDefault="00000000" w:rsidRPr="00000000" w14:paraId="00000077">
            <w:pPr>
              <w:widowControl w:val="0"/>
              <w:spacing w:line="240" w:lineRule="auto"/>
              <w:rPr/>
            </w:pPr>
            <w:r w:rsidDel="00000000" w:rsidR="00000000" w:rsidRPr="00000000">
              <w:rPr>
                <w:rtl w:val="0"/>
              </w:rPr>
              <w:t xml:space="preserve">0.050</w:t>
            </w:r>
          </w:p>
        </w:tc>
        <w:tc>
          <w:tcPr/>
          <w:p w:rsidR="00000000" w:rsidDel="00000000" w:rsidP="00000000" w:rsidRDefault="00000000" w:rsidRPr="00000000" w14:paraId="00000078">
            <w:pPr>
              <w:widowControl w:val="0"/>
              <w:spacing w:line="240" w:lineRule="auto"/>
              <w:rPr/>
            </w:pPr>
            <w:r w:rsidDel="00000000" w:rsidR="00000000" w:rsidRPr="00000000">
              <w:rPr>
                <w:rtl w:val="0"/>
              </w:rPr>
              <w:t xml:space="preserve">0.184</w:t>
            </w:r>
          </w:p>
        </w:tc>
        <w:tc>
          <w:tcPr/>
          <w:p w:rsidR="00000000" w:rsidDel="00000000" w:rsidP="00000000" w:rsidRDefault="00000000" w:rsidRPr="00000000" w14:paraId="00000079">
            <w:pPr>
              <w:widowControl w:val="0"/>
              <w:spacing w:line="240" w:lineRule="auto"/>
              <w:rPr/>
            </w:pPr>
            <w:r w:rsidDel="00000000" w:rsidR="00000000" w:rsidRPr="00000000">
              <w:rPr>
                <w:rtl w:val="0"/>
              </w:rPr>
              <w:t xml:space="preserve">0.157</w:t>
            </w:r>
          </w:p>
        </w:tc>
      </w:tr>
    </w:tbl>
    <w:p w:rsidR="00000000" w:rsidDel="00000000" w:rsidP="00000000" w:rsidRDefault="00000000" w:rsidRPr="00000000" w14:paraId="0000007A">
      <w:pPr>
        <w:spacing w:after="240" w:before="240" w:line="240" w:lineRule="auto"/>
        <w:rPr>
          <w:b w:val="1"/>
        </w:rPr>
      </w:pPr>
      <w:r w:rsidDel="00000000" w:rsidR="00000000" w:rsidRPr="00000000">
        <w:rPr>
          <w:b w:val="1"/>
          <w:rtl w:val="0"/>
        </w:rPr>
        <w:t xml:space="preserve">Cluster Analysis</w:t>
      </w:r>
    </w:p>
    <w:p w:rsidR="00000000" w:rsidDel="00000000" w:rsidP="00000000" w:rsidRDefault="00000000" w:rsidRPr="00000000" w14:paraId="0000007B">
      <w:pPr>
        <w:pStyle w:val="Heading2"/>
        <w:keepNext w:val="0"/>
        <w:keepLines w:val="0"/>
        <w:spacing w:after="80" w:line="240" w:lineRule="auto"/>
        <w:rPr>
          <w:b w:val="1"/>
          <w:sz w:val="22"/>
          <w:szCs w:val="22"/>
        </w:rPr>
      </w:pPr>
      <w:bookmarkStart w:colFirst="0" w:colLast="0" w:name="_wukey027opdg" w:id="3"/>
      <w:bookmarkEnd w:id="3"/>
      <w:r w:rsidDel="00000000" w:rsidR="00000000" w:rsidRPr="00000000">
        <w:rPr>
          <w:b w:val="1"/>
          <w:sz w:val="22"/>
          <w:szCs w:val="22"/>
          <w:rtl w:val="0"/>
        </w:rPr>
        <w:t xml:space="preserve">Sample 1 Analysis (17-year-old Male, Non-diabetic)</w:t>
      </w:r>
    </w:p>
    <w:p w:rsidR="00000000" w:rsidDel="00000000" w:rsidP="00000000" w:rsidRDefault="00000000" w:rsidRPr="00000000" w14:paraId="0000007C">
      <w:pPr>
        <w:pStyle w:val="Heading3"/>
        <w:keepNext w:val="0"/>
        <w:keepLines w:val="0"/>
        <w:spacing w:before="280" w:line="240" w:lineRule="auto"/>
        <w:rPr>
          <w:color w:val="000000"/>
          <w:sz w:val="22"/>
          <w:szCs w:val="22"/>
        </w:rPr>
      </w:pPr>
      <w:bookmarkStart w:colFirst="0" w:colLast="0" w:name="_98xldqemts4m" w:id="4"/>
      <w:bookmarkEnd w:id="4"/>
      <w:r w:rsidDel="00000000" w:rsidR="00000000" w:rsidRPr="00000000">
        <w:rPr>
          <w:color w:val="000000"/>
          <w:sz w:val="22"/>
          <w:szCs w:val="22"/>
          <w:rtl w:val="0"/>
        </w:rPr>
        <w:t xml:space="preserve">Cluster Characterization</w:t>
      </w:r>
    </w:p>
    <w:p w:rsidR="00000000" w:rsidDel="00000000" w:rsidP="00000000" w:rsidRDefault="00000000" w:rsidRPr="00000000" w14:paraId="0000007D">
      <w:pPr>
        <w:spacing w:after="240" w:before="240" w:line="240" w:lineRule="auto"/>
        <w:rPr/>
      </w:pPr>
      <w:r w:rsidDel="00000000" w:rsidR="00000000" w:rsidRPr="00000000">
        <w:rPr>
          <w:rtl w:val="0"/>
        </w:rPr>
        <w:t xml:space="preserve">Cluster 0 (64 cells) - Structural/Immune-like Cells:</w:t>
      </w:r>
    </w:p>
    <w:p w:rsidR="00000000" w:rsidDel="00000000" w:rsidP="00000000" w:rsidRDefault="00000000" w:rsidRPr="00000000" w14:paraId="0000007E">
      <w:pPr>
        <w:numPr>
          <w:ilvl w:val="0"/>
          <w:numId w:val="10"/>
        </w:numPr>
        <w:spacing w:after="0" w:afterAutospacing="0" w:before="240" w:line="240" w:lineRule="auto"/>
        <w:ind w:left="720" w:hanging="360"/>
      </w:pPr>
      <w:r w:rsidDel="00000000" w:rsidR="00000000" w:rsidRPr="00000000">
        <w:rPr>
          <w:rtl w:val="0"/>
        </w:rPr>
        <w:t xml:space="preserve">Dominated by REACTOME_FORMATION_OF_THE_CORNIFIED_ENVELOPE (attention weight: 0.973, p&lt;0.001)(epidermis pathway)</w:t>
      </w:r>
    </w:p>
    <w:p w:rsidR="00000000" w:rsidDel="00000000" w:rsidP="00000000" w:rsidRDefault="00000000" w:rsidRPr="00000000" w14:paraId="0000007F">
      <w:pPr>
        <w:numPr>
          <w:ilvl w:val="0"/>
          <w:numId w:val="10"/>
        </w:numPr>
        <w:spacing w:after="0" w:afterAutospacing="0" w:before="0" w:beforeAutospacing="0" w:line="240" w:lineRule="auto"/>
        <w:ind w:left="720" w:hanging="360"/>
      </w:pPr>
      <w:r w:rsidDel="00000000" w:rsidR="00000000" w:rsidRPr="00000000">
        <w:rPr>
          <w:rtl w:val="0"/>
        </w:rPr>
        <w:t xml:space="preserve">Secondary pathways include drug metabolism (0.008) and collagen degradation (0.003)</w:t>
      </w:r>
    </w:p>
    <w:p w:rsidR="00000000" w:rsidDel="00000000" w:rsidP="00000000" w:rsidRDefault="00000000" w:rsidRPr="00000000" w14:paraId="00000080">
      <w:pPr>
        <w:numPr>
          <w:ilvl w:val="0"/>
          <w:numId w:val="10"/>
        </w:numPr>
        <w:spacing w:after="0" w:afterAutospacing="0" w:before="0" w:beforeAutospacing="0" w:line="240" w:lineRule="auto"/>
        <w:ind w:left="720" w:hanging="360"/>
      </w:pPr>
      <w:r w:rsidDel="00000000" w:rsidR="00000000" w:rsidRPr="00000000">
        <w:rPr>
          <w:rtl w:val="0"/>
        </w:rPr>
        <w:t xml:space="preserve">Marker genes: RHOC, ACTG1 suggest cytoskeletal/motile properties</w:t>
      </w:r>
    </w:p>
    <w:p w:rsidR="00000000" w:rsidDel="00000000" w:rsidP="00000000" w:rsidRDefault="00000000" w:rsidRPr="00000000" w14:paraId="00000081">
      <w:pPr>
        <w:numPr>
          <w:ilvl w:val="0"/>
          <w:numId w:val="10"/>
        </w:numPr>
        <w:spacing w:after="240" w:before="0" w:beforeAutospacing="0" w:line="240" w:lineRule="auto"/>
        <w:ind w:left="720" w:hanging="360"/>
      </w:pPr>
      <w:r w:rsidDel="00000000" w:rsidR="00000000" w:rsidRPr="00000000">
        <w:rPr>
          <w:rtl w:val="0"/>
        </w:rPr>
        <w:t xml:space="preserve">Likely reflects structural/immune-like cells, with pathway annotation driven by keratin/structural gene signatures rather than true cornified barrier formation.</w:t>
      </w:r>
    </w:p>
    <w:p w:rsidR="00000000" w:rsidDel="00000000" w:rsidP="00000000" w:rsidRDefault="00000000" w:rsidRPr="00000000" w14:paraId="00000082">
      <w:pPr>
        <w:spacing w:after="240" w:before="240" w:line="240" w:lineRule="auto"/>
        <w:rPr/>
      </w:pPr>
      <w:r w:rsidDel="00000000" w:rsidR="00000000" w:rsidRPr="00000000">
        <w:rPr>
          <w:rtl w:val="0"/>
        </w:rPr>
        <w:t xml:space="preserve">Cluster 1 (1,022 cells) - Metabolically Active Endocrine Cells:</w:t>
      </w:r>
    </w:p>
    <w:p w:rsidR="00000000" w:rsidDel="00000000" w:rsidP="00000000" w:rsidRDefault="00000000" w:rsidRPr="00000000" w14:paraId="00000083">
      <w:pPr>
        <w:numPr>
          <w:ilvl w:val="0"/>
          <w:numId w:val="30"/>
        </w:numPr>
        <w:spacing w:after="0" w:afterAutospacing="0" w:before="240" w:line="240" w:lineRule="auto"/>
        <w:ind w:left="720" w:hanging="360"/>
      </w:pPr>
      <w:r w:rsidDel="00000000" w:rsidR="00000000" w:rsidRPr="00000000">
        <w:rPr>
          <w:rtl w:val="0"/>
        </w:rPr>
        <w:t xml:space="preserve">Primary pathways: visual phototransduction (0.062), glycosaminoglycan metabolism (0.050)</w:t>
      </w:r>
    </w:p>
    <w:p w:rsidR="00000000" w:rsidDel="00000000" w:rsidP="00000000" w:rsidRDefault="00000000" w:rsidRPr="00000000" w14:paraId="00000084">
      <w:pPr>
        <w:numPr>
          <w:ilvl w:val="0"/>
          <w:numId w:val="30"/>
        </w:numPr>
        <w:spacing w:after="0" w:afterAutospacing="0" w:before="0" w:beforeAutospacing="0" w:line="240" w:lineRule="auto"/>
        <w:ind w:left="720" w:hanging="360"/>
      </w:pPr>
      <w:r w:rsidDel="00000000" w:rsidR="00000000" w:rsidRPr="00000000">
        <w:rPr>
          <w:rtl w:val="0"/>
        </w:rPr>
        <w:t xml:space="preserve">IGF transport regulation (0.037) indicates growth factor signaling</w:t>
      </w:r>
    </w:p>
    <w:p w:rsidR="00000000" w:rsidDel="00000000" w:rsidP="00000000" w:rsidRDefault="00000000" w:rsidRPr="00000000" w14:paraId="00000085">
      <w:pPr>
        <w:numPr>
          <w:ilvl w:val="0"/>
          <w:numId w:val="30"/>
        </w:numPr>
        <w:spacing w:after="0" w:afterAutospacing="0" w:before="0" w:beforeAutospacing="0" w:line="240" w:lineRule="auto"/>
        <w:ind w:left="720" w:hanging="360"/>
      </w:pPr>
      <w:r w:rsidDel="00000000" w:rsidR="00000000" w:rsidRPr="00000000">
        <w:rPr>
          <w:rtl w:val="0"/>
        </w:rPr>
        <w:t xml:space="preserve">Key markers: HADH, PCSK1(both are metabolism associated), RBP4(retinol- comes from visual phototransduction pathway) support endocrine/metabolic function</w:t>
      </w:r>
    </w:p>
    <w:p w:rsidR="00000000" w:rsidDel="00000000" w:rsidP="00000000" w:rsidRDefault="00000000" w:rsidRPr="00000000" w14:paraId="00000086">
      <w:pPr>
        <w:numPr>
          <w:ilvl w:val="0"/>
          <w:numId w:val="30"/>
        </w:numPr>
        <w:spacing w:after="0" w:afterAutospacing="0" w:before="0" w:beforeAutospacing="0" w:line="240" w:lineRule="auto"/>
        <w:ind w:left="720" w:hanging="360"/>
      </w:pPr>
      <w:r w:rsidDel="00000000" w:rsidR="00000000" w:rsidRPr="00000000">
        <w:rPr>
          <w:rtl w:val="0"/>
        </w:rPr>
        <w:t xml:space="preserve">Pathway annotation may reflect shared signaling components rather than literal photoreceptor biology.</w:t>
      </w:r>
    </w:p>
    <w:p w:rsidR="00000000" w:rsidDel="00000000" w:rsidP="00000000" w:rsidRDefault="00000000" w:rsidRPr="00000000" w14:paraId="00000087">
      <w:pPr>
        <w:numPr>
          <w:ilvl w:val="0"/>
          <w:numId w:val="30"/>
        </w:numPr>
        <w:spacing w:after="240" w:before="0" w:beforeAutospacing="0" w:line="240" w:lineRule="auto"/>
        <w:ind w:left="720" w:hanging="360"/>
      </w:pPr>
      <w:r w:rsidDel="00000000" w:rsidR="00000000" w:rsidRPr="00000000">
        <w:rPr>
          <w:rtl w:val="0"/>
        </w:rPr>
        <w:t xml:space="preserve">Strong correspondence with beta cell population (649 correctly classified)</w:t>
      </w:r>
    </w:p>
    <w:p w:rsidR="00000000" w:rsidDel="00000000" w:rsidP="00000000" w:rsidRDefault="00000000" w:rsidRPr="00000000" w14:paraId="00000088">
      <w:pPr>
        <w:spacing w:after="240" w:before="240" w:line="240" w:lineRule="auto"/>
        <w:rPr/>
      </w:pPr>
      <w:r w:rsidDel="00000000" w:rsidR="00000000" w:rsidRPr="00000000">
        <w:rPr>
          <w:rtl w:val="0"/>
        </w:rPr>
        <w:t xml:space="preserve">Cluster 2 (89 cells) - Extracellular Matrix Specialists:</w:t>
      </w:r>
    </w:p>
    <w:p w:rsidR="00000000" w:rsidDel="00000000" w:rsidP="00000000" w:rsidRDefault="00000000" w:rsidRPr="00000000" w14:paraId="00000089">
      <w:pPr>
        <w:numPr>
          <w:ilvl w:val="0"/>
          <w:numId w:val="2"/>
        </w:numPr>
        <w:spacing w:after="0" w:afterAutospacing="0" w:before="240" w:line="240" w:lineRule="auto"/>
        <w:ind w:left="720" w:hanging="360"/>
      </w:pPr>
      <w:r w:rsidDel="00000000" w:rsidR="00000000" w:rsidRPr="00000000">
        <w:rPr>
          <w:rtl w:val="0"/>
        </w:rPr>
        <w:t xml:space="preserve">Overwhelmingly characterized by COLLAGEN_DEGRADATION (0.996, p&lt;0.001)</w:t>
      </w:r>
    </w:p>
    <w:p w:rsidR="00000000" w:rsidDel="00000000" w:rsidP="00000000" w:rsidRDefault="00000000" w:rsidRPr="00000000" w14:paraId="0000008A">
      <w:pPr>
        <w:numPr>
          <w:ilvl w:val="0"/>
          <w:numId w:val="2"/>
        </w:numPr>
        <w:spacing w:after="0" w:afterAutospacing="0" w:before="0" w:beforeAutospacing="0" w:line="240" w:lineRule="auto"/>
        <w:ind w:left="720" w:hanging="360"/>
      </w:pPr>
      <w:r w:rsidDel="00000000" w:rsidR="00000000" w:rsidRPr="00000000">
        <w:rPr>
          <w:rtl w:val="0"/>
        </w:rPr>
        <w:t xml:space="preserve">RNA polymerase II transcription (0.001) and carbohydrate metabolism (0.001)</w:t>
      </w:r>
    </w:p>
    <w:p w:rsidR="00000000" w:rsidDel="00000000" w:rsidP="00000000" w:rsidRDefault="00000000" w:rsidRPr="00000000" w14:paraId="0000008B">
      <w:pPr>
        <w:numPr>
          <w:ilvl w:val="0"/>
          <w:numId w:val="2"/>
        </w:numPr>
        <w:spacing w:after="240" w:before="0" w:beforeAutospacing="0" w:line="240" w:lineRule="auto"/>
        <w:ind w:left="720" w:hanging="360"/>
      </w:pPr>
      <w:r w:rsidDel="00000000" w:rsidR="00000000" w:rsidRPr="00000000">
        <w:rPr>
          <w:rtl w:val="0"/>
        </w:rPr>
        <w:t xml:space="preserve">Top marker: CTSL (cathepsin L) consistent with matrix remodeling function</w:t>
      </w:r>
    </w:p>
    <w:p w:rsidR="00000000" w:rsidDel="00000000" w:rsidP="00000000" w:rsidRDefault="00000000" w:rsidRPr="00000000" w14:paraId="0000008C">
      <w:pPr>
        <w:spacing w:after="240" w:before="240" w:line="240" w:lineRule="auto"/>
        <w:rPr/>
      </w:pPr>
      <w:r w:rsidDel="00000000" w:rsidR="00000000" w:rsidRPr="00000000">
        <w:rPr>
          <w:rtl w:val="0"/>
        </w:rPr>
        <w:t xml:space="preserve">Cluster 3 (102 cells) - Ciliated/Ductal Cells:</w:t>
      </w:r>
    </w:p>
    <w:p w:rsidR="00000000" w:rsidDel="00000000" w:rsidP="00000000" w:rsidRDefault="00000000" w:rsidRPr="00000000" w14:paraId="0000008D">
      <w:pPr>
        <w:numPr>
          <w:ilvl w:val="0"/>
          <w:numId w:val="8"/>
        </w:numPr>
        <w:spacing w:after="0" w:afterAutospacing="0" w:before="240" w:line="240" w:lineRule="auto"/>
        <w:ind w:left="720" w:hanging="360"/>
      </w:pPr>
      <w:r w:rsidDel="00000000" w:rsidR="00000000" w:rsidRPr="00000000">
        <w:rPr>
          <w:rtl w:val="0"/>
        </w:rPr>
        <w:t xml:space="preserve">Dominated by CILIUM_ASSEMBLY pathway (0.960, p&lt;0.001)</w:t>
      </w:r>
    </w:p>
    <w:p w:rsidR="00000000" w:rsidDel="00000000" w:rsidP="00000000" w:rsidRDefault="00000000" w:rsidRPr="00000000" w14:paraId="0000008E">
      <w:pPr>
        <w:numPr>
          <w:ilvl w:val="0"/>
          <w:numId w:val="8"/>
        </w:numPr>
        <w:spacing w:after="0" w:afterAutospacing="0" w:before="0" w:beforeAutospacing="0" w:line="240" w:lineRule="auto"/>
        <w:ind w:left="720" w:hanging="360"/>
      </w:pPr>
      <w:r w:rsidDel="00000000" w:rsidR="00000000" w:rsidRPr="00000000">
        <w:rPr>
          <w:rtl w:val="0"/>
        </w:rPr>
        <w:t xml:space="preserve">Markers: TUBA1C, ACTB support structural/secretory ductal characteristics</w:t>
      </w:r>
    </w:p>
    <w:p w:rsidR="00000000" w:rsidDel="00000000" w:rsidP="00000000" w:rsidRDefault="00000000" w:rsidRPr="00000000" w14:paraId="0000008F">
      <w:pPr>
        <w:numPr>
          <w:ilvl w:val="0"/>
          <w:numId w:val="8"/>
        </w:numPr>
        <w:spacing w:after="240" w:before="0" w:beforeAutospacing="0" w:line="240" w:lineRule="auto"/>
        <w:ind w:left="720" w:hanging="360"/>
      </w:pPr>
      <w:r w:rsidDel="00000000" w:rsidR="00000000" w:rsidRPr="00000000">
        <w:rPr>
          <w:rtl w:val="0"/>
        </w:rPr>
        <w:t xml:space="preserve">Corresponds to ductal cell populations in confusion matrix analysis</w:t>
      </w:r>
    </w:p>
    <w:p w:rsidR="00000000" w:rsidDel="00000000" w:rsidP="00000000" w:rsidRDefault="00000000" w:rsidRPr="00000000" w14:paraId="00000090">
      <w:pPr>
        <w:pStyle w:val="Heading2"/>
        <w:keepNext w:val="0"/>
        <w:keepLines w:val="0"/>
        <w:spacing w:after="80" w:line="240" w:lineRule="auto"/>
        <w:rPr>
          <w:b w:val="1"/>
          <w:sz w:val="22"/>
          <w:szCs w:val="22"/>
        </w:rPr>
      </w:pPr>
      <w:bookmarkStart w:colFirst="0" w:colLast="0" w:name="_fp6v13ukcgv" w:id="5"/>
      <w:bookmarkEnd w:id="5"/>
      <w:r w:rsidDel="00000000" w:rsidR="00000000" w:rsidRPr="00000000">
        <w:rPr>
          <w:b w:val="1"/>
          <w:sz w:val="22"/>
          <w:szCs w:val="22"/>
          <w:rtl w:val="0"/>
        </w:rPr>
        <w:t xml:space="preserve">Sample 2 Analysis (51-year-old Female, Non-diabetic)</w:t>
      </w:r>
    </w:p>
    <w:p w:rsidR="00000000" w:rsidDel="00000000" w:rsidP="00000000" w:rsidRDefault="00000000" w:rsidRPr="00000000" w14:paraId="00000091">
      <w:pPr>
        <w:pStyle w:val="Heading3"/>
        <w:keepNext w:val="0"/>
        <w:keepLines w:val="0"/>
        <w:spacing w:before="280" w:line="240" w:lineRule="auto"/>
        <w:rPr>
          <w:color w:val="000000"/>
          <w:sz w:val="22"/>
          <w:szCs w:val="22"/>
        </w:rPr>
      </w:pPr>
      <w:bookmarkStart w:colFirst="0" w:colLast="0" w:name="_4r5z7u40yb3k" w:id="6"/>
      <w:bookmarkEnd w:id="6"/>
      <w:r w:rsidDel="00000000" w:rsidR="00000000" w:rsidRPr="00000000">
        <w:rPr>
          <w:color w:val="000000"/>
          <w:sz w:val="22"/>
          <w:szCs w:val="22"/>
          <w:rtl w:val="0"/>
        </w:rPr>
        <w:t xml:space="preserve">Cluster Characterization</w:t>
      </w:r>
    </w:p>
    <w:p w:rsidR="00000000" w:rsidDel="00000000" w:rsidP="00000000" w:rsidRDefault="00000000" w:rsidRPr="00000000" w14:paraId="00000092">
      <w:pPr>
        <w:spacing w:after="240" w:before="240" w:line="240" w:lineRule="auto"/>
        <w:rPr/>
      </w:pPr>
      <w:r w:rsidDel="00000000" w:rsidR="00000000" w:rsidRPr="00000000">
        <w:rPr>
          <w:rtl w:val="0"/>
        </w:rPr>
        <w:t xml:space="preserve">Cluster 0 (157 cells) - Proliferative/Stress Response Cells:</w:t>
      </w:r>
    </w:p>
    <w:p w:rsidR="00000000" w:rsidDel="00000000" w:rsidP="00000000" w:rsidRDefault="00000000" w:rsidRPr="00000000" w14:paraId="00000093">
      <w:pPr>
        <w:numPr>
          <w:ilvl w:val="0"/>
          <w:numId w:val="40"/>
        </w:numPr>
        <w:spacing w:after="0" w:afterAutospacing="0" w:before="240" w:line="240" w:lineRule="auto"/>
        <w:ind w:left="720" w:hanging="360"/>
      </w:pPr>
      <w:r w:rsidDel="00000000" w:rsidR="00000000" w:rsidRPr="00000000">
        <w:rPr>
          <w:rtl w:val="0"/>
        </w:rPr>
        <w:t xml:space="preserve">RAC2_GTPASE_CYCLE (0.321) and NCAM1_INTERACTIONS (0.295) predominate</w:t>
      </w:r>
    </w:p>
    <w:p w:rsidR="00000000" w:rsidDel="00000000" w:rsidP="00000000" w:rsidRDefault="00000000" w:rsidRPr="00000000" w14:paraId="00000094">
      <w:pPr>
        <w:numPr>
          <w:ilvl w:val="0"/>
          <w:numId w:val="40"/>
        </w:numPr>
        <w:spacing w:after="0" w:afterAutospacing="0" w:before="0" w:beforeAutospacing="0" w:line="240" w:lineRule="auto"/>
        <w:ind w:left="720" w:hanging="360"/>
      </w:pPr>
      <w:r w:rsidDel="00000000" w:rsidR="00000000" w:rsidRPr="00000000">
        <w:rPr>
          <w:rtl w:val="0"/>
        </w:rPr>
        <w:t xml:space="preserve">Collagen assembly (0.182) indicates active ECM remodeling</w:t>
      </w:r>
    </w:p>
    <w:p w:rsidR="00000000" w:rsidDel="00000000" w:rsidP="00000000" w:rsidRDefault="00000000" w:rsidRPr="00000000" w14:paraId="00000095">
      <w:pPr>
        <w:numPr>
          <w:ilvl w:val="0"/>
          <w:numId w:val="40"/>
        </w:numPr>
        <w:spacing w:after="240" w:before="0" w:beforeAutospacing="0" w:line="240" w:lineRule="auto"/>
        <w:ind w:left="720" w:hanging="360"/>
      </w:pPr>
      <w:r w:rsidDel="00000000" w:rsidR="00000000" w:rsidRPr="00000000">
        <w:rPr>
          <w:rtl w:val="0"/>
        </w:rPr>
        <w:t xml:space="preserve">Markers: TMSB10, TMSB4X, ITGB1 suggest cytoskeletal reorganization</w:t>
      </w:r>
    </w:p>
    <w:p w:rsidR="00000000" w:rsidDel="00000000" w:rsidP="00000000" w:rsidRDefault="00000000" w:rsidRPr="00000000" w14:paraId="00000096">
      <w:pPr>
        <w:spacing w:after="240" w:before="240" w:line="240" w:lineRule="auto"/>
        <w:rPr/>
      </w:pPr>
      <w:r w:rsidDel="00000000" w:rsidR="00000000" w:rsidRPr="00000000">
        <w:rPr>
          <w:rtl w:val="0"/>
        </w:rPr>
        <w:t xml:space="preserve">Cluster 1 (994 cells) - Immune-Metabolic Hub:</w:t>
      </w:r>
    </w:p>
    <w:p w:rsidR="00000000" w:rsidDel="00000000" w:rsidP="00000000" w:rsidRDefault="00000000" w:rsidRPr="00000000" w14:paraId="00000097">
      <w:pPr>
        <w:numPr>
          <w:ilvl w:val="0"/>
          <w:numId w:val="7"/>
        </w:numPr>
        <w:spacing w:after="0" w:afterAutospacing="0" w:before="240" w:line="240" w:lineRule="auto"/>
        <w:ind w:left="720" w:hanging="360"/>
      </w:pPr>
      <w:r w:rsidDel="00000000" w:rsidR="00000000" w:rsidRPr="00000000">
        <w:rPr>
          <w:rtl w:val="0"/>
        </w:rPr>
        <w:t xml:space="preserve">SELECTIVE_AUTOPHAGY (0.046) and ANTIGEN_PROCESSING (0.040) pathways</w:t>
      </w:r>
    </w:p>
    <w:p w:rsidR="00000000" w:rsidDel="00000000" w:rsidP="00000000" w:rsidRDefault="00000000" w:rsidRPr="00000000" w14:paraId="00000098">
      <w:pPr>
        <w:numPr>
          <w:ilvl w:val="0"/>
          <w:numId w:val="7"/>
        </w:numPr>
        <w:spacing w:after="0" w:afterAutospacing="0" w:before="0" w:beforeAutospacing="0" w:line="240" w:lineRule="auto"/>
        <w:ind w:left="720" w:hanging="360"/>
      </w:pPr>
      <w:r w:rsidDel="00000000" w:rsidR="00000000" w:rsidRPr="00000000">
        <w:rPr>
          <w:rtl w:val="0"/>
        </w:rPr>
        <w:t xml:space="preserve">GLUCOSE_METABOLISM (0.034) indicates metabolic activity</w:t>
      </w:r>
    </w:p>
    <w:p w:rsidR="00000000" w:rsidDel="00000000" w:rsidP="00000000" w:rsidRDefault="00000000" w:rsidRPr="00000000" w14:paraId="00000099">
      <w:pPr>
        <w:numPr>
          <w:ilvl w:val="0"/>
          <w:numId w:val="7"/>
        </w:numPr>
        <w:spacing w:after="0" w:afterAutospacing="0" w:before="0" w:beforeAutospacing="0" w:line="240" w:lineRule="auto"/>
        <w:ind w:left="720" w:hanging="360"/>
      </w:pPr>
      <w:r w:rsidDel="00000000" w:rsidR="00000000" w:rsidRPr="00000000">
        <w:rPr>
          <w:rtl w:val="0"/>
        </w:rPr>
        <w:t xml:space="preserve">Neuroendocrine markers: CHGB, STMN2 suggest hormone-producing cells</w:t>
      </w:r>
    </w:p>
    <w:p w:rsidR="00000000" w:rsidDel="00000000" w:rsidP="00000000" w:rsidRDefault="00000000" w:rsidRPr="00000000" w14:paraId="0000009A">
      <w:pPr>
        <w:numPr>
          <w:ilvl w:val="0"/>
          <w:numId w:val="7"/>
        </w:numPr>
        <w:spacing w:after="240" w:before="0" w:beforeAutospacing="0" w:line="240" w:lineRule="auto"/>
        <w:ind w:left="720" w:hanging="360"/>
      </w:pPr>
      <w:r w:rsidDel="00000000" w:rsidR="00000000" w:rsidRPr="00000000">
        <w:rPr>
          <w:rtl w:val="0"/>
        </w:rPr>
        <w:t xml:space="preserve">Strong alpha cell classification (473 correct)</w:t>
      </w:r>
    </w:p>
    <w:p w:rsidR="00000000" w:rsidDel="00000000" w:rsidP="00000000" w:rsidRDefault="00000000" w:rsidRPr="00000000" w14:paraId="0000009B">
      <w:pPr>
        <w:spacing w:after="240" w:before="240" w:line="240" w:lineRule="auto"/>
        <w:rPr/>
      </w:pPr>
      <w:r w:rsidDel="00000000" w:rsidR="00000000" w:rsidRPr="00000000">
        <w:rPr>
          <w:rtl w:val="0"/>
        </w:rPr>
        <w:t xml:space="preserve">Cluster 2 (113 cells) - Antimicrobial/ Defense-Response Cells:</w:t>
      </w:r>
    </w:p>
    <w:p w:rsidR="00000000" w:rsidDel="00000000" w:rsidP="00000000" w:rsidRDefault="00000000" w:rsidRPr="00000000" w14:paraId="0000009C">
      <w:pPr>
        <w:numPr>
          <w:ilvl w:val="0"/>
          <w:numId w:val="41"/>
        </w:numPr>
        <w:spacing w:after="0" w:afterAutospacing="0" w:before="240" w:line="240" w:lineRule="auto"/>
        <w:ind w:left="720" w:hanging="360"/>
      </w:pPr>
      <w:r w:rsidDel="00000000" w:rsidR="00000000" w:rsidRPr="00000000">
        <w:rPr>
          <w:rtl w:val="0"/>
        </w:rPr>
        <w:t xml:space="preserve">ANTIMICROBIAL_PEPTIDES pathway dominates (0.559, p&lt;0.001)</w:t>
      </w:r>
    </w:p>
    <w:p w:rsidR="00000000" w:rsidDel="00000000" w:rsidP="00000000" w:rsidRDefault="00000000" w:rsidRPr="00000000" w14:paraId="0000009D">
      <w:pPr>
        <w:numPr>
          <w:ilvl w:val="0"/>
          <w:numId w:val="41"/>
        </w:numPr>
        <w:spacing w:after="0" w:afterAutospacing="0" w:before="0" w:beforeAutospacing="0" w:line="240" w:lineRule="auto"/>
        <w:ind w:left="720" w:hanging="360"/>
      </w:pPr>
      <w:r w:rsidDel="00000000" w:rsidR="00000000" w:rsidRPr="00000000">
        <w:rPr>
          <w:rtl w:val="0"/>
        </w:rPr>
        <w:t xml:space="preserve">FAT_SOLUBLE_VITAMINS metabolism (0.271)</w:t>
      </w:r>
    </w:p>
    <w:p w:rsidR="00000000" w:rsidDel="00000000" w:rsidP="00000000" w:rsidRDefault="00000000" w:rsidRPr="00000000" w14:paraId="0000009E">
      <w:pPr>
        <w:numPr>
          <w:ilvl w:val="0"/>
          <w:numId w:val="41"/>
        </w:numPr>
        <w:spacing w:after="0" w:afterAutospacing="0" w:before="0" w:beforeAutospacing="0" w:line="240" w:lineRule="auto"/>
        <w:ind w:left="720" w:hanging="360"/>
      </w:pPr>
      <w:r w:rsidDel="00000000" w:rsidR="00000000" w:rsidRPr="00000000">
        <w:rPr>
          <w:rtl w:val="0"/>
        </w:rPr>
        <w:t xml:space="preserve">Classic neuroendocrine markers: CHGA, VGF</w:t>
      </w:r>
    </w:p>
    <w:p w:rsidR="00000000" w:rsidDel="00000000" w:rsidP="00000000" w:rsidRDefault="00000000" w:rsidRPr="00000000" w14:paraId="0000009F">
      <w:pPr>
        <w:numPr>
          <w:ilvl w:val="0"/>
          <w:numId w:val="41"/>
        </w:numPr>
        <w:spacing w:after="240" w:before="0" w:beforeAutospacing="0" w:line="240" w:lineRule="auto"/>
        <w:ind w:left="720" w:hanging="360"/>
      </w:pPr>
      <w:r w:rsidDel="00000000" w:rsidR="00000000" w:rsidRPr="00000000">
        <w:rPr>
          <w:rtl w:val="0"/>
        </w:rPr>
        <w:t xml:space="preserve">This may reflect stress-induced defense response signatures within endocrine-like cells.</w:t>
      </w:r>
    </w:p>
    <w:p w:rsidR="00000000" w:rsidDel="00000000" w:rsidP="00000000" w:rsidRDefault="00000000" w:rsidRPr="00000000" w14:paraId="000000A0">
      <w:pPr>
        <w:spacing w:after="240" w:before="240" w:line="240" w:lineRule="auto"/>
        <w:rPr/>
      </w:pPr>
      <w:r w:rsidDel="00000000" w:rsidR="00000000" w:rsidRPr="00000000">
        <w:rPr>
          <w:rtl w:val="0"/>
        </w:rPr>
        <w:t xml:space="preserve">Cluster 3 (46 cells) - Amino Acid Processing Specialists:</w:t>
      </w:r>
    </w:p>
    <w:p w:rsidR="00000000" w:rsidDel="00000000" w:rsidP="00000000" w:rsidRDefault="00000000" w:rsidRPr="00000000" w14:paraId="000000A1">
      <w:pPr>
        <w:numPr>
          <w:ilvl w:val="0"/>
          <w:numId w:val="37"/>
        </w:numPr>
        <w:spacing w:after="0" w:afterAutospacing="0" w:before="240" w:line="240" w:lineRule="auto"/>
        <w:ind w:left="720" w:hanging="360"/>
      </w:pPr>
      <w:r w:rsidDel="00000000" w:rsidR="00000000" w:rsidRPr="00000000">
        <w:rPr>
          <w:rtl w:val="0"/>
        </w:rPr>
        <w:t xml:space="preserve">AMINO_ACIDS_DERIVATIVES metabolism (0.535, p&lt;0.001)</w:t>
      </w:r>
    </w:p>
    <w:p w:rsidR="00000000" w:rsidDel="00000000" w:rsidP="00000000" w:rsidRDefault="00000000" w:rsidRPr="00000000" w14:paraId="000000A2">
      <w:pPr>
        <w:numPr>
          <w:ilvl w:val="0"/>
          <w:numId w:val="37"/>
        </w:numPr>
        <w:spacing w:after="0" w:afterAutospacing="0" w:before="0" w:beforeAutospacing="0" w:line="240" w:lineRule="auto"/>
        <w:ind w:left="720" w:hanging="360"/>
      </w:pPr>
      <w:r w:rsidDel="00000000" w:rsidR="00000000" w:rsidRPr="00000000">
        <w:rPr>
          <w:rtl w:val="0"/>
        </w:rPr>
        <w:t xml:space="preserve">CDC42_GTPASE regulation (0.229) for cell polarity</w:t>
      </w:r>
    </w:p>
    <w:p w:rsidR="00000000" w:rsidDel="00000000" w:rsidP="00000000" w:rsidRDefault="00000000" w:rsidRPr="00000000" w14:paraId="000000A3">
      <w:pPr>
        <w:numPr>
          <w:ilvl w:val="0"/>
          <w:numId w:val="37"/>
        </w:numPr>
        <w:spacing w:after="240" w:before="0" w:beforeAutospacing="0" w:line="240" w:lineRule="auto"/>
        <w:ind w:left="720" w:hanging="360"/>
      </w:pPr>
      <w:r w:rsidDel="00000000" w:rsidR="00000000" w:rsidRPr="00000000">
        <w:rPr>
          <w:rtl w:val="0"/>
        </w:rPr>
        <w:t xml:space="preserve">Stress response markers: S100A11, IFITM3</w:t>
      </w:r>
    </w:p>
    <w:p w:rsidR="00000000" w:rsidDel="00000000" w:rsidP="00000000" w:rsidRDefault="00000000" w:rsidRPr="00000000" w14:paraId="000000A4">
      <w:pPr>
        <w:pStyle w:val="Heading2"/>
        <w:keepNext w:val="0"/>
        <w:keepLines w:val="0"/>
        <w:spacing w:after="80" w:line="240" w:lineRule="auto"/>
        <w:rPr>
          <w:b w:val="1"/>
          <w:sz w:val="22"/>
          <w:szCs w:val="22"/>
        </w:rPr>
      </w:pPr>
      <w:bookmarkStart w:colFirst="0" w:colLast="0" w:name="_aelz36l8k2sh" w:id="7"/>
      <w:bookmarkEnd w:id="7"/>
      <w:r w:rsidDel="00000000" w:rsidR="00000000" w:rsidRPr="00000000">
        <w:rPr>
          <w:b w:val="1"/>
          <w:sz w:val="22"/>
          <w:szCs w:val="22"/>
          <w:rtl w:val="0"/>
        </w:rPr>
        <w:t xml:space="preserve">Sample 3 Analysis (38-year-old Male, Non-diabetic)</w:t>
      </w:r>
    </w:p>
    <w:p w:rsidR="00000000" w:rsidDel="00000000" w:rsidP="00000000" w:rsidRDefault="00000000" w:rsidRPr="00000000" w14:paraId="000000A5">
      <w:pPr>
        <w:pStyle w:val="Heading3"/>
        <w:keepNext w:val="0"/>
        <w:keepLines w:val="0"/>
        <w:spacing w:before="280" w:line="240" w:lineRule="auto"/>
        <w:rPr>
          <w:color w:val="000000"/>
          <w:sz w:val="22"/>
          <w:szCs w:val="22"/>
        </w:rPr>
      </w:pPr>
      <w:bookmarkStart w:colFirst="0" w:colLast="0" w:name="_ii4ozsv0sp54" w:id="8"/>
      <w:bookmarkEnd w:id="8"/>
      <w:r w:rsidDel="00000000" w:rsidR="00000000" w:rsidRPr="00000000">
        <w:rPr>
          <w:color w:val="000000"/>
          <w:sz w:val="22"/>
          <w:szCs w:val="22"/>
          <w:rtl w:val="0"/>
        </w:rPr>
        <w:t xml:space="preserve">Cluster Characterization</w:t>
      </w:r>
    </w:p>
    <w:p w:rsidR="00000000" w:rsidDel="00000000" w:rsidP="00000000" w:rsidRDefault="00000000" w:rsidRPr="00000000" w14:paraId="000000A6">
      <w:pPr>
        <w:spacing w:after="240" w:before="240" w:line="240" w:lineRule="auto"/>
        <w:rPr/>
      </w:pPr>
      <w:r w:rsidDel="00000000" w:rsidR="00000000" w:rsidRPr="00000000">
        <w:rPr>
          <w:rtl w:val="0"/>
        </w:rPr>
        <w:t xml:space="preserve">Cluster 0 shows neuroendocrine markers (CHGA, CHGB) with immune pathways</w:t>
      </w:r>
    </w:p>
    <w:p w:rsidR="00000000" w:rsidDel="00000000" w:rsidP="00000000" w:rsidRDefault="00000000" w:rsidRPr="00000000" w14:paraId="000000A7">
      <w:pPr>
        <w:spacing w:after="240" w:before="240" w:line="240" w:lineRule="auto"/>
        <w:rPr/>
      </w:pPr>
      <w:r w:rsidDel="00000000" w:rsidR="00000000" w:rsidRPr="00000000">
        <w:rPr>
          <w:rtl w:val="0"/>
        </w:rPr>
        <w:t xml:space="preserve">Clusters 1 &amp; 2 - Mitotic Cell Populations:</w:t>
      </w:r>
    </w:p>
    <w:p w:rsidR="00000000" w:rsidDel="00000000" w:rsidP="00000000" w:rsidRDefault="00000000" w:rsidRPr="00000000" w14:paraId="000000A8">
      <w:pPr>
        <w:numPr>
          <w:ilvl w:val="0"/>
          <w:numId w:val="33"/>
        </w:numPr>
        <w:spacing w:after="0" w:afterAutospacing="0" w:before="240" w:line="240" w:lineRule="auto"/>
        <w:ind w:left="720" w:hanging="360"/>
      </w:pPr>
      <w:r w:rsidDel="00000000" w:rsidR="00000000" w:rsidRPr="00000000">
        <w:rPr>
          <w:rtl w:val="0"/>
        </w:rPr>
        <w:t xml:space="preserve">Cluster 1 (605 cells): SEPARATION_OF_SISTER_CHROMATIDS (1.000, perfect attention)</w:t>
      </w:r>
    </w:p>
    <w:p w:rsidR="00000000" w:rsidDel="00000000" w:rsidP="00000000" w:rsidRDefault="00000000" w:rsidRPr="00000000" w14:paraId="000000A9">
      <w:pPr>
        <w:numPr>
          <w:ilvl w:val="0"/>
          <w:numId w:val="33"/>
        </w:numPr>
        <w:spacing w:after="0" w:afterAutospacing="0" w:before="0" w:beforeAutospacing="0" w:line="240" w:lineRule="auto"/>
        <w:ind w:left="720" w:hanging="360"/>
      </w:pPr>
      <w:r w:rsidDel="00000000" w:rsidR="00000000" w:rsidRPr="00000000">
        <w:rPr>
          <w:rtl w:val="0"/>
        </w:rPr>
        <w:t xml:space="preserve">Cluster 2 (344 cells): SEPARATION_OF_SISTER_CHROMATIDS (0.998, near-perfect)</w:t>
      </w:r>
    </w:p>
    <w:p w:rsidR="00000000" w:rsidDel="00000000" w:rsidP="00000000" w:rsidRDefault="00000000" w:rsidRPr="00000000" w14:paraId="000000AA">
      <w:pPr>
        <w:numPr>
          <w:ilvl w:val="0"/>
          <w:numId w:val="33"/>
        </w:numPr>
        <w:spacing w:after="0" w:afterAutospacing="0" w:before="0" w:beforeAutospacing="0" w:line="240" w:lineRule="auto"/>
        <w:ind w:left="720" w:hanging="360"/>
      </w:pPr>
      <w:r w:rsidDel="00000000" w:rsidR="00000000" w:rsidRPr="00000000">
        <w:rPr>
          <w:rtl w:val="0"/>
        </w:rPr>
        <w:t xml:space="preserve">Markers: TUBA1A, TUBA1C (tubulins), ANXA2 support active cell division</w:t>
      </w:r>
    </w:p>
    <w:p w:rsidR="00000000" w:rsidDel="00000000" w:rsidP="00000000" w:rsidRDefault="00000000" w:rsidRPr="00000000" w14:paraId="000000AB">
      <w:pPr>
        <w:numPr>
          <w:ilvl w:val="0"/>
          <w:numId w:val="33"/>
        </w:numPr>
        <w:spacing w:after="240" w:before="0" w:beforeAutospacing="0" w:line="240" w:lineRule="auto"/>
        <w:ind w:left="720" w:hanging="360"/>
      </w:pPr>
      <w:r w:rsidDel="00000000" w:rsidR="00000000" w:rsidRPr="00000000">
        <w:rPr>
          <w:rtl w:val="0"/>
        </w:rPr>
        <w:t xml:space="preserve">Indicates high proliferative activity or cell cycle synchronization</w:t>
      </w:r>
    </w:p>
    <w:p w:rsidR="00000000" w:rsidDel="00000000" w:rsidP="00000000" w:rsidRDefault="00000000" w:rsidRPr="00000000" w14:paraId="000000AC">
      <w:pPr>
        <w:spacing w:after="240" w:before="240" w:line="240" w:lineRule="auto"/>
        <w:rPr/>
      </w:pPr>
      <w:r w:rsidDel="00000000" w:rsidR="00000000" w:rsidRPr="00000000">
        <w:rPr>
          <w:rtl w:val="0"/>
        </w:rPr>
        <w:t xml:space="preserve">Cluster 3 (24 cells) - Digestive Enzyme Producers:</w:t>
      </w:r>
    </w:p>
    <w:p w:rsidR="00000000" w:rsidDel="00000000" w:rsidP="00000000" w:rsidRDefault="00000000" w:rsidRPr="00000000" w14:paraId="000000AD">
      <w:pPr>
        <w:numPr>
          <w:ilvl w:val="0"/>
          <w:numId w:val="16"/>
        </w:numPr>
        <w:spacing w:after="0" w:afterAutospacing="0" w:before="240" w:line="240" w:lineRule="auto"/>
        <w:ind w:left="720" w:hanging="360"/>
      </w:pPr>
      <w:r w:rsidDel="00000000" w:rsidR="00000000" w:rsidRPr="00000000">
        <w:rPr>
          <w:rtl w:val="0"/>
        </w:rPr>
        <w:t xml:space="preserve">DIGESTION_AND_ABSORPTION pathway (0.877, p&lt;0.001)</w:t>
      </w:r>
    </w:p>
    <w:p w:rsidR="00000000" w:rsidDel="00000000" w:rsidP="00000000" w:rsidRDefault="00000000" w:rsidRPr="00000000" w14:paraId="000000AE">
      <w:pPr>
        <w:numPr>
          <w:ilvl w:val="0"/>
          <w:numId w:val="16"/>
        </w:numPr>
        <w:spacing w:after="0" w:afterAutospacing="0" w:before="0" w:beforeAutospacing="0" w:line="240" w:lineRule="auto"/>
        <w:ind w:left="720" w:hanging="360"/>
      </w:pPr>
      <w:r w:rsidDel="00000000" w:rsidR="00000000" w:rsidRPr="00000000">
        <w:rPr>
          <w:rtl w:val="0"/>
        </w:rPr>
        <w:t xml:space="preserve">Pancreatic enzyme markers: PNLIPRP1, CPB1, CTRC, CPA1</w:t>
      </w:r>
    </w:p>
    <w:p w:rsidR="00000000" w:rsidDel="00000000" w:rsidP="00000000" w:rsidRDefault="00000000" w:rsidRPr="00000000" w14:paraId="000000AF">
      <w:pPr>
        <w:numPr>
          <w:ilvl w:val="0"/>
          <w:numId w:val="16"/>
        </w:numPr>
        <w:spacing w:after="240" w:before="0" w:beforeAutospacing="0" w:line="240" w:lineRule="auto"/>
        <w:ind w:left="720" w:hanging="360"/>
      </w:pPr>
      <w:r w:rsidDel="00000000" w:rsidR="00000000" w:rsidRPr="00000000">
        <w:rPr>
          <w:rtl w:val="0"/>
        </w:rPr>
        <w:t xml:space="preserve">Represents specialized acinar cell population</w:t>
      </w:r>
    </w:p>
    <w:p w:rsidR="00000000" w:rsidDel="00000000" w:rsidP="00000000" w:rsidRDefault="00000000" w:rsidRPr="00000000" w14:paraId="000000B0">
      <w:pPr>
        <w:spacing w:after="240" w:before="240" w:line="240" w:lineRule="auto"/>
        <w:rPr/>
      </w:pPr>
      <w:r w:rsidDel="00000000" w:rsidR="00000000" w:rsidRPr="00000000">
        <w:rPr>
          <w:rtl w:val="0"/>
        </w:rPr>
        <w:t xml:space="preserve">Cluster 4 (142 cells) - ER/Golgi Trafficking Specialists:</w:t>
      </w:r>
    </w:p>
    <w:p w:rsidR="00000000" w:rsidDel="00000000" w:rsidP="00000000" w:rsidRDefault="00000000" w:rsidRPr="00000000" w14:paraId="000000B1">
      <w:pPr>
        <w:numPr>
          <w:ilvl w:val="0"/>
          <w:numId w:val="4"/>
        </w:numPr>
        <w:spacing w:after="0" w:afterAutospacing="0" w:before="240" w:line="240" w:lineRule="auto"/>
        <w:ind w:left="720" w:hanging="360"/>
      </w:pPr>
      <w:r w:rsidDel="00000000" w:rsidR="00000000" w:rsidRPr="00000000">
        <w:rPr>
          <w:rtl w:val="0"/>
        </w:rPr>
        <w:t xml:space="preserve">GOLGI_TO_ER_RETROGRADE_TRANSPORT (0.976, p&lt;0.001)</w:t>
      </w:r>
    </w:p>
    <w:p w:rsidR="00000000" w:rsidDel="00000000" w:rsidP="00000000" w:rsidRDefault="00000000" w:rsidRPr="00000000" w14:paraId="000000B2">
      <w:pPr>
        <w:numPr>
          <w:ilvl w:val="0"/>
          <w:numId w:val="4"/>
        </w:numPr>
        <w:spacing w:after="240" w:before="0" w:beforeAutospacing="0" w:line="240" w:lineRule="auto"/>
        <w:ind w:left="720" w:hanging="360"/>
      </w:pPr>
      <w:r w:rsidDel="00000000" w:rsidR="00000000" w:rsidRPr="00000000">
        <w:rPr>
          <w:rtl w:val="0"/>
        </w:rPr>
        <w:t xml:space="preserve">Markers: KIF1A, NEAT1, VGF suggest active protein processing</w:t>
      </w:r>
    </w:p>
    <w:p w:rsidR="00000000" w:rsidDel="00000000" w:rsidP="00000000" w:rsidRDefault="00000000" w:rsidRPr="00000000" w14:paraId="000000B3">
      <w:pPr>
        <w:spacing w:after="240" w:before="240" w:line="240" w:lineRule="auto"/>
        <w:rPr/>
      </w:pPr>
      <w:r w:rsidDel="00000000" w:rsidR="00000000" w:rsidRPr="00000000">
        <w:rPr>
          <w:rtl w:val="0"/>
        </w:rPr>
        <w:t xml:space="preserve">Cluster 5 (108 cells) - Immune Signaling Hub:</w:t>
      </w:r>
    </w:p>
    <w:p w:rsidR="00000000" w:rsidDel="00000000" w:rsidP="00000000" w:rsidRDefault="00000000" w:rsidRPr="00000000" w14:paraId="000000B4">
      <w:pPr>
        <w:numPr>
          <w:ilvl w:val="0"/>
          <w:numId w:val="25"/>
        </w:numPr>
        <w:spacing w:after="0" w:afterAutospacing="0" w:before="240" w:line="240" w:lineRule="auto"/>
        <w:ind w:left="720" w:hanging="360"/>
      </w:pPr>
      <w:r w:rsidDel="00000000" w:rsidR="00000000" w:rsidRPr="00000000">
        <w:rPr>
          <w:rtl w:val="0"/>
        </w:rPr>
        <w:t xml:space="preserve">CYTOKINE_SIGNALING_IN_IMMUNE_SYSTEM (0.991, p&lt;0.001)</w:t>
      </w:r>
    </w:p>
    <w:p w:rsidR="00000000" w:rsidDel="00000000" w:rsidP="00000000" w:rsidRDefault="00000000" w:rsidRPr="00000000" w14:paraId="000000B5">
      <w:pPr>
        <w:numPr>
          <w:ilvl w:val="0"/>
          <w:numId w:val="25"/>
        </w:numPr>
        <w:spacing w:after="0" w:afterAutospacing="0" w:before="0" w:beforeAutospacing="0" w:line="240" w:lineRule="auto"/>
        <w:ind w:left="720" w:hanging="360"/>
      </w:pPr>
      <w:r w:rsidDel="00000000" w:rsidR="00000000" w:rsidRPr="00000000">
        <w:rPr>
          <w:rtl w:val="0"/>
        </w:rPr>
        <w:t xml:space="preserve">LEISHMANIA_INFECTION response pathway (0.003)</w:t>
      </w:r>
    </w:p>
    <w:p w:rsidR="00000000" w:rsidDel="00000000" w:rsidP="00000000" w:rsidRDefault="00000000" w:rsidRPr="00000000" w14:paraId="000000B6">
      <w:pPr>
        <w:numPr>
          <w:ilvl w:val="0"/>
          <w:numId w:val="25"/>
        </w:numPr>
        <w:spacing w:after="0" w:afterAutospacing="0" w:before="0" w:beforeAutospacing="0" w:line="240" w:lineRule="auto"/>
        <w:ind w:left="720" w:hanging="360"/>
      </w:pPr>
      <w:r w:rsidDel="00000000" w:rsidR="00000000" w:rsidRPr="00000000">
        <w:rPr>
          <w:rtl w:val="0"/>
        </w:rPr>
        <w:t xml:space="preserve">Inflammatory response markers: IFITM2, PMEPA1</w:t>
      </w:r>
    </w:p>
    <w:p w:rsidR="00000000" w:rsidDel="00000000" w:rsidP="00000000" w:rsidRDefault="00000000" w:rsidRPr="00000000" w14:paraId="000000B7">
      <w:pPr>
        <w:numPr>
          <w:ilvl w:val="0"/>
          <w:numId w:val="25"/>
        </w:numPr>
        <w:spacing w:after="240" w:before="0" w:beforeAutospacing="0" w:line="240" w:lineRule="auto"/>
        <w:ind w:left="720" w:hanging="360"/>
      </w:pPr>
      <w:r w:rsidDel="00000000" w:rsidR="00000000" w:rsidRPr="00000000">
        <w:rPr>
          <w:rtl w:val="0"/>
        </w:rPr>
        <w:t xml:space="preserve">Pathway label reflects generic immune activation rather than pathogen-specific signaling.</w:t>
      </w:r>
    </w:p>
    <w:p w:rsidR="00000000" w:rsidDel="00000000" w:rsidP="00000000" w:rsidRDefault="00000000" w:rsidRPr="00000000" w14:paraId="000000B8">
      <w:pPr>
        <w:spacing w:after="240" w:before="240" w:line="240" w:lineRule="auto"/>
        <w:rPr/>
      </w:pPr>
      <w:r w:rsidDel="00000000" w:rsidR="00000000" w:rsidRPr="00000000">
        <w:rPr>
          <w:rtl w:val="0"/>
        </w:rPr>
        <w:t xml:space="preserve">Cluster 7 (124 cells): LEISHMANIA_INFECTION: 0.977 - pathogen response</w:t>
      </w:r>
    </w:p>
    <w:p w:rsidR="00000000" w:rsidDel="00000000" w:rsidP="00000000" w:rsidRDefault="00000000" w:rsidRPr="00000000" w14:paraId="000000B9">
      <w:pPr>
        <w:numPr>
          <w:ilvl w:val="0"/>
          <w:numId w:val="34"/>
        </w:numPr>
        <w:spacing w:after="240" w:before="240" w:line="240" w:lineRule="auto"/>
        <w:ind w:left="720" w:hanging="360"/>
      </w:pPr>
      <w:r w:rsidDel="00000000" w:rsidR="00000000" w:rsidRPr="00000000">
        <w:rPr>
          <w:rtl w:val="0"/>
        </w:rPr>
        <w:t xml:space="preserve">Likely represents immune activation pathways, annotated under infection-related Reactome categories.</w:t>
      </w:r>
    </w:p>
    <w:p w:rsidR="00000000" w:rsidDel="00000000" w:rsidP="00000000" w:rsidRDefault="00000000" w:rsidRPr="00000000" w14:paraId="000000BA">
      <w:pPr>
        <w:pStyle w:val="Heading2"/>
        <w:keepNext w:val="0"/>
        <w:keepLines w:val="0"/>
        <w:spacing w:after="80" w:line="240" w:lineRule="auto"/>
        <w:rPr>
          <w:b w:val="1"/>
          <w:sz w:val="22"/>
          <w:szCs w:val="22"/>
        </w:rPr>
      </w:pPr>
      <w:bookmarkStart w:colFirst="0" w:colLast="0" w:name="_t2gflsrcxkce" w:id="9"/>
      <w:bookmarkEnd w:id="9"/>
      <w:r w:rsidDel="00000000" w:rsidR="00000000" w:rsidRPr="00000000">
        <w:rPr>
          <w:b w:val="1"/>
          <w:sz w:val="22"/>
          <w:szCs w:val="22"/>
          <w:rtl w:val="0"/>
        </w:rPr>
        <w:t xml:space="preserve">Sample 4 Analysis (59-year-old Female, Type 2 Diabetic)</w:t>
      </w:r>
    </w:p>
    <w:p w:rsidR="00000000" w:rsidDel="00000000" w:rsidP="00000000" w:rsidRDefault="00000000" w:rsidRPr="00000000" w14:paraId="000000BB">
      <w:pPr>
        <w:pStyle w:val="Heading3"/>
        <w:keepNext w:val="0"/>
        <w:keepLines w:val="0"/>
        <w:spacing w:before="280" w:line="240" w:lineRule="auto"/>
        <w:rPr>
          <w:color w:val="000000"/>
          <w:sz w:val="22"/>
          <w:szCs w:val="22"/>
        </w:rPr>
      </w:pPr>
      <w:bookmarkStart w:colFirst="0" w:colLast="0" w:name="_e554mmdgy630" w:id="10"/>
      <w:bookmarkEnd w:id="10"/>
      <w:r w:rsidDel="00000000" w:rsidR="00000000" w:rsidRPr="00000000">
        <w:rPr>
          <w:color w:val="000000"/>
          <w:sz w:val="22"/>
          <w:szCs w:val="22"/>
          <w:rtl w:val="0"/>
        </w:rPr>
        <w:t xml:space="preserve">Cluster Characterization - Disease-Associated Patterns</w:t>
      </w:r>
    </w:p>
    <w:p w:rsidR="00000000" w:rsidDel="00000000" w:rsidP="00000000" w:rsidRDefault="00000000" w:rsidRPr="00000000" w14:paraId="000000BC">
      <w:pPr>
        <w:spacing w:after="240" w:before="240" w:line="240" w:lineRule="auto"/>
        <w:rPr/>
      </w:pPr>
      <w:r w:rsidDel="00000000" w:rsidR="00000000" w:rsidRPr="00000000">
        <w:rPr>
          <w:rtl w:val="0"/>
        </w:rPr>
        <w:t xml:space="preserve">Cluster 0 (99 cells) - </w:t>
      </w:r>
      <w:r w:rsidDel="00000000" w:rsidR="00000000" w:rsidRPr="00000000">
        <w:rPr>
          <w:b w:val="1"/>
          <w:rtl w:val="0"/>
        </w:rPr>
        <w:t xml:space="preserve">Dysfunctional Beta Cells</w:t>
      </w:r>
      <w:r w:rsidDel="00000000" w:rsidR="00000000" w:rsidRPr="00000000">
        <w:rPr>
          <w:rtl w:val="0"/>
        </w:rPr>
        <w:t xml:space="preserve">:</w:t>
      </w:r>
    </w:p>
    <w:p w:rsidR="00000000" w:rsidDel="00000000" w:rsidP="00000000" w:rsidRDefault="00000000" w:rsidRPr="00000000" w14:paraId="000000BD">
      <w:pPr>
        <w:numPr>
          <w:ilvl w:val="0"/>
          <w:numId w:val="11"/>
        </w:numPr>
        <w:spacing w:after="0" w:afterAutospacing="0" w:before="240" w:line="240" w:lineRule="auto"/>
        <w:ind w:left="720" w:hanging="360"/>
      </w:pPr>
      <w:r w:rsidDel="00000000" w:rsidR="00000000" w:rsidRPr="00000000">
        <w:rPr>
          <w:rtl w:val="0"/>
        </w:rPr>
        <w:t xml:space="preserve">DISORDERS_OF_TRANSMEMBRANE_TRANSPORTERS (0.830, p&lt;0.001) -</w:t>
      </w:r>
      <w:r w:rsidDel="00000000" w:rsidR="00000000" w:rsidRPr="00000000">
        <w:rPr>
          <w:b w:val="1"/>
          <w:rtl w:val="0"/>
        </w:rPr>
        <w:t xml:space="preserve"> disease pathway</w:t>
      </w:r>
    </w:p>
    <w:p w:rsidR="00000000" w:rsidDel="00000000" w:rsidP="00000000" w:rsidRDefault="00000000" w:rsidRPr="00000000" w14:paraId="000000BE">
      <w:pPr>
        <w:numPr>
          <w:ilvl w:val="0"/>
          <w:numId w:val="11"/>
        </w:numPr>
        <w:spacing w:after="0" w:afterAutospacing="0" w:before="0" w:beforeAutospacing="0" w:line="240" w:lineRule="auto"/>
        <w:ind w:left="720" w:hanging="360"/>
      </w:pPr>
      <w:r w:rsidDel="00000000" w:rsidR="00000000" w:rsidRPr="00000000">
        <w:rPr>
          <w:rtl w:val="0"/>
        </w:rPr>
        <w:t xml:space="preserve">POST_TRANSLATIONAL_PROTEIN_MODIFICATION (0.139) indicates protein stress</w:t>
      </w:r>
    </w:p>
    <w:p w:rsidR="00000000" w:rsidDel="00000000" w:rsidP="00000000" w:rsidRDefault="00000000" w:rsidRPr="00000000" w14:paraId="000000BF">
      <w:pPr>
        <w:numPr>
          <w:ilvl w:val="0"/>
          <w:numId w:val="11"/>
        </w:numPr>
        <w:spacing w:after="0" w:afterAutospacing="0" w:before="0" w:beforeAutospacing="0" w:line="240" w:lineRule="auto"/>
        <w:ind w:left="720" w:hanging="360"/>
      </w:pPr>
      <w:r w:rsidDel="00000000" w:rsidR="00000000" w:rsidRPr="00000000">
        <w:rPr>
          <w:rtl w:val="0"/>
        </w:rPr>
        <w:t xml:space="preserve">Critical beta cell markers: ABCC8 (sulfonylurea receptor), HADH, GAD2</w:t>
      </w:r>
    </w:p>
    <w:p w:rsidR="00000000" w:rsidDel="00000000" w:rsidP="00000000" w:rsidRDefault="00000000" w:rsidRPr="00000000" w14:paraId="000000C0">
      <w:pPr>
        <w:numPr>
          <w:ilvl w:val="0"/>
          <w:numId w:val="11"/>
        </w:numPr>
        <w:spacing w:after="240" w:before="0" w:beforeAutospacing="0" w:line="240" w:lineRule="auto"/>
        <w:ind w:left="720" w:hanging="360"/>
        <w:rPr>
          <w:b w:val="1"/>
        </w:rPr>
      </w:pPr>
      <w:r w:rsidDel="00000000" w:rsidR="00000000" w:rsidRPr="00000000">
        <w:rPr>
          <w:b w:val="1"/>
          <w:rtl w:val="0"/>
        </w:rPr>
        <w:t xml:space="preserve">Represents compromised beta cell function in diabetic state</w:t>
      </w:r>
    </w:p>
    <w:p w:rsidR="00000000" w:rsidDel="00000000" w:rsidP="00000000" w:rsidRDefault="00000000" w:rsidRPr="00000000" w14:paraId="000000C1">
      <w:pPr>
        <w:spacing w:after="240" w:before="240" w:line="240" w:lineRule="auto"/>
        <w:rPr/>
      </w:pPr>
      <w:r w:rsidDel="00000000" w:rsidR="00000000" w:rsidRPr="00000000">
        <w:rPr>
          <w:rtl w:val="0"/>
        </w:rPr>
        <w:t xml:space="preserve">(</w:t>
      </w:r>
      <w:hyperlink r:id="rId7">
        <w:r w:rsidDel="00000000" w:rsidR="00000000" w:rsidRPr="00000000">
          <w:rPr>
            <w:color w:val="0272b1"/>
            <w:sz w:val="21"/>
            <w:szCs w:val="21"/>
            <w:rtl w:val="0"/>
          </w:rPr>
          <w:t xml:space="preserve">https://doi.org/10.1016/j.gene.2014.04.040</w:t>
        </w:r>
      </w:hyperlink>
      <w:r w:rsidDel="00000000" w:rsidR="00000000" w:rsidRPr="00000000">
        <w:rPr>
          <w:rtl w:val="0"/>
        </w:rPr>
        <w:t xml:space="preserve"> - ABCC8 involvement in T2D)</w:t>
      </w:r>
    </w:p>
    <w:p w:rsidR="00000000" w:rsidDel="00000000" w:rsidP="00000000" w:rsidRDefault="00000000" w:rsidRPr="00000000" w14:paraId="000000C2">
      <w:pPr>
        <w:spacing w:after="240" w:before="240" w:line="240" w:lineRule="auto"/>
        <w:rPr/>
      </w:pPr>
      <w:r w:rsidDel="00000000" w:rsidR="00000000" w:rsidRPr="00000000">
        <w:rPr>
          <w:rtl w:val="0"/>
        </w:rPr>
        <w:t xml:space="preserve">Cluster 3 (834 cells) - Metabolically Stressed Endocrine Cells:</w:t>
      </w:r>
    </w:p>
    <w:p w:rsidR="00000000" w:rsidDel="00000000" w:rsidP="00000000" w:rsidRDefault="00000000" w:rsidRPr="00000000" w14:paraId="000000C3">
      <w:pPr>
        <w:numPr>
          <w:ilvl w:val="0"/>
          <w:numId w:val="17"/>
        </w:numPr>
        <w:spacing w:after="0" w:afterAutospacing="0" w:before="240" w:line="240" w:lineRule="auto"/>
        <w:ind w:left="720" w:hanging="360"/>
      </w:pPr>
      <w:r w:rsidDel="00000000" w:rsidR="00000000" w:rsidRPr="00000000">
        <w:rPr>
          <w:rtl w:val="0"/>
        </w:rPr>
        <w:t xml:space="preserve">GLYCOSAMINOGLYCAN_METABOLISM (0.055, p&lt;0.001)</w:t>
      </w:r>
    </w:p>
    <w:p w:rsidR="00000000" w:rsidDel="00000000" w:rsidP="00000000" w:rsidRDefault="00000000" w:rsidRPr="00000000" w14:paraId="000000C4">
      <w:pPr>
        <w:numPr>
          <w:ilvl w:val="0"/>
          <w:numId w:val="17"/>
        </w:numPr>
        <w:spacing w:after="0" w:afterAutospacing="0" w:before="0" w:beforeAutospacing="0" w:line="240" w:lineRule="auto"/>
        <w:ind w:left="720" w:hanging="360"/>
      </w:pPr>
      <w:r w:rsidDel="00000000" w:rsidR="00000000" w:rsidRPr="00000000">
        <w:rPr>
          <w:rtl w:val="0"/>
        </w:rPr>
        <w:t xml:space="preserve">INTERFERON_ALPHA_BETA_SIGNALING (0.049, p&lt;0.001)</w:t>
      </w:r>
    </w:p>
    <w:p w:rsidR="00000000" w:rsidDel="00000000" w:rsidP="00000000" w:rsidRDefault="00000000" w:rsidRPr="00000000" w14:paraId="000000C5">
      <w:pPr>
        <w:numPr>
          <w:ilvl w:val="0"/>
          <w:numId w:val="17"/>
        </w:numPr>
        <w:spacing w:after="240" w:before="0" w:beforeAutospacing="0" w:line="240" w:lineRule="auto"/>
        <w:ind w:left="720" w:hanging="360"/>
        <w:rPr>
          <w:b w:val="1"/>
        </w:rPr>
      </w:pPr>
      <w:r w:rsidDel="00000000" w:rsidR="00000000" w:rsidRPr="00000000">
        <w:rPr>
          <w:b w:val="1"/>
          <w:rtl w:val="0"/>
        </w:rPr>
        <w:t xml:space="preserve">Neuroendocrine markers: CHGB, TTR, VGF, CHGA with metabolic dysfunction</w:t>
      </w:r>
    </w:p>
    <w:p w:rsidR="00000000" w:rsidDel="00000000" w:rsidP="00000000" w:rsidRDefault="00000000" w:rsidRPr="00000000" w14:paraId="000000C6">
      <w:pPr>
        <w:spacing w:after="240" w:before="240" w:line="240" w:lineRule="auto"/>
        <w:rPr/>
      </w:pPr>
      <w:r w:rsidDel="00000000" w:rsidR="00000000" w:rsidRPr="00000000">
        <w:rPr>
          <w:rtl w:val="0"/>
        </w:rPr>
        <w:t xml:space="preserve">Cluster 4 (52 cells) - Inflammatory Response:</w:t>
      </w:r>
    </w:p>
    <w:p w:rsidR="00000000" w:rsidDel="00000000" w:rsidP="00000000" w:rsidRDefault="00000000" w:rsidRPr="00000000" w14:paraId="000000C7">
      <w:pPr>
        <w:numPr>
          <w:ilvl w:val="0"/>
          <w:numId w:val="36"/>
        </w:numPr>
        <w:spacing w:after="0" w:afterAutospacing="0" w:before="240" w:line="240" w:lineRule="auto"/>
        <w:ind w:left="720" w:hanging="360"/>
      </w:pPr>
      <w:r w:rsidDel="00000000" w:rsidR="00000000" w:rsidRPr="00000000">
        <w:rPr>
          <w:rtl w:val="0"/>
        </w:rPr>
        <w:t xml:space="preserve">COMPLEMENT_CASCADE activation (0.923, p&lt;0.001)</w:t>
      </w:r>
    </w:p>
    <w:p w:rsidR="00000000" w:rsidDel="00000000" w:rsidP="00000000" w:rsidRDefault="00000000" w:rsidRPr="00000000" w14:paraId="000000C8">
      <w:pPr>
        <w:numPr>
          <w:ilvl w:val="0"/>
          <w:numId w:val="36"/>
        </w:numPr>
        <w:spacing w:after="0" w:afterAutospacing="0" w:before="0" w:beforeAutospacing="0" w:line="240" w:lineRule="auto"/>
        <w:ind w:left="720" w:hanging="360"/>
        <w:rPr>
          <w:b w:val="1"/>
        </w:rPr>
      </w:pPr>
      <w:r w:rsidDel="00000000" w:rsidR="00000000" w:rsidRPr="00000000">
        <w:rPr>
          <w:b w:val="1"/>
          <w:rtl w:val="0"/>
        </w:rPr>
        <w:t xml:space="preserve">Stress markers: CLU, TTR, GC indicate chronic inflammation</w:t>
      </w:r>
    </w:p>
    <w:p w:rsidR="00000000" w:rsidDel="00000000" w:rsidP="00000000" w:rsidRDefault="00000000" w:rsidRPr="00000000" w14:paraId="000000C9">
      <w:pPr>
        <w:numPr>
          <w:ilvl w:val="0"/>
          <w:numId w:val="36"/>
        </w:numPr>
        <w:spacing w:after="240" w:before="0" w:beforeAutospacing="0" w:line="240" w:lineRule="auto"/>
        <w:ind w:left="720" w:hanging="360"/>
      </w:pPr>
      <w:r w:rsidDel="00000000" w:rsidR="00000000" w:rsidRPr="00000000">
        <w:rPr>
          <w:rtl w:val="0"/>
        </w:rPr>
        <w:t xml:space="preserve">Represents immune activation characteristic of diabetic pathophysiology</w:t>
      </w:r>
    </w:p>
    <w:p w:rsidR="00000000" w:rsidDel="00000000" w:rsidP="00000000" w:rsidRDefault="00000000" w:rsidRPr="00000000" w14:paraId="000000CA">
      <w:pPr>
        <w:spacing w:after="240" w:before="240" w:line="240" w:lineRule="auto"/>
        <w:rPr/>
      </w:pPr>
      <w:r w:rsidDel="00000000" w:rsidR="00000000" w:rsidRPr="00000000">
        <w:rPr>
          <w:rtl w:val="0"/>
        </w:rPr>
        <w:t xml:space="preserve">Cluster 5 (67 cells) - Aberrant Muscle-like Cells:</w:t>
      </w:r>
    </w:p>
    <w:p w:rsidR="00000000" w:rsidDel="00000000" w:rsidP="00000000" w:rsidRDefault="00000000" w:rsidRPr="00000000" w14:paraId="000000CB">
      <w:pPr>
        <w:numPr>
          <w:ilvl w:val="0"/>
          <w:numId w:val="35"/>
        </w:numPr>
        <w:spacing w:after="0" w:afterAutospacing="0" w:before="240" w:line="240" w:lineRule="auto"/>
        <w:ind w:left="720" w:hanging="360"/>
      </w:pPr>
      <w:r w:rsidDel="00000000" w:rsidR="00000000" w:rsidRPr="00000000">
        <w:rPr>
          <w:rtl w:val="0"/>
        </w:rPr>
        <w:t xml:space="preserve">MUSCLE_CONTRACTION pathway (0.991, p&lt;0.001)</w:t>
      </w:r>
    </w:p>
    <w:p w:rsidR="00000000" w:rsidDel="00000000" w:rsidP="00000000" w:rsidRDefault="00000000" w:rsidRPr="00000000" w14:paraId="000000CC">
      <w:pPr>
        <w:numPr>
          <w:ilvl w:val="0"/>
          <w:numId w:val="35"/>
        </w:numPr>
        <w:spacing w:after="240" w:before="0" w:beforeAutospacing="0" w:line="240" w:lineRule="auto"/>
        <w:ind w:left="720" w:hanging="360"/>
      </w:pPr>
      <w:r w:rsidDel="00000000" w:rsidR="00000000" w:rsidRPr="00000000">
        <w:rPr>
          <w:rtl w:val="0"/>
        </w:rPr>
        <w:t xml:space="preserve">Unusual muscle marker expression in pancreatic tissue may indicate stress-induced dedifferentiation or acquisition of smooth muscle-like gene programs.</w:t>
      </w:r>
    </w:p>
    <w:p w:rsidR="00000000" w:rsidDel="00000000" w:rsidP="00000000" w:rsidRDefault="00000000" w:rsidRPr="00000000" w14:paraId="000000CD">
      <w:pPr>
        <w:pStyle w:val="Heading2"/>
        <w:keepNext w:val="0"/>
        <w:keepLines w:val="0"/>
        <w:spacing w:after="80" w:line="240" w:lineRule="auto"/>
        <w:rPr>
          <w:sz w:val="22"/>
          <w:szCs w:val="22"/>
        </w:rPr>
      </w:pPr>
      <w:bookmarkStart w:colFirst="0" w:colLast="0" w:name="_tj9b7crq5zij" w:id="11"/>
      <w:bookmarkEnd w:id="11"/>
      <w:r w:rsidDel="00000000" w:rsidR="00000000" w:rsidRPr="00000000">
        <w:rPr>
          <w:sz w:val="22"/>
          <w:szCs w:val="22"/>
          <w:rtl w:val="0"/>
        </w:rPr>
        <w:t xml:space="preserve">Cross-Sample Comparative Analysis</w:t>
      </w:r>
    </w:p>
    <w:p w:rsidR="00000000" w:rsidDel="00000000" w:rsidP="00000000" w:rsidRDefault="00000000" w:rsidRPr="00000000" w14:paraId="000000CE">
      <w:pPr>
        <w:pStyle w:val="Heading3"/>
        <w:keepNext w:val="0"/>
        <w:keepLines w:val="0"/>
        <w:spacing w:before="280" w:line="240" w:lineRule="auto"/>
        <w:rPr>
          <w:color w:val="000000"/>
          <w:sz w:val="22"/>
          <w:szCs w:val="22"/>
        </w:rPr>
      </w:pPr>
      <w:bookmarkStart w:colFirst="0" w:colLast="0" w:name="_lv9dn5eum6yn" w:id="12"/>
      <w:bookmarkEnd w:id="12"/>
      <w:r w:rsidDel="00000000" w:rsidR="00000000" w:rsidRPr="00000000">
        <w:rPr>
          <w:color w:val="000000"/>
          <w:sz w:val="22"/>
          <w:szCs w:val="22"/>
          <w:rtl w:val="0"/>
        </w:rPr>
        <w:t xml:space="preserve">Pathway Attention Patterns</w:t>
      </w:r>
    </w:p>
    <w:p w:rsidR="00000000" w:rsidDel="00000000" w:rsidP="00000000" w:rsidRDefault="00000000" w:rsidRPr="00000000" w14:paraId="000000CF">
      <w:pPr>
        <w:numPr>
          <w:ilvl w:val="0"/>
          <w:numId w:val="13"/>
        </w:numPr>
        <w:spacing w:after="0" w:afterAutospacing="0" w:before="240" w:line="240" w:lineRule="auto"/>
        <w:ind w:left="720" w:hanging="360"/>
      </w:pPr>
      <w:r w:rsidDel="00000000" w:rsidR="00000000" w:rsidRPr="00000000">
        <w:rPr>
          <w:rtl w:val="0"/>
        </w:rPr>
        <w:t xml:space="preserve">Healthy samples (1-3) showed moderate attention weights (0.05-0.50 range) with biological diversity</w:t>
      </w:r>
    </w:p>
    <w:p w:rsidR="00000000" w:rsidDel="00000000" w:rsidP="00000000" w:rsidRDefault="00000000" w:rsidRPr="00000000" w14:paraId="000000D0">
      <w:pPr>
        <w:numPr>
          <w:ilvl w:val="0"/>
          <w:numId w:val="13"/>
        </w:numPr>
        <w:spacing w:after="0" w:afterAutospacing="0" w:before="0" w:beforeAutospacing="0" w:line="240" w:lineRule="auto"/>
        <w:ind w:left="720" w:hanging="360"/>
      </w:pPr>
      <w:r w:rsidDel="00000000" w:rsidR="00000000" w:rsidRPr="00000000">
        <w:rPr>
          <w:rtl w:val="0"/>
        </w:rPr>
        <w:t xml:space="preserve">Diabetic sample (4) exhibited extreme pathway specialization (&gt;0.80) indicating cellular stress</w:t>
      </w:r>
    </w:p>
    <w:p w:rsidR="00000000" w:rsidDel="00000000" w:rsidP="00000000" w:rsidRDefault="00000000" w:rsidRPr="00000000" w14:paraId="000000D1">
      <w:pPr>
        <w:numPr>
          <w:ilvl w:val="0"/>
          <w:numId w:val="13"/>
        </w:numPr>
        <w:spacing w:after="240" w:before="0" w:beforeAutospacing="0" w:line="240" w:lineRule="auto"/>
        <w:ind w:left="720" w:hanging="360"/>
      </w:pPr>
      <w:r w:rsidDel="00000000" w:rsidR="00000000" w:rsidRPr="00000000">
        <w:rPr>
          <w:rtl w:val="0"/>
        </w:rPr>
        <w:t xml:space="preserve">Sample 3 displayed unique mitotic signatures possibly reflecting regenerative state</w:t>
      </w:r>
    </w:p>
    <w:p w:rsidR="00000000" w:rsidDel="00000000" w:rsidP="00000000" w:rsidRDefault="00000000" w:rsidRPr="00000000" w14:paraId="000000D2">
      <w:pPr>
        <w:pStyle w:val="Heading3"/>
        <w:keepNext w:val="0"/>
        <w:keepLines w:val="0"/>
        <w:spacing w:before="280" w:line="240" w:lineRule="auto"/>
        <w:rPr>
          <w:color w:val="000000"/>
          <w:sz w:val="22"/>
          <w:szCs w:val="22"/>
        </w:rPr>
      </w:pPr>
      <w:bookmarkStart w:colFirst="0" w:colLast="0" w:name="_qx6ftkuzvdxs" w:id="13"/>
      <w:bookmarkEnd w:id="13"/>
      <w:r w:rsidDel="00000000" w:rsidR="00000000" w:rsidRPr="00000000">
        <w:rPr>
          <w:color w:val="000000"/>
          <w:sz w:val="22"/>
          <w:szCs w:val="22"/>
          <w:rtl w:val="0"/>
        </w:rPr>
        <w:t xml:space="preserve">Biological Validation( need opinion from a biologist)</w:t>
      </w:r>
    </w:p>
    <w:p w:rsidR="00000000" w:rsidDel="00000000" w:rsidP="00000000" w:rsidRDefault="00000000" w:rsidRPr="00000000" w14:paraId="000000D3">
      <w:pPr>
        <w:spacing w:after="240" w:before="240" w:line="240" w:lineRule="auto"/>
        <w:rPr/>
      </w:pPr>
      <w:r w:rsidDel="00000000" w:rsidR="00000000" w:rsidRPr="00000000">
        <w:rPr>
          <w:rtl w:val="0"/>
        </w:rPr>
        <w:t xml:space="preserve">Hopefully, guess the attention mechanism successfully identified:</w:t>
      </w:r>
    </w:p>
    <w:p w:rsidR="00000000" w:rsidDel="00000000" w:rsidP="00000000" w:rsidRDefault="00000000" w:rsidRPr="00000000" w14:paraId="000000D4">
      <w:pPr>
        <w:numPr>
          <w:ilvl w:val="0"/>
          <w:numId w:val="5"/>
        </w:numPr>
        <w:spacing w:after="0" w:afterAutospacing="0" w:before="240" w:line="240" w:lineRule="auto"/>
        <w:ind w:left="720" w:hanging="360"/>
      </w:pPr>
      <w:r w:rsidDel="00000000" w:rsidR="00000000" w:rsidRPr="00000000">
        <w:rPr>
          <w:rtl w:val="0"/>
        </w:rPr>
        <w:t xml:space="preserve">Neuroendocrine signatures across all samples (CHGA, CHGB, VGF)</w:t>
      </w:r>
    </w:p>
    <w:p w:rsidR="00000000" w:rsidDel="00000000" w:rsidP="00000000" w:rsidRDefault="00000000" w:rsidRPr="00000000" w14:paraId="000000D5">
      <w:pPr>
        <w:numPr>
          <w:ilvl w:val="0"/>
          <w:numId w:val="5"/>
        </w:numPr>
        <w:spacing w:after="0" w:afterAutospacing="0" w:before="0" w:beforeAutospacing="0" w:line="240" w:lineRule="auto"/>
        <w:ind w:left="720" w:hanging="360"/>
      </w:pPr>
      <w:r w:rsidDel="00000000" w:rsidR="00000000" w:rsidRPr="00000000">
        <w:rPr>
          <w:rtl w:val="0"/>
        </w:rPr>
        <w:t xml:space="preserve">Sample-specific stress responses (collagen in Sample 1, antimicrobials in Sample 2)</w:t>
      </w:r>
    </w:p>
    <w:p w:rsidR="00000000" w:rsidDel="00000000" w:rsidP="00000000" w:rsidRDefault="00000000" w:rsidRPr="00000000" w14:paraId="000000D6">
      <w:pPr>
        <w:numPr>
          <w:ilvl w:val="0"/>
          <w:numId w:val="5"/>
        </w:numPr>
        <w:spacing w:after="0" w:afterAutospacing="0" w:before="0" w:beforeAutospacing="0" w:line="240" w:lineRule="auto"/>
        <w:ind w:left="720" w:hanging="360"/>
      </w:pPr>
      <w:r w:rsidDel="00000000" w:rsidR="00000000" w:rsidRPr="00000000">
        <w:rPr>
          <w:rtl w:val="0"/>
        </w:rPr>
        <w:t xml:space="preserve">Disease-associated pathway disruptions in diabetic sample</w:t>
      </w:r>
    </w:p>
    <w:p w:rsidR="00000000" w:rsidDel="00000000" w:rsidP="00000000" w:rsidRDefault="00000000" w:rsidRPr="00000000" w14:paraId="000000D7">
      <w:pPr>
        <w:numPr>
          <w:ilvl w:val="0"/>
          <w:numId w:val="5"/>
        </w:numPr>
        <w:spacing w:after="240" w:before="0" w:beforeAutospacing="0" w:line="240" w:lineRule="auto"/>
        <w:ind w:left="720" w:hanging="360"/>
      </w:pPr>
      <w:r w:rsidDel="00000000" w:rsidR="00000000" w:rsidRPr="00000000">
        <w:rPr>
          <w:rtl w:val="0"/>
        </w:rPr>
        <w:t xml:space="preserve">Consistent cell type markers aligned with known pancreatic biology</w:t>
      </w:r>
    </w:p>
    <w:p w:rsidR="00000000" w:rsidDel="00000000" w:rsidP="00000000" w:rsidRDefault="00000000" w:rsidRPr="00000000" w14:paraId="000000D8">
      <w:pPr>
        <w:spacing w:after="240" w:before="240" w:line="240" w:lineRule="auto"/>
        <w:rPr>
          <w:b w:val="1"/>
        </w:rPr>
      </w:pPr>
      <w:r w:rsidDel="00000000" w:rsidR="00000000" w:rsidRPr="00000000">
        <w:rPr>
          <w:b w:val="1"/>
          <w:rtl w:val="0"/>
        </w:rPr>
        <w:t xml:space="preserve">References:</w:t>
      </w:r>
    </w:p>
    <w:p w:rsidR="00000000" w:rsidDel="00000000" w:rsidP="00000000" w:rsidRDefault="00000000" w:rsidRPr="00000000" w14:paraId="000000D9">
      <w:pPr>
        <w:spacing w:after="240" w:before="240" w:line="240" w:lineRule="auto"/>
        <w:rPr/>
      </w:pPr>
      <w:r w:rsidDel="00000000" w:rsidR="00000000" w:rsidRPr="00000000">
        <w:rPr>
          <w:rtl w:val="0"/>
        </w:rPr>
        <w:t xml:space="preserve">For pathways information: </w:t>
      </w:r>
      <w:hyperlink r:id="rId8">
        <w:r w:rsidDel="00000000" w:rsidR="00000000" w:rsidRPr="00000000">
          <w:rPr>
            <w:color w:val="1155cc"/>
            <w:u w:val="single"/>
            <w:rtl w:val="0"/>
          </w:rPr>
          <w:t xml:space="preserve">https://reactome.org/</w:t>
        </w:r>
      </w:hyperlink>
      <w:r w:rsidDel="00000000" w:rsidR="00000000" w:rsidRPr="00000000">
        <w:rPr>
          <w:rtl w:val="0"/>
        </w:rPr>
      </w:r>
    </w:p>
    <w:p w:rsidR="00000000" w:rsidDel="00000000" w:rsidP="00000000" w:rsidRDefault="00000000" w:rsidRPr="00000000" w14:paraId="000000DA">
      <w:pPr>
        <w:spacing w:after="240" w:before="240" w:lin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For marker genes information: </w:t>
      </w:r>
      <w:hyperlink r:id="rId9">
        <w:r w:rsidDel="00000000" w:rsidR="00000000" w:rsidRPr="00000000">
          <w:rPr>
            <w:color w:val="1155cc"/>
            <w:u w:val="single"/>
            <w:rtl w:val="0"/>
          </w:rPr>
          <w:t xml:space="preserve">https://www.genecards.org/</w:t>
        </w:r>
      </w:hyperlink>
      <w:r w:rsidDel="00000000" w:rsidR="00000000" w:rsidRPr="00000000">
        <w:rPr>
          <w:rtl w:val="0"/>
        </w:rPr>
      </w:r>
    </w:p>
    <w:p w:rsidR="00000000" w:rsidDel="00000000" w:rsidP="00000000" w:rsidRDefault="00000000" w:rsidRPr="00000000" w14:paraId="00000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oa3zjx2rcbq" w:id="14"/>
      <w:bookmarkEnd w:id="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Experiment 2</w:t>
      </w:r>
      <w:r w:rsidDel="00000000" w:rsidR="00000000" w:rsidRPr="00000000">
        <w:rPr>
          <w:rtl w:val="0"/>
        </w:rPr>
      </w:r>
    </w:p>
    <w:p w:rsidR="00000000" w:rsidDel="00000000" w:rsidP="00000000" w:rsidRDefault="00000000" w:rsidRPr="00000000" w14:paraId="000000DC">
      <w:pPr>
        <w:spacing w:after="240" w:before="240" w:line="240" w:lineRule="auto"/>
        <w:rPr>
          <w:b w:val="1"/>
        </w:rPr>
      </w:pPr>
      <w:r w:rsidDel="00000000" w:rsidR="00000000" w:rsidRPr="00000000">
        <w:rPr>
          <w:b w:val="1"/>
          <w:rtl w:val="0"/>
        </w:rPr>
        <w:t xml:space="preserve">Experiment 2</w:t>
      </w:r>
    </w:p>
    <w:p w:rsidR="00000000" w:rsidDel="00000000" w:rsidP="00000000" w:rsidRDefault="00000000" w:rsidRPr="00000000" w14:paraId="000000DD">
      <w:pPr>
        <w:spacing w:after="240" w:before="240" w:line="240" w:lineRule="auto"/>
        <w:rPr>
          <w:b w:val="1"/>
        </w:rPr>
      </w:pPr>
      <w:r w:rsidDel="00000000" w:rsidR="00000000" w:rsidRPr="00000000">
        <w:rPr>
          <w:b w:val="1"/>
          <w:rtl w:val="0"/>
        </w:rPr>
        <w:t xml:space="preserve">Data information</w:t>
      </w:r>
    </w:p>
    <w:p w:rsidR="00000000" w:rsidDel="00000000" w:rsidP="00000000" w:rsidRDefault="00000000" w:rsidRPr="00000000" w14:paraId="000000DE">
      <w:pPr>
        <w:spacing w:after="240" w:before="240" w:line="240" w:lineRule="auto"/>
        <w:ind w:left="-90" w:right="-120" w:firstLine="0"/>
        <w:rPr>
          <w:highlight w:val="white"/>
        </w:rPr>
      </w:pPr>
      <w:hyperlink r:id="rId10">
        <w:r w:rsidDel="00000000" w:rsidR="00000000" w:rsidRPr="00000000">
          <w:rPr>
            <w:u w:val="single"/>
            <w:rtl w:val="0"/>
          </w:rPr>
          <w:t xml:space="preserve">Series GSE183320</w:t>
        </w:r>
      </w:hyperlink>
      <w:r w:rsidDel="00000000" w:rsidR="00000000" w:rsidRPr="00000000">
        <w:rPr>
          <w:rtl w:val="0"/>
        </w:rPr>
        <w:t xml:space="preserve"> “</w:t>
      </w:r>
      <w:r w:rsidDel="00000000" w:rsidR="00000000" w:rsidRPr="00000000">
        <w:rPr>
          <w:highlight w:val="white"/>
          <w:rtl w:val="0"/>
        </w:rPr>
        <w:t xml:space="preserve">Single-cell Transcriptome of Human Choroidal Endothelial Cells and Macrophages in Health and Atrophic Macular Degeneration” is being used which is a public scRNA dataset obtained from NCBI GEO. Independent libraries were prepared for choroidal cells from twenty human donors,  including donors with early atrophic AMD. Final libraries were sequenced on an Illumina NovaSeq system. We have considered 1 donor control and 1 donor AMD for our experiment.</w:t>
      </w:r>
    </w:p>
    <w:tbl>
      <w:tblPr>
        <w:tblStyle w:val="Table3"/>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45"/>
        <w:gridCol w:w="2130"/>
        <w:gridCol w:w="2205"/>
        <w:gridCol w:w="2295"/>
        <w:tblGridChange w:id="0">
          <w:tblGrid>
            <w:gridCol w:w="1050"/>
            <w:gridCol w:w="1245"/>
            <w:gridCol w:w="2130"/>
            <w:gridCol w:w="2205"/>
            <w:gridCol w:w="2295"/>
          </w:tblGrid>
        </w:tblGridChange>
      </w:tblGrid>
      <w:tr>
        <w:trPr>
          <w:cantSplit w:val="0"/>
          <w:tblHeader w:val="0"/>
        </w:trPr>
        <w:tc>
          <w:tcPr/>
          <w:p w:rsidR="00000000" w:rsidDel="00000000" w:rsidP="00000000" w:rsidRDefault="00000000" w:rsidRPr="00000000" w14:paraId="000000DF">
            <w:pPr>
              <w:widowControl w:val="0"/>
              <w:spacing w:line="240" w:lineRule="auto"/>
              <w:jc w:val="center"/>
              <w:rPr>
                <w:highlight w:val="white"/>
              </w:rPr>
            </w:pPr>
            <w:r w:rsidDel="00000000" w:rsidR="00000000" w:rsidRPr="00000000">
              <w:rPr>
                <w:highlight w:val="white"/>
                <w:rtl w:val="0"/>
              </w:rPr>
              <w:t xml:space="preserve">Sample</w:t>
            </w:r>
          </w:p>
        </w:tc>
        <w:tc>
          <w:tcPr/>
          <w:p w:rsidR="00000000" w:rsidDel="00000000" w:rsidP="00000000" w:rsidRDefault="00000000" w:rsidRPr="00000000" w14:paraId="000000E0">
            <w:pPr>
              <w:widowControl w:val="0"/>
              <w:spacing w:line="240" w:lineRule="auto"/>
              <w:jc w:val="center"/>
              <w:rPr>
                <w:highlight w:val="white"/>
              </w:rPr>
            </w:pPr>
            <w:r w:rsidDel="00000000" w:rsidR="00000000" w:rsidRPr="00000000">
              <w:rPr>
                <w:highlight w:val="white"/>
                <w:rtl w:val="0"/>
              </w:rPr>
              <w:t xml:space="preserve">Condition</w:t>
            </w:r>
          </w:p>
        </w:tc>
        <w:tc>
          <w:tcPr/>
          <w:p w:rsidR="00000000" w:rsidDel="00000000" w:rsidP="00000000" w:rsidRDefault="00000000" w:rsidRPr="00000000" w14:paraId="000000E1">
            <w:pPr>
              <w:widowControl w:val="0"/>
              <w:spacing w:line="240" w:lineRule="auto"/>
              <w:jc w:val="center"/>
              <w:rPr>
                <w:highlight w:val="white"/>
              </w:rPr>
            </w:pPr>
            <w:r w:rsidDel="00000000" w:rsidR="00000000" w:rsidRPr="00000000">
              <w:rPr>
                <w:highlight w:val="white"/>
                <w:rtl w:val="0"/>
              </w:rPr>
              <w:t xml:space="preserve">Number of cells in sample before preprocessing</w:t>
            </w:r>
          </w:p>
        </w:tc>
        <w:tc>
          <w:tcPr/>
          <w:p w:rsidR="00000000" w:rsidDel="00000000" w:rsidP="00000000" w:rsidRDefault="00000000" w:rsidRPr="00000000" w14:paraId="000000E2">
            <w:pPr>
              <w:widowControl w:val="0"/>
              <w:spacing w:line="240" w:lineRule="auto"/>
              <w:jc w:val="center"/>
              <w:rPr>
                <w:highlight w:val="white"/>
              </w:rPr>
            </w:pPr>
            <w:r w:rsidDel="00000000" w:rsidR="00000000" w:rsidRPr="00000000">
              <w:rPr>
                <w:highlight w:val="white"/>
                <w:rtl w:val="0"/>
              </w:rPr>
              <w:t xml:space="preserve">Number of cells in sample after preprocessing</w:t>
            </w:r>
          </w:p>
        </w:tc>
        <w:tc>
          <w:tcPr/>
          <w:p w:rsidR="00000000" w:rsidDel="00000000" w:rsidP="00000000" w:rsidRDefault="00000000" w:rsidRPr="00000000" w14:paraId="000000E3">
            <w:pPr>
              <w:widowControl w:val="0"/>
              <w:spacing w:line="240" w:lineRule="auto"/>
              <w:jc w:val="center"/>
              <w:rPr>
                <w:highlight w:val="white"/>
              </w:rPr>
            </w:pPr>
            <w:r w:rsidDel="00000000" w:rsidR="00000000" w:rsidRPr="00000000">
              <w:rPr>
                <w:highlight w:val="white"/>
                <w:rtl w:val="0"/>
              </w:rPr>
              <w:t xml:space="preserve">Number of pathways considered</w:t>
            </w:r>
          </w:p>
        </w:tc>
      </w:tr>
      <w:tr>
        <w:trPr>
          <w:cantSplit w:val="0"/>
          <w:tblHeader w:val="0"/>
        </w:trPr>
        <w:tc>
          <w:tcPr/>
          <w:p w:rsidR="00000000" w:rsidDel="00000000" w:rsidP="00000000" w:rsidRDefault="00000000" w:rsidRPr="00000000" w14:paraId="000000E4">
            <w:pPr>
              <w:widowControl w:val="0"/>
              <w:spacing w:line="240" w:lineRule="auto"/>
              <w:jc w:val="center"/>
              <w:rPr>
                <w:highlight w:val="white"/>
              </w:rPr>
            </w:pPr>
            <w:r w:rsidDel="00000000" w:rsidR="00000000" w:rsidRPr="00000000">
              <w:rPr>
                <w:highlight w:val="white"/>
                <w:rtl w:val="0"/>
              </w:rPr>
              <w:t xml:space="preserve">1</w:t>
            </w:r>
          </w:p>
        </w:tc>
        <w:tc>
          <w:tcPr/>
          <w:p w:rsidR="00000000" w:rsidDel="00000000" w:rsidP="00000000" w:rsidRDefault="00000000" w:rsidRPr="00000000" w14:paraId="000000E5">
            <w:pPr>
              <w:widowControl w:val="0"/>
              <w:spacing w:line="240" w:lineRule="auto"/>
              <w:jc w:val="center"/>
              <w:rPr>
                <w:highlight w:val="white"/>
              </w:rPr>
            </w:pPr>
            <w:r w:rsidDel="00000000" w:rsidR="00000000" w:rsidRPr="00000000">
              <w:rPr>
                <w:highlight w:val="white"/>
                <w:rtl w:val="0"/>
              </w:rPr>
              <w:t xml:space="preserve">Control</w:t>
            </w:r>
          </w:p>
        </w:tc>
        <w:tc>
          <w:tcPr/>
          <w:p w:rsidR="00000000" w:rsidDel="00000000" w:rsidP="00000000" w:rsidRDefault="00000000" w:rsidRPr="00000000" w14:paraId="000000E6">
            <w:pPr>
              <w:widowControl w:val="0"/>
              <w:spacing w:line="240" w:lineRule="auto"/>
              <w:jc w:val="center"/>
              <w:rPr>
                <w:highlight w:val="white"/>
              </w:rPr>
            </w:pPr>
            <w:r w:rsidDel="00000000" w:rsidR="00000000" w:rsidRPr="00000000">
              <w:rPr>
                <w:highlight w:val="white"/>
                <w:rtl w:val="0"/>
              </w:rPr>
              <w:t xml:space="preserve">1494</w:t>
            </w:r>
          </w:p>
        </w:tc>
        <w:tc>
          <w:tcPr/>
          <w:p w:rsidR="00000000" w:rsidDel="00000000" w:rsidP="00000000" w:rsidRDefault="00000000" w:rsidRPr="00000000" w14:paraId="000000E7">
            <w:pPr>
              <w:widowControl w:val="0"/>
              <w:spacing w:line="240" w:lineRule="auto"/>
              <w:jc w:val="center"/>
              <w:rPr>
                <w:highlight w:val="white"/>
              </w:rPr>
            </w:pPr>
            <w:r w:rsidDel="00000000" w:rsidR="00000000" w:rsidRPr="00000000">
              <w:rPr>
                <w:highlight w:val="white"/>
                <w:rtl w:val="0"/>
              </w:rPr>
              <w:t xml:space="preserve">1401</w:t>
            </w:r>
          </w:p>
        </w:tc>
        <w:tc>
          <w:tcPr/>
          <w:p w:rsidR="00000000" w:rsidDel="00000000" w:rsidP="00000000" w:rsidRDefault="00000000" w:rsidRPr="00000000" w14:paraId="000000E8">
            <w:pPr>
              <w:widowControl w:val="0"/>
              <w:spacing w:line="240" w:lineRule="auto"/>
              <w:jc w:val="center"/>
              <w:rPr>
                <w:highlight w:val="white"/>
              </w:rPr>
            </w:pPr>
            <w:r w:rsidDel="00000000" w:rsidR="00000000" w:rsidRPr="00000000">
              <w:rPr>
                <w:highlight w:val="white"/>
                <w:rtl w:val="0"/>
              </w:rPr>
              <w:t xml:space="preserve">172</w:t>
            </w:r>
          </w:p>
        </w:tc>
      </w:tr>
      <w:tr>
        <w:trPr>
          <w:cantSplit w:val="0"/>
          <w:tblHeader w:val="0"/>
        </w:trPr>
        <w:tc>
          <w:tcPr/>
          <w:p w:rsidR="00000000" w:rsidDel="00000000" w:rsidP="00000000" w:rsidRDefault="00000000" w:rsidRPr="00000000" w14:paraId="000000E9">
            <w:pPr>
              <w:widowControl w:val="0"/>
              <w:spacing w:line="240" w:lineRule="auto"/>
              <w:jc w:val="center"/>
              <w:rPr>
                <w:highlight w:val="white"/>
              </w:rPr>
            </w:pPr>
            <w:r w:rsidDel="00000000" w:rsidR="00000000" w:rsidRPr="00000000">
              <w:rPr>
                <w:highlight w:val="white"/>
                <w:rtl w:val="0"/>
              </w:rPr>
              <w:t xml:space="preserve">2</w:t>
            </w:r>
          </w:p>
        </w:tc>
        <w:tc>
          <w:tcPr/>
          <w:p w:rsidR="00000000" w:rsidDel="00000000" w:rsidP="00000000" w:rsidRDefault="00000000" w:rsidRPr="00000000" w14:paraId="000000EA">
            <w:pPr>
              <w:widowControl w:val="0"/>
              <w:spacing w:line="240" w:lineRule="auto"/>
              <w:jc w:val="center"/>
              <w:rPr>
                <w:highlight w:val="white"/>
              </w:rPr>
            </w:pPr>
            <w:r w:rsidDel="00000000" w:rsidR="00000000" w:rsidRPr="00000000">
              <w:rPr>
                <w:highlight w:val="white"/>
                <w:rtl w:val="0"/>
              </w:rPr>
              <w:t xml:space="preserve">AMD</w:t>
            </w:r>
          </w:p>
        </w:tc>
        <w:tc>
          <w:tcPr/>
          <w:p w:rsidR="00000000" w:rsidDel="00000000" w:rsidP="00000000" w:rsidRDefault="00000000" w:rsidRPr="00000000" w14:paraId="000000EB">
            <w:pPr>
              <w:widowControl w:val="0"/>
              <w:spacing w:line="240" w:lineRule="auto"/>
              <w:jc w:val="center"/>
              <w:rPr>
                <w:highlight w:val="white"/>
              </w:rPr>
            </w:pPr>
            <w:r w:rsidDel="00000000" w:rsidR="00000000" w:rsidRPr="00000000">
              <w:rPr>
                <w:highlight w:val="white"/>
                <w:rtl w:val="0"/>
              </w:rPr>
              <w:t xml:space="preserve">2169</w:t>
            </w:r>
          </w:p>
        </w:tc>
        <w:tc>
          <w:tcPr/>
          <w:p w:rsidR="00000000" w:rsidDel="00000000" w:rsidP="00000000" w:rsidRDefault="00000000" w:rsidRPr="00000000" w14:paraId="000000EC">
            <w:pPr>
              <w:widowControl w:val="0"/>
              <w:spacing w:line="240" w:lineRule="auto"/>
              <w:jc w:val="center"/>
              <w:rPr>
                <w:highlight w:val="white"/>
              </w:rPr>
            </w:pPr>
            <w:r w:rsidDel="00000000" w:rsidR="00000000" w:rsidRPr="00000000">
              <w:rPr>
                <w:highlight w:val="white"/>
                <w:rtl w:val="0"/>
              </w:rPr>
              <w:t xml:space="preserve">2075</w:t>
            </w:r>
          </w:p>
        </w:tc>
        <w:tc>
          <w:tcPr/>
          <w:p w:rsidR="00000000" w:rsidDel="00000000" w:rsidP="00000000" w:rsidRDefault="00000000" w:rsidRPr="00000000" w14:paraId="000000ED">
            <w:pPr>
              <w:widowControl w:val="0"/>
              <w:spacing w:line="240" w:lineRule="auto"/>
              <w:jc w:val="center"/>
              <w:rPr>
                <w:highlight w:val="white"/>
              </w:rPr>
            </w:pPr>
            <w:r w:rsidDel="00000000" w:rsidR="00000000" w:rsidRPr="00000000">
              <w:rPr>
                <w:highlight w:val="white"/>
                <w:rtl w:val="0"/>
              </w:rPr>
              <w:t xml:space="preserve">200</w:t>
            </w:r>
          </w:p>
        </w:tc>
      </w:tr>
    </w:tbl>
    <w:p w:rsidR="00000000" w:rsidDel="00000000" w:rsidP="00000000" w:rsidRDefault="00000000" w:rsidRPr="00000000" w14:paraId="000000EE">
      <w:pPr>
        <w:spacing w:after="240" w:before="240" w:line="240" w:lineRule="auto"/>
        <w:rPr>
          <w:b w:val="1"/>
        </w:rPr>
      </w:pPr>
      <w:r w:rsidDel="00000000" w:rsidR="00000000" w:rsidRPr="00000000">
        <w:rPr>
          <w:b w:val="1"/>
          <w:rtl w:val="0"/>
        </w:rPr>
        <w:t xml:space="preserve">Metric Results</w:t>
      </w:r>
    </w:p>
    <w:tbl>
      <w:tblPr>
        <w:tblStyle w:val="Table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260"/>
        <w:gridCol w:w="870"/>
        <w:gridCol w:w="960"/>
        <w:gridCol w:w="915"/>
        <w:gridCol w:w="1230"/>
        <w:gridCol w:w="855"/>
        <w:gridCol w:w="870"/>
        <w:gridCol w:w="975"/>
        <w:tblGridChange w:id="0">
          <w:tblGrid>
            <w:gridCol w:w="975"/>
            <w:gridCol w:w="1260"/>
            <w:gridCol w:w="870"/>
            <w:gridCol w:w="960"/>
            <w:gridCol w:w="915"/>
            <w:gridCol w:w="1230"/>
            <w:gridCol w:w="855"/>
            <w:gridCol w:w="870"/>
            <w:gridCol w:w="975"/>
          </w:tblGrid>
        </w:tblGridChange>
      </w:tblGrid>
      <w:tr>
        <w:trPr>
          <w:cantSplit w:val="0"/>
          <w:trHeight w:val="420" w:hRule="atLeast"/>
          <w:tblHeader w:val="0"/>
        </w:trPr>
        <w:tc>
          <w:tcPr>
            <w:vMerge w:val="restart"/>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Sample</w:t>
            </w:r>
          </w:p>
        </w:tc>
        <w:tc>
          <w:tcPr>
            <w:gridSpan w:val="4"/>
          </w:tcPr>
          <w:p w:rsidR="00000000" w:rsidDel="00000000" w:rsidP="00000000" w:rsidRDefault="00000000" w:rsidRPr="00000000" w14:paraId="000000F0">
            <w:pPr>
              <w:widowControl w:val="0"/>
              <w:spacing w:line="240" w:lineRule="auto"/>
              <w:jc w:val="center"/>
              <w:rPr/>
            </w:pPr>
            <w:r w:rsidDel="00000000" w:rsidR="00000000" w:rsidRPr="00000000">
              <w:rPr>
                <w:rtl w:val="0"/>
              </w:rPr>
              <w:t xml:space="preserve">KMeans</w:t>
            </w:r>
          </w:p>
        </w:tc>
        <w:tc>
          <w:tcPr>
            <w:gridSpan w:val="4"/>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Leiden</w:t>
            </w:r>
          </w:p>
        </w:tc>
      </w:tr>
      <w:tr>
        <w:trPr>
          <w:cantSplit w:val="0"/>
          <w:trHeight w:val="420" w:hRule="atLeast"/>
          <w:tblHeader w:val="0"/>
        </w:trPr>
        <w:tc>
          <w:tcPr>
            <w:vMerge w:val="continue"/>
          </w:tcPr>
          <w:p w:rsidR="00000000" w:rsidDel="00000000" w:rsidP="00000000" w:rsidRDefault="00000000" w:rsidRPr="00000000" w14:paraId="000000F8">
            <w:pPr>
              <w:widowControl w:val="0"/>
              <w:spacing w:line="240" w:lineRule="auto"/>
              <w:rPr/>
            </w:pPr>
            <w:r w:rsidDel="00000000" w:rsidR="00000000" w:rsidRPr="00000000">
              <w:rPr>
                <w:rtl w:val="0"/>
              </w:rPr>
            </w:r>
          </w:p>
        </w:tc>
        <w:tc>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Silhouette</w:t>
            </w:r>
          </w:p>
        </w:tc>
        <w:tc>
          <w:tcPr/>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ARI</w:t>
            </w:r>
          </w:p>
        </w:tc>
        <w:tc>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NMI</w:t>
            </w:r>
          </w:p>
        </w:tc>
        <w:tc>
          <w:tcPr/>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AMI</w:t>
            </w:r>
          </w:p>
        </w:tc>
        <w:tc>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Silhouette</w:t>
            </w:r>
          </w:p>
        </w:tc>
        <w:tc>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ARI</w:t>
            </w:r>
          </w:p>
        </w:tc>
        <w:tc>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NMI</w:t>
            </w:r>
          </w:p>
        </w:tc>
        <w:tc>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AMI</w:t>
            </w:r>
          </w:p>
        </w:tc>
      </w:tr>
      <w:tr>
        <w:trPr>
          <w:cantSplit w:val="0"/>
          <w:tblHeader w:val="0"/>
        </w:trPr>
        <w:tc>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0.363</w:t>
            </w:r>
          </w:p>
        </w:tc>
        <w:tc>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0.028</w:t>
            </w:r>
          </w:p>
        </w:tc>
        <w:tc>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0.020</w:t>
            </w:r>
          </w:p>
        </w:tc>
        <w:tc>
          <w:tcPr/>
          <w:p w:rsidR="00000000" w:rsidDel="00000000" w:rsidP="00000000" w:rsidRDefault="00000000" w:rsidRPr="00000000" w14:paraId="00000105">
            <w:pPr>
              <w:widowControl w:val="0"/>
              <w:spacing w:line="240" w:lineRule="auto"/>
              <w:jc w:val="center"/>
              <w:rPr/>
            </w:pPr>
            <w:r w:rsidDel="00000000" w:rsidR="00000000" w:rsidRPr="00000000">
              <w:rPr>
                <w:rtl w:val="0"/>
              </w:rPr>
              <w:t xml:space="preserve">0.015</w:t>
            </w:r>
          </w:p>
        </w:tc>
        <w:tc>
          <w:tcPr/>
          <w:p w:rsidR="00000000" w:rsidDel="00000000" w:rsidP="00000000" w:rsidRDefault="00000000" w:rsidRPr="00000000" w14:paraId="00000106">
            <w:pPr>
              <w:widowControl w:val="0"/>
              <w:spacing w:line="240" w:lineRule="auto"/>
              <w:jc w:val="center"/>
              <w:rPr/>
            </w:pPr>
            <w:r w:rsidDel="00000000" w:rsidR="00000000" w:rsidRPr="00000000">
              <w:rPr>
                <w:rtl w:val="0"/>
              </w:rPr>
              <w:t xml:space="preserve">0.435</w:t>
            </w:r>
          </w:p>
        </w:tc>
        <w:tc>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0.015</w:t>
            </w:r>
          </w:p>
        </w:tc>
        <w:tc>
          <w:tcPr/>
          <w:p w:rsidR="00000000" w:rsidDel="00000000" w:rsidP="00000000" w:rsidRDefault="00000000" w:rsidRPr="00000000" w14:paraId="00000108">
            <w:pPr>
              <w:widowControl w:val="0"/>
              <w:spacing w:line="240" w:lineRule="auto"/>
              <w:jc w:val="center"/>
              <w:rPr/>
            </w:pPr>
            <w:r w:rsidDel="00000000" w:rsidR="00000000" w:rsidRPr="00000000">
              <w:rPr>
                <w:rtl w:val="0"/>
              </w:rPr>
              <w:t xml:space="preserve">0.048</w:t>
            </w:r>
          </w:p>
        </w:tc>
        <w:tc>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0.033</w:t>
            </w:r>
          </w:p>
        </w:tc>
      </w:tr>
      <w:tr>
        <w:trPr>
          <w:cantSplit w:val="0"/>
          <w:tblHeader w:val="0"/>
        </w:trPr>
        <w:tc>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0.356</w:t>
            </w:r>
          </w:p>
        </w:tc>
        <w:tc>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0.125</w:t>
            </w:r>
          </w:p>
        </w:tc>
        <w:tc>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0.134</w:t>
            </w:r>
          </w:p>
        </w:tc>
        <w:tc>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0.113</w:t>
            </w:r>
          </w:p>
        </w:tc>
        <w:tc>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0.331</w:t>
            </w:r>
          </w:p>
        </w:tc>
        <w:tc>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0.063</w:t>
            </w:r>
          </w:p>
        </w:tc>
        <w:tc>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0.133</w:t>
            </w:r>
          </w:p>
        </w:tc>
        <w:tc>
          <w:tcPr/>
          <w:p w:rsidR="00000000" w:rsidDel="00000000" w:rsidP="00000000" w:rsidRDefault="00000000" w:rsidRPr="00000000" w14:paraId="00000112">
            <w:pPr>
              <w:widowControl w:val="0"/>
              <w:spacing w:line="240" w:lineRule="auto"/>
              <w:jc w:val="center"/>
              <w:rPr/>
            </w:pPr>
            <w:r w:rsidDel="00000000" w:rsidR="00000000" w:rsidRPr="00000000">
              <w:rPr>
                <w:rtl w:val="0"/>
              </w:rPr>
              <w:t xml:space="preserve">0.115</w:t>
            </w:r>
          </w:p>
        </w:tc>
      </w:tr>
    </w:tbl>
    <w:p w:rsidR="00000000" w:rsidDel="00000000" w:rsidP="00000000" w:rsidRDefault="00000000" w:rsidRPr="00000000" w14:paraId="00000113">
      <w:pPr>
        <w:spacing w:after="240" w:before="240" w:line="240" w:lineRule="auto"/>
        <w:rPr>
          <w:b w:val="1"/>
        </w:rPr>
      </w:pPr>
      <w:r w:rsidDel="00000000" w:rsidR="00000000" w:rsidRPr="00000000">
        <w:rPr>
          <w:b w:val="1"/>
          <w:rtl w:val="0"/>
        </w:rPr>
        <w:t xml:space="preserve">Cluster Analysis</w:t>
      </w:r>
    </w:p>
    <w:p w:rsidR="00000000" w:rsidDel="00000000" w:rsidP="00000000" w:rsidRDefault="00000000" w:rsidRPr="00000000" w14:paraId="00000114">
      <w:pPr>
        <w:spacing w:after="240" w:before="240" w:line="240" w:lineRule="auto"/>
        <w:rPr>
          <w:b w:val="1"/>
        </w:rPr>
      </w:pPr>
      <w:r w:rsidDel="00000000" w:rsidR="00000000" w:rsidRPr="00000000">
        <w:rPr>
          <w:b w:val="1"/>
          <w:rtl w:val="0"/>
        </w:rPr>
        <w:t xml:space="preserve">Sample 1 Analysis (Control)</w:t>
      </w:r>
    </w:p>
    <w:p w:rsidR="00000000" w:rsidDel="00000000" w:rsidP="00000000" w:rsidRDefault="00000000" w:rsidRPr="00000000" w14:paraId="00000115">
      <w:pPr>
        <w:spacing w:line="240" w:lineRule="auto"/>
        <w:rPr/>
      </w:pPr>
      <w:r w:rsidDel="00000000" w:rsidR="00000000" w:rsidRPr="00000000">
        <w:rPr>
          <w:rtl w:val="0"/>
        </w:rPr>
        <w:t xml:space="preserve">Cluster Characterization</w:t>
      </w:r>
    </w:p>
    <w:p w:rsidR="00000000" w:rsidDel="00000000" w:rsidP="00000000" w:rsidRDefault="00000000" w:rsidRPr="00000000" w14:paraId="00000116">
      <w:pPr>
        <w:spacing w:after="240" w:before="240" w:line="240" w:lineRule="auto"/>
        <w:rPr/>
      </w:pPr>
      <w:r w:rsidDel="00000000" w:rsidR="00000000" w:rsidRPr="00000000">
        <w:rPr>
          <w:rtl w:val="0"/>
        </w:rPr>
        <w:t xml:space="preserve">Cluster 0 (253 cells) – Neural/Sensory Processing</w:t>
      </w:r>
    </w:p>
    <w:p w:rsidR="00000000" w:rsidDel="00000000" w:rsidP="00000000" w:rsidRDefault="00000000" w:rsidRPr="00000000" w14:paraId="00000117">
      <w:pPr>
        <w:numPr>
          <w:ilvl w:val="0"/>
          <w:numId w:val="6"/>
        </w:numPr>
        <w:spacing w:after="0" w:afterAutospacing="0" w:before="240" w:line="240" w:lineRule="auto"/>
        <w:ind w:left="720" w:hanging="360"/>
      </w:pPr>
      <w:r w:rsidDel="00000000" w:rsidR="00000000" w:rsidRPr="00000000">
        <w:rPr>
          <w:rtl w:val="0"/>
        </w:rPr>
        <w:t xml:space="preserve">SENSORY_PERCEPTION (0.254) – consistent with retinal/choroidal tissue functions.</w:t>
      </w:r>
    </w:p>
    <w:p w:rsidR="00000000" w:rsidDel="00000000" w:rsidP="00000000" w:rsidRDefault="00000000" w:rsidRPr="00000000" w14:paraId="00000118">
      <w:pPr>
        <w:numPr>
          <w:ilvl w:val="0"/>
          <w:numId w:val="6"/>
        </w:numPr>
        <w:spacing w:after="0" w:afterAutospacing="0" w:before="0" w:beforeAutospacing="0" w:line="240" w:lineRule="auto"/>
        <w:ind w:left="720" w:hanging="360"/>
      </w:pPr>
      <w:r w:rsidDel="00000000" w:rsidR="00000000" w:rsidRPr="00000000">
        <w:rPr>
          <w:rtl w:val="0"/>
        </w:rPr>
        <w:t xml:space="preserve">PI3K_AKT_NETWORK (0.133) – growth and survival signaling.</w:t>
      </w:r>
    </w:p>
    <w:p w:rsidR="00000000" w:rsidDel="00000000" w:rsidP="00000000" w:rsidRDefault="00000000" w:rsidRPr="00000000" w14:paraId="00000119">
      <w:pPr>
        <w:numPr>
          <w:ilvl w:val="0"/>
          <w:numId w:val="6"/>
        </w:numPr>
        <w:spacing w:after="0" w:afterAutospacing="0" w:before="0" w:beforeAutospacing="0" w:line="240" w:lineRule="auto"/>
        <w:ind w:left="720" w:hanging="360"/>
      </w:pPr>
      <w:r w:rsidDel="00000000" w:rsidR="00000000" w:rsidRPr="00000000">
        <w:rPr>
          <w:rtl w:val="0"/>
        </w:rPr>
        <w:t xml:space="preserve">NEUTROPHIL_DEGRANULATION (0.128) – indicates immune surveillance.</w:t>
      </w:r>
    </w:p>
    <w:p w:rsidR="00000000" w:rsidDel="00000000" w:rsidP="00000000" w:rsidRDefault="00000000" w:rsidRPr="00000000" w14:paraId="0000011A">
      <w:pPr>
        <w:numPr>
          <w:ilvl w:val="0"/>
          <w:numId w:val="6"/>
        </w:numPr>
        <w:spacing w:after="240" w:before="0" w:beforeAutospacing="0" w:line="240" w:lineRule="auto"/>
        <w:ind w:left="720" w:hanging="360"/>
      </w:pPr>
      <w:r w:rsidDel="00000000" w:rsidR="00000000" w:rsidRPr="00000000">
        <w:rPr>
          <w:rtl w:val="0"/>
        </w:rPr>
        <w:t xml:space="preserve">Markers: TMSB4X, JUN, ATF3, NFKBIZ – stress response and transcription factors.</w:t>
      </w:r>
    </w:p>
    <w:p w:rsidR="00000000" w:rsidDel="00000000" w:rsidP="00000000" w:rsidRDefault="00000000" w:rsidRPr="00000000" w14:paraId="0000011B">
      <w:pPr>
        <w:spacing w:after="240" w:before="240" w:line="240" w:lineRule="auto"/>
        <w:rPr/>
      </w:pPr>
      <w:r w:rsidDel="00000000" w:rsidR="00000000" w:rsidRPr="00000000">
        <w:rPr>
          <w:rtl w:val="0"/>
        </w:rPr>
        <w:t xml:space="preserve">Cluster 1 (909 cells) – Vascular Smooth Muscle/Contractile</w:t>
      </w:r>
    </w:p>
    <w:p w:rsidR="00000000" w:rsidDel="00000000" w:rsidP="00000000" w:rsidRDefault="00000000" w:rsidRPr="00000000" w14:paraId="0000011C">
      <w:pPr>
        <w:numPr>
          <w:ilvl w:val="0"/>
          <w:numId w:val="19"/>
        </w:numPr>
        <w:spacing w:after="0" w:afterAutospacing="0" w:before="240" w:line="240" w:lineRule="auto"/>
        <w:ind w:left="720" w:hanging="360"/>
      </w:pPr>
      <w:r w:rsidDel="00000000" w:rsidR="00000000" w:rsidRPr="00000000">
        <w:rPr>
          <w:rtl w:val="0"/>
        </w:rPr>
        <w:t xml:space="preserve">MUSCLE_CONTRACTION (0.057) – vascular tone regulation.</w:t>
      </w:r>
    </w:p>
    <w:p w:rsidR="00000000" w:rsidDel="00000000" w:rsidP="00000000" w:rsidRDefault="00000000" w:rsidRPr="00000000" w14:paraId="0000011D">
      <w:pPr>
        <w:numPr>
          <w:ilvl w:val="0"/>
          <w:numId w:val="19"/>
        </w:numPr>
        <w:spacing w:after="0" w:afterAutospacing="0" w:before="0" w:beforeAutospacing="0" w:line="240" w:lineRule="auto"/>
        <w:ind w:left="720" w:hanging="360"/>
      </w:pPr>
      <w:r w:rsidDel="00000000" w:rsidR="00000000" w:rsidRPr="00000000">
        <w:rPr>
          <w:rtl w:val="0"/>
        </w:rPr>
        <w:t xml:space="preserve">GPCR_SIGNALING (0.045) – receptor-mediated vascular responses.</w:t>
      </w:r>
    </w:p>
    <w:p w:rsidR="00000000" w:rsidDel="00000000" w:rsidP="00000000" w:rsidRDefault="00000000" w:rsidRPr="00000000" w14:paraId="0000011E">
      <w:pPr>
        <w:numPr>
          <w:ilvl w:val="0"/>
          <w:numId w:val="19"/>
        </w:numPr>
        <w:spacing w:after="0" w:afterAutospacing="0" w:before="0" w:beforeAutospacing="0" w:line="240" w:lineRule="auto"/>
        <w:ind w:left="720" w:hanging="360"/>
      </w:pPr>
      <w:r w:rsidDel="00000000" w:rsidR="00000000" w:rsidRPr="00000000">
        <w:rPr>
          <w:rtl w:val="0"/>
        </w:rPr>
        <w:t xml:space="preserve">VITAMIN_COFACTOR_METABOLISM (0.038) – metabolic support.</w:t>
      </w:r>
    </w:p>
    <w:p w:rsidR="00000000" w:rsidDel="00000000" w:rsidP="00000000" w:rsidRDefault="00000000" w:rsidRPr="00000000" w14:paraId="0000011F">
      <w:pPr>
        <w:numPr>
          <w:ilvl w:val="0"/>
          <w:numId w:val="19"/>
        </w:numPr>
        <w:spacing w:after="240" w:before="0" w:beforeAutospacing="0" w:line="240" w:lineRule="auto"/>
        <w:ind w:left="720" w:hanging="360"/>
      </w:pPr>
      <w:r w:rsidDel="00000000" w:rsidR="00000000" w:rsidRPr="00000000">
        <w:rPr>
          <w:rtl w:val="0"/>
        </w:rPr>
        <w:t xml:space="preserve">Marker genes show non-significant p-values (0.996), suggesting housekeeping/structural functions.</w:t>
      </w:r>
    </w:p>
    <w:p w:rsidR="00000000" w:rsidDel="00000000" w:rsidP="00000000" w:rsidRDefault="00000000" w:rsidRPr="00000000" w14:paraId="00000120">
      <w:pPr>
        <w:spacing w:after="240" w:before="240" w:line="240" w:lineRule="auto"/>
        <w:rPr/>
      </w:pPr>
      <w:r w:rsidDel="00000000" w:rsidR="00000000" w:rsidRPr="00000000">
        <w:rPr>
          <w:rtl w:val="0"/>
        </w:rPr>
        <w:t xml:space="preserve">Cluster 2 (46 cells) – Cell Death/Apoptotic</w:t>
      </w:r>
    </w:p>
    <w:p w:rsidR="00000000" w:rsidDel="00000000" w:rsidP="00000000" w:rsidRDefault="00000000" w:rsidRPr="00000000" w14:paraId="00000121">
      <w:pPr>
        <w:numPr>
          <w:ilvl w:val="0"/>
          <w:numId w:val="28"/>
        </w:numPr>
        <w:spacing w:after="0" w:afterAutospacing="0" w:before="240" w:line="240" w:lineRule="auto"/>
        <w:ind w:left="720" w:hanging="360"/>
      </w:pPr>
      <w:r w:rsidDel="00000000" w:rsidR="00000000" w:rsidRPr="00000000">
        <w:rPr>
          <w:rtl w:val="0"/>
        </w:rPr>
        <w:t xml:space="preserve">PROGRAMMED_CELL_DEATH (0.959) – very strong apoptotic signature.</w:t>
      </w:r>
    </w:p>
    <w:p w:rsidR="00000000" w:rsidDel="00000000" w:rsidP="00000000" w:rsidRDefault="00000000" w:rsidRPr="00000000" w14:paraId="00000122">
      <w:pPr>
        <w:numPr>
          <w:ilvl w:val="0"/>
          <w:numId w:val="28"/>
        </w:numPr>
        <w:spacing w:after="0" w:afterAutospacing="0" w:before="0" w:beforeAutospacing="0" w:line="240" w:lineRule="auto"/>
        <w:ind w:left="720" w:hanging="360"/>
      </w:pPr>
      <w:r w:rsidDel="00000000" w:rsidR="00000000" w:rsidRPr="00000000">
        <w:rPr>
          <w:rtl w:val="0"/>
        </w:rPr>
        <w:t xml:space="preserve">NEUTROPHIL_DEGRANULATION (0.011) – minor immune involvement.</w:t>
      </w:r>
    </w:p>
    <w:p w:rsidR="00000000" w:rsidDel="00000000" w:rsidP="00000000" w:rsidRDefault="00000000" w:rsidRPr="00000000" w14:paraId="00000123">
      <w:pPr>
        <w:numPr>
          <w:ilvl w:val="0"/>
          <w:numId w:val="28"/>
        </w:numPr>
        <w:spacing w:after="240" w:before="0" w:beforeAutospacing="0" w:line="240" w:lineRule="auto"/>
        <w:ind w:left="720" w:hanging="360"/>
      </w:pPr>
      <w:r w:rsidDel="00000000" w:rsidR="00000000" w:rsidRPr="00000000">
        <w:rPr>
          <w:rtl w:val="0"/>
        </w:rPr>
        <w:t xml:space="preserve">Small cluster likely represents cells undergoing controlled apoptosis.</w:t>
      </w:r>
    </w:p>
    <w:p w:rsidR="00000000" w:rsidDel="00000000" w:rsidP="00000000" w:rsidRDefault="00000000" w:rsidRPr="00000000" w14:paraId="00000124">
      <w:pPr>
        <w:spacing w:after="240" w:before="240" w:line="240" w:lineRule="auto"/>
        <w:rPr/>
      </w:pPr>
      <w:r w:rsidDel="00000000" w:rsidR="00000000" w:rsidRPr="00000000">
        <w:rPr>
          <w:rtl w:val="0"/>
        </w:rPr>
        <w:t xml:space="preserve">Cluster 3 (90 cells) – Viral Response/Inflammatory</w:t>
      </w:r>
    </w:p>
    <w:p w:rsidR="00000000" w:rsidDel="00000000" w:rsidP="00000000" w:rsidRDefault="00000000" w:rsidRPr="00000000" w14:paraId="00000125">
      <w:pPr>
        <w:numPr>
          <w:ilvl w:val="0"/>
          <w:numId w:val="32"/>
        </w:numPr>
        <w:spacing w:after="0" w:afterAutospacing="0" w:before="240" w:line="240" w:lineRule="auto"/>
        <w:ind w:left="720" w:hanging="360"/>
      </w:pPr>
      <w:r w:rsidDel="00000000" w:rsidR="00000000" w:rsidRPr="00000000">
        <w:rPr>
          <w:rtl w:val="0"/>
        </w:rPr>
        <w:t xml:space="preserve">RESPIRATORY_SYNCYTIAL_VIRUS_INFECTION (0.798) – likely reflects generic innate antiviral/immune signaling rather than actual infection.</w:t>
      </w:r>
    </w:p>
    <w:p w:rsidR="00000000" w:rsidDel="00000000" w:rsidP="00000000" w:rsidRDefault="00000000" w:rsidRPr="00000000" w14:paraId="00000126">
      <w:pPr>
        <w:numPr>
          <w:ilvl w:val="0"/>
          <w:numId w:val="32"/>
        </w:numPr>
        <w:spacing w:after="0" w:afterAutospacing="0" w:before="0" w:beforeAutospacing="0" w:line="240" w:lineRule="auto"/>
        <w:ind w:left="720" w:hanging="360"/>
      </w:pPr>
      <w:r w:rsidDel="00000000" w:rsidR="00000000" w:rsidRPr="00000000">
        <w:rPr>
          <w:rtl w:val="0"/>
        </w:rPr>
        <w:t xml:space="preserve">OPIOID_SIGNALING (0.119) – possible neuroprotective pathways.</w:t>
      </w:r>
    </w:p>
    <w:p w:rsidR="00000000" w:rsidDel="00000000" w:rsidP="00000000" w:rsidRDefault="00000000" w:rsidRPr="00000000" w14:paraId="00000127">
      <w:pPr>
        <w:numPr>
          <w:ilvl w:val="0"/>
          <w:numId w:val="32"/>
        </w:numPr>
        <w:spacing w:after="0" w:afterAutospacing="0" w:before="0" w:beforeAutospacing="0" w:line="240" w:lineRule="auto"/>
        <w:ind w:left="720" w:hanging="360"/>
      </w:pPr>
      <w:r w:rsidDel="00000000" w:rsidR="00000000" w:rsidRPr="00000000">
        <w:rPr>
          <w:rtl w:val="0"/>
        </w:rPr>
        <w:t xml:space="preserve">VASCULAR_WALL_INTERACTIONS (0.075) – endothelial function.</w:t>
      </w:r>
    </w:p>
    <w:p w:rsidR="00000000" w:rsidDel="00000000" w:rsidP="00000000" w:rsidRDefault="00000000" w:rsidRPr="00000000" w14:paraId="00000128">
      <w:pPr>
        <w:numPr>
          <w:ilvl w:val="0"/>
          <w:numId w:val="32"/>
        </w:numPr>
        <w:spacing w:after="240" w:before="0" w:beforeAutospacing="0" w:line="240" w:lineRule="auto"/>
        <w:ind w:left="720" w:hanging="360"/>
      </w:pPr>
      <w:r w:rsidDel="00000000" w:rsidR="00000000" w:rsidRPr="00000000">
        <w:rPr>
          <w:rtl w:val="0"/>
        </w:rPr>
        <w:t xml:space="preserve">Markers: PPP1CB, TMSB4X, S100A6 – signaling and calcium binding roles.</w:t>
      </w:r>
    </w:p>
    <w:p w:rsidR="00000000" w:rsidDel="00000000" w:rsidP="00000000" w:rsidRDefault="00000000" w:rsidRPr="00000000" w14:paraId="00000129">
      <w:pPr>
        <w:spacing w:after="240" w:before="240" w:line="240" w:lineRule="auto"/>
        <w:rPr/>
      </w:pPr>
      <w:r w:rsidDel="00000000" w:rsidR="00000000" w:rsidRPr="00000000">
        <w:rPr>
          <w:rtl w:val="0"/>
        </w:rPr>
        <w:t xml:space="preserve">Cluster 4 (103 cells) – Metabolic Specialists</w:t>
      </w:r>
    </w:p>
    <w:p w:rsidR="00000000" w:rsidDel="00000000" w:rsidP="00000000" w:rsidRDefault="00000000" w:rsidRPr="00000000" w14:paraId="0000012A">
      <w:pPr>
        <w:numPr>
          <w:ilvl w:val="0"/>
          <w:numId w:val="15"/>
        </w:numPr>
        <w:spacing w:after="0" w:afterAutospacing="0" w:before="240" w:line="240" w:lineRule="auto"/>
        <w:ind w:left="720" w:hanging="360"/>
      </w:pPr>
      <w:r w:rsidDel="00000000" w:rsidR="00000000" w:rsidRPr="00000000">
        <w:rPr>
          <w:rtl w:val="0"/>
        </w:rPr>
        <w:t xml:space="preserve">LIPID_METABOLISM_BY_PPARALPHA (0.518) – crucial for lipid processing in retinal tissue.</w:t>
      </w:r>
    </w:p>
    <w:p w:rsidR="00000000" w:rsidDel="00000000" w:rsidP="00000000" w:rsidRDefault="00000000" w:rsidRPr="00000000" w14:paraId="0000012B">
      <w:pPr>
        <w:numPr>
          <w:ilvl w:val="0"/>
          <w:numId w:val="15"/>
        </w:numPr>
        <w:spacing w:after="0" w:afterAutospacing="0" w:before="0" w:beforeAutospacing="0" w:line="240" w:lineRule="auto"/>
        <w:ind w:left="720" w:hanging="360"/>
      </w:pPr>
      <w:r w:rsidDel="00000000" w:rsidR="00000000" w:rsidRPr="00000000">
        <w:rPr>
          <w:rtl w:val="0"/>
        </w:rPr>
        <w:t xml:space="preserve">M_PHASE (0.316) – cell cycle regulation.</w:t>
      </w:r>
    </w:p>
    <w:p w:rsidR="00000000" w:rsidDel="00000000" w:rsidP="00000000" w:rsidRDefault="00000000" w:rsidRPr="00000000" w14:paraId="0000012C">
      <w:pPr>
        <w:numPr>
          <w:ilvl w:val="0"/>
          <w:numId w:val="15"/>
        </w:numPr>
        <w:spacing w:after="0" w:afterAutospacing="0" w:before="0" w:beforeAutospacing="0" w:line="240" w:lineRule="auto"/>
        <w:ind w:left="720" w:hanging="360"/>
      </w:pPr>
      <w:r w:rsidDel="00000000" w:rsidR="00000000" w:rsidRPr="00000000">
        <w:rPr>
          <w:rtl w:val="0"/>
        </w:rPr>
        <w:t xml:space="preserve">COLLAGEN_DEGRADATION (0.069) – ECM remodeling.</w:t>
      </w:r>
    </w:p>
    <w:p w:rsidR="00000000" w:rsidDel="00000000" w:rsidP="00000000" w:rsidRDefault="00000000" w:rsidRPr="00000000" w14:paraId="0000012D">
      <w:pPr>
        <w:numPr>
          <w:ilvl w:val="0"/>
          <w:numId w:val="15"/>
        </w:numPr>
        <w:spacing w:after="240" w:before="0" w:beforeAutospacing="0" w:line="240" w:lineRule="auto"/>
        <w:ind w:left="720" w:hanging="360"/>
      </w:pPr>
      <w:r w:rsidDel="00000000" w:rsidR="00000000" w:rsidRPr="00000000">
        <w:rPr>
          <w:rtl w:val="0"/>
        </w:rPr>
        <w:t xml:space="preserve">Markers: HMGCS1, LMNA, MIR222HG – metabolic and structural genes.</w:t>
      </w:r>
    </w:p>
    <w:p w:rsidR="00000000" w:rsidDel="00000000" w:rsidP="00000000" w:rsidRDefault="00000000" w:rsidRPr="00000000" w14:paraId="0000012E">
      <w:pPr>
        <w:pStyle w:val="Heading3"/>
        <w:keepNext w:val="0"/>
        <w:keepLines w:val="0"/>
        <w:spacing w:before="280" w:line="240" w:lineRule="auto"/>
        <w:rPr>
          <w:b w:val="1"/>
          <w:color w:val="000000"/>
          <w:sz w:val="22"/>
          <w:szCs w:val="22"/>
        </w:rPr>
      </w:pPr>
      <w:bookmarkStart w:colFirst="0" w:colLast="0" w:name="_smwtouku4692" w:id="15"/>
      <w:bookmarkEnd w:id="15"/>
      <w:r w:rsidDel="00000000" w:rsidR="00000000" w:rsidRPr="00000000">
        <w:rPr>
          <w:b w:val="1"/>
          <w:color w:val="000000"/>
          <w:sz w:val="22"/>
          <w:szCs w:val="22"/>
          <w:rtl w:val="0"/>
        </w:rPr>
        <w:t xml:space="preserve">Tissue-Appropriate Pathways:</w:t>
      </w:r>
    </w:p>
    <w:p w:rsidR="00000000" w:rsidDel="00000000" w:rsidP="00000000" w:rsidRDefault="00000000" w:rsidRPr="00000000" w14:paraId="0000012F">
      <w:pPr>
        <w:numPr>
          <w:ilvl w:val="0"/>
          <w:numId w:val="12"/>
        </w:numPr>
        <w:spacing w:after="0" w:afterAutospacing="0" w:before="240" w:line="240" w:lineRule="auto"/>
        <w:ind w:left="720" w:hanging="360"/>
      </w:pPr>
      <w:r w:rsidDel="00000000" w:rsidR="00000000" w:rsidRPr="00000000">
        <w:rPr>
          <w:rtl w:val="0"/>
        </w:rPr>
        <w:t xml:space="preserve">Sensory perception pathways in choroidal tissue </w:t>
      </w:r>
    </w:p>
    <w:p w:rsidR="00000000" w:rsidDel="00000000" w:rsidP="00000000" w:rsidRDefault="00000000" w:rsidRPr="00000000" w14:paraId="00000130">
      <w:pPr>
        <w:numPr>
          <w:ilvl w:val="0"/>
          <w:numId w:val="12"/>
        </w:numPr>
        <w:spacing w:after="0" w:afterAutospacing="0" w:before="0" w:beforeAutospacing="0" w:line="240" w:lineRule="auto"/>
        <w:ind w:left="720" w:hanging="360"/>
      </w:pPr>
      <w:r w:rsidDel="00000000" w:rsidR="00000000" w:rsidRPr="00000000">
        <w:rPr>
          <w:rtl w:val="0"/>
        </w:rPr>
        <w:t xml:space="preserve">Lipid metabolism (essential for retinal function) </w:t>
      </w:r>
    </w:p>
    <w:p w:rsidR="00000000" w:rsidDel="00000000" w:rsidP="00000000" w:rsidRDefault="00000000" w:rsidRPr="00000000" w14:paraId="00000131">
      <w:pPr>
        <w:numPr>
          <w:ilvl w:val="0"/>
          <w:numId w:val="12"/>
        </w:numPr>
        <w:spacing w:after="0" w:afterAutospacing="0" w:before="0" w:beforeAutospacing="0" w:line="240" w:lineRule="auto"/>
        <w:ind w:left="720" w:hanging="360"/>
      </w:pPr>
      <w:r w:rsidDel="00000000" w:rsidR="00000000" w:rsidRPr="00000000">
        <w:rPr>
          <w:rtl w:val="0"/>
        </w:rPr>
        <w:t xml:space="preserve">Vascular pathways (choroid is highly vascularized) </w:t>
      </w:r>
    </w:p>
    <w:p w:rsidR="00000000" w:rsidDel="00000000" w:rsidP="00000000" w:rsidRDefault="00000000" w:rsidRPr="00000000" w14:paraId="00000132">
      <w:pPr>
        <w:numPr>
          <w:ilvl w:val="0"/>
          <w:numId w:val="12"/>
        </w:numPr>
        <w:spacing w:after="240" w:before="0" w:beforeAutospacing="0" w:line="240" w:lineRule="auto"/>
        <w:ind w:left="720" w:hanging="360"/>
      </w:pPr>
      <w:r w:rsidDel="00000000" w:rsidR="00000000" w:rsidRPr="00000000">
        <w:rPr>
          <w:rtl w:val="0"/>
        </w:rPr>
        <w:t xml:space="preserve">Controlled apoptosis (normal tissue maintenance) </w:t>
      </w:r>
    </w:p>
    <w:p w:rsidR="00000000" w:rsidDel="00000000" w:rsidP="00000000" w:rsidRDefault="00000000" w:rsidRPr="00000000" w14:paraId="00000133">
      <w:pPr>
        <w:spacing w:after="240" w:before="240" w:line="240" w:lineRule="auto"/>
        <w:rPr/>
      </w:pPr>
      <w:r w:rsidDel="00000000" w:rsidR="00000000" w:rsidRPr="00000000">
        <w:rPr>
          <w:b w:val="1"/>
          <w:rtl w:val="0"/>
        </w:rPr>
        <w:t xml:space="preserve">Sample 2 Analysis (AMD)</w:t>
      </w:r>
      <w:r w:rsidDel="00000000" w:rsidR="00000000" w:rsidRPr="00000000">
        <w:rPr>
          <w:rtl w:val="0"/>
        </w:rPr>
      </w:r>
    </w:p>
    <w:p w:rsidR="00000000" w:rsidDel="00000000" w:rsidP="00000000" w:rsidRDefault="00000000" w:rsidRPr="00000000" w14:paraId="00000134">
      <w:pPr>
        <w:spacing w:after="240" w:before="240" w:line="240" w:lineRule="auto"/>
        <w:rPr/>
      </w:pPr>
      <w:r w:rsidDel="00000000" w:rsidR="00000000" w:rsidRPr="00000000">
        <w:rPr>
          <w:rtl w:val="0"/>
        </w:rPr>
        <w:t xml:space="preserve">Cluster 0 (108 cells) –  WNT Signaling-Enriched Cells</w:t>
      </w:r>
    </w:p>
    <w:p w:rsidR="00000000" w:rsidDel="00000000" w:rsidP="00000000" w:rsidRDefault="00000000" w:rsidRPr="00000000" w14:paraId="00000135">
      <w:pPr>
        <w:numPr>
          <w:ilvl w:val="0"/>
          <w:numId w:val="1"/>
        </w:numPr>
        <w:spacing w:after="0" w:afterAutospacing="0" w:before="240" w:line="240" w:lineRule="auto"/>
        <w:ind w:left="720" w:hanging="360"/>
      </w:pPr>
      <w:r w:rsidDel="00000000" w:rsidR="00000000" w:rsidRPr="00000000">
        <w:rPr>
          <w:rtl w:val="0"/>
        </w:rPr>
        <w:t xml:space="preserve">TCF_DEPENDENT_SIGNALING_WNT (0.484) – elevated compared to healthy samples.</w:t>
      </w:r>
    </w:p>
    <w:p w:rsidR="00000000" w:rsidDel="00000000" w:rsidP="00000000" w:rsidRDefault="00000000" w:rsidRPr="00000000" w14:paraId="00000136">
      <w:pPr>
        <w:numPr>
          <w:ilvl w:val="0"/>
          <w:numId w:val="1"/>
        </w:numPr>
        <w:spacing w:after="0" w:afterAutospacing="0" w:before="0" w:beforeAutospacing="0" w:line="240" w:lineRule="auto"/>
        <w:ind w:left="720" w:hanging="360"/>
      </w:pPr>
      <w:r w:rsidDel="00000000" w:rsidR="00000000" w:rsidRPr="00000000">
        <w:rPr>
          <w:rtl w:val="0"/>
        </w:rPr>
        <w:t xml:space="preserve">INTEGRIN_CELL_SURFACE_INTERACTIONS (0.322) – cell adhesion signaling.</w:t>
      </w:r>
    </w:p>
    <w:p w:rsidR="00000000" w:rsidDel="00000000" w:rsidP="00000000" w:rsidRDefault="00000000" w:rsidRPr="00000000" w14:paraId="00000137">
      <w:pPr>
        <w:numPr>
          <w:ilvl w:val="0"/>
          <w:numId w:val="1"/>
        </w:numPr>
        <w:spacing w:after="0" w:afterAutospacing="0" w:before="0" w:beforeAutospacing="0" w:line="240" w:lineRule="auto"/>
        <w:ind w:left="720" w:hanging="360"/>
      </w:pPr>
      <w:r w:rsidDel="00000000" w:rsidR="00000000" w:rsidRPr="00000000">
        <w:rPr>
          <w:rtl w:val="0"/>
        </w:rPr>
        <w:t xml:space="preserve">ADIPOGENESIS (0.109) – lipid metabolism signaling.</w:t>
      </w:r>
    </w:p>
    <w:p w:rsidR="00000000" w:rsidDel="00000000" w:rsidP="00000000" w:rsidRDefault="00000000" w:rsidRPr="00000000" w14:paraId="00000138">
      <w:pPr>
        <w:numPr>
          <w:ilvl w:val="0"/>
          <w:numId w:val="1"/>
        </w:numPr>
        <w:spacing w:after="240" w:before="0" w:beforeAutospacing="0" w:line="240" w:lineRule="auto"/>
        <w:ind w:left="720" w:hanging="360"/>
      </w:pPr>
      <w:r w:rsidDel="00000000" w:rsidR="00000000" w:rsidRPr="00000000">
        <w:rPr>
          <w:rtl w:val="0"/>
        </w:rPr>
        <w:t xml:space="preserve">Markers: S100A6, RHOB, TXNIP – stress response and matrix inhibition proteins.</w:t>
      </w:r>
    </w:p>
    <w:p w:rsidR="00000000" w:rsidDel="00000000" w:rsidP="00000000" w:rsidRDefault="00000000" w:rsidRPr="00000000" w14:paraId="00000139">
      <w:pPr>
        <w:spacing w:after="240" w:before="240" w:line="240" w:lineRule="auto"/>
        <w:rPr/>
      </w:pPr>
      <w:r w:rsidDel="00000000" w:rsidR="00000000" w:rsidRPr="00000000">
        <w:rPr>
          <w:rtl w:val="0"/>
        </w:rPr>
        <w:t xml:space="preserve">Cluster 1 (1096 cells) – Coagulation Pathway-Enriched Cells</w:t>
      </w:r>
    </w:p>
    <w:p w:rsidR="00000000" w:rsidDel="00000000" w:rsidP="00000000" w:rsidRDefault="00000000" w:rsidRPr="00000000" w14:paraId="0000013A">
      <w:pPr>
        <w:numPr>
          <w:ilvl w:val="0"/>
          <w:numId w:val="20"/>
        </w:numPr>
        <w:spacing w:after="0" w:afterAutospacing="0" w:before="240" w:line="240" w:lineRule="auto"/>
        <w:ind w:left="720" w:hanging="360"/>
      </w:pPr>
      <w:r w:rsidDel="00000000" w:rsidR="00000000" w:rsidRPr="00000000">
        <w:rPr>
          <w:rtl w:val="0"/>
        </w:rPr>
        <w:t xml:space="preserve">HEMOSTASIS (0.054) – blood coagulation signaling.</w:t>
      </w:r>
    </w:p>
    <w:p w:rsidR="00000000" w:rsidDel="00000000" w:rsidP="00000000" w:rsidRDefault="00000000" w:rsidRPr="00000000" w14:paraId="0000013B">
      <w:pPr>
        <w:numPr>
          <w:ilvl w:val="0"/>
          <w:numId w:val="20"/>
        </w:numPr>
        <w:spacing w:after="0" w:afterAutospacing="0" w:before="0" w:beforeAutospacing="0" w:line="240" w:lineRule="auto"/>
        <w:ind w:left="720" w:hanging="360"/>
      </w:pPr>
      <w:r w:rsidDel="00000000" w:rsidR="00000000" w:rsidRPr="00000000">
        <w:rPr>
          <w:rtl w:val="0"/>
        </w:rPr>
        <w:t xml:space="preserve">CLASS_B_2_SECRETIN_RECEPTORS (0.047) – receptor signaling changes.</w:t>
      </w:r>
    </w:p>
    <w:p w:rsidR="00000000" w:rsidDel="00000000" w:rsidP="00000000" w:rsidRDefault="00000000" w:rsidRPr="00000000" w14:paraId="0000013C">
      <w:pPr>
        <w:numPr>
          <w:ilvl w:val="0"/>
          <w:numId w:val="20"/>
        </w:numPr>
        <w:spacing w:after="0" w:afterAutospacing="0" w:before="0" w:beforeAutospacing="0" w:line="240" w:lineRule="auto"/>
        <w:ind w:left="720" w:hanging="360"/>
      </w:pPr>
      <w:r w:rsidDel="00000000" w:rsidR="00000000" w:rsidRPr="00000000">
        <w:rPr>
          <w:rtl w:val="0"/>
        </w:rPr>
        <w:t xml:space="preserve">MEGAKARYOCYTE_DEVELOPMENT (0.032) – platelet-related processes.</w:t>
      </w:r>
    </w:p>
    <w:p w:rsidR="00000000" w:rsidDel="00000000" w:rsidP="00000000" w:rsidRDefault="00000000" w:rsidRPr="00000000" w14:paraId="0000013D">
      <w:pPr>
        <w:numPr>
          <w:ilvl w:val="0"/>
          <w:numId w:val="20"/>
        </w:numPr>
        <w:spacing w:after="0" w:afterAutospacing="0" w:before="0" w:beforeAutospacing="0" w:line="240" w:lineRule="auto"/>
        <w:ind w:left="720" w:hanging="360"/>
      </w:pPr>
      <w:r w:rsidDel="00000000" w:rsidR="00000000" w:rsidRPr="00000000">
        <w:rPr>
          <w:rtl w:val="0"/>
        </w:rPr>
        <w:t xml:space="preserve">GLYCOSYLATION_DISEASES (0.024) – protein modification defects.</w:t>
      </w:r>
    </w:p>
    <w:p w:rsidR="00000000" w:rsidDel="00000000" w:rsidP="00000000" w:rsidRDefault="00000000" w:rsidRPr="00000000" w14:paraId="0000013E">
      <w:pPr>
        <w:numPr>
          <w:ilvl w:val="0"/>
          <w:numId w:val="20"/>
        </w:numPr>
        <w:spacing w:after="240" w:before="0" w:beforeAutospacing="0" w:line="240" w:lineRule="auto"/>
        <w:ind w:left="720" w:hanging="360"/>
      </w:pPr>
      <w:r w:rsidDel="00000000" w:rsidR="00000000" w:rsidRPr="00000000">
        <w:rPr>
          <w:rtl w:val="0"/>
        </w:rPr>
        <w:t xml:space="preserve">Non-significant marker enrichment suggests dedifferentiated cell states.</w:t>
      </w:r>
    </w:p>
    <w:p w:rsidR="00000000" w:rsidDel="00000000" w:rsidP="00000000" w:rsidRDefault="00000000" w:rsidRPr="00000000" w14:paraId="0000013F">
      <w:pPr>
        <w:spacing w:after="240" w:before="240" w:line="240" w:lineRule="auto"/>
        <w:rPr>
          <w:i w:val="1"/>
        </w:rPr>
      </w:pPr>
      <w:r w:rsidDel="00000000" w:rsidR="00000000" w:rsidRPr="00000000">
        <w:rPr>
          <w:rtl w:val="0"/>
        </w:rPr>
        <w:t xml:space="preserve">Cluster 2 (232 cells) – Insulin Signaling-Dominant Cells</w:t>
      </w:r>
      <w:r w:rsidDel="00000000" w:rsidR="00000000" w:rsidRPr="00000000">
        <w:rPr>
          <w:rtl w:val="0"/>
        </w:rPr>
      </w:r>
    </w:p>
    <w:p w:rsidR="00000000" w:rsidDel="00000000" w:rsidP="00000000" w:rsidRDefault="00000000" w:rsidRPr="00000000" w14:paraId="00000140">
      <w:pPr>
        <w:numPr>
          <w:ilvl w:val="0"/>
          <w:numId w:val="9"/>
        </w:numPr>
        <w:spacing w:after="0" w:afterAutospacing="0" w:before="240" w:line="240" w:lineRule="auto"/>
        <w:ind w:left="720" w:hanging="360"/>
      </w:pPr>
      <w:r w:rsidDel="00000000" w:rsidR="00000000" w:rsidRPr="00000000">
        <w:rPr>
          <w:rtl w:val="0"/>
        </w:rPr>
        <w:t xml:space="preserve">INSULIN_RECEPTOR_SIGNALING (0.716) – major metabolic pathway activation.</w:t>
      </w:r>
    </w:p>
    <w:p w:rsidR="00000000" w:rsidDel="00000000" w:rsidP="00000000" w:rsidRDefault="00000000" w:rsidRPr="00000000" w14:paraId="00000141">
      <w:pPr>
        <w:numPr>
          <w:ilvl w:val="0"/>
          <w:numId w:val="9"/>
        </w:numPr>
        <w:spacing w:after="0" w:afterAutospacing="0" w:before="0" w:beforeAutospacing="0" w:line="240" w:lineRule="auto"/>
        <w:ind w:left="720" w:hanging="360"/>
      </w:pPr>
      <w:r w:rsidDel="00000000" w:rsidR="00000000" w:rsidRPr="00000000">
        <w:rPr>
          <w:rtl w:val="0"/>
        </w:rPr>
        <w:t xml:space="preserve">CELLULAR_HEAT_STRESS (0.109) – stress response pathway.</w:t>
      </w:r>
    </w:p>
    <w:p w:rsidR="00000000" w:rsidDel="00000000" w:rsidP="00000000" w:rsidRDefault="00000000" w:rsidRPr="00000000" w14:paraId="00000142">
      <w:pPr>
        <w:numPr>
          <w:ilvl w:val="0"/>
          <w:numId w:val="9"/>
        </w:numPr>
        <w:spacing w:after="0" w:afterAutospacing="0" w:before="0" w:beforeAutospacing="0" w:line="240" w:lineRule="auto"/>
        <w:ind w:left="720" w:hanging="360"/>
      </w:pPr>
      <w:r w:rsidDel="00000000" w:rsidR="00000000" w:rsidRPr="00000000">
        <w:rPr>
          <w:rtl w:val="0"/>
        </w:rPr>
        <w:t xml:space="preserve">FATTY_ACID_METABOLISM (0.058) – lipid processing pathway.</w:t>
      </w:r>
    </w:p>
    <w:p w:rsidR="00000000" w:rsidDel="00000000" w:rsidP="00000000" w:rsidRDefault="00000000" w:rsidRPr="00000000" w14:paraId="00000143">
      <w:pPr>
        <w:numPr>
          <w:ilvl w:val="0"/>
          <w:numId w:val="9"/>
        </w:numPr>
        <w:spacing w:after="240" w:before="0" w:beforeAutospacing="0" w:line="240" w:lineRule="auto"/>
        <w:ind w:left="720" w:hanging="360"/>
      </w:pPr>
      <w:r w:rsidDel="00000000" w:rsidR="00000000" w:rsidRPr="00000000">
        <w:rPr>
          <w:rtl w:val="0"/>
        </w:rPr>
        <w:t xml:space="preserve">Markers: PIK3R1, SHC1– insulin signaling components.</w:t>
      </w:r>
    </w:p>
    <w:p w:rsidR="00000000" w:rsidDel="00000000" w:rsidP="00000000" w:rsidRDefault="00000000" w:rsidRPr="00000000" w14:paraId="00000144">
      <w:pPr>
        <w:spacing w:after="240" w:before="240" w:line="240" w:lineRule="auto"/>
        <w:rPr/>
      </w:pPr>
      <w:r w:rsidDel="00000000" w:rsidR="00000000" w:rsidRPr="00000000">
        <w:rPr>
          <w:rtl w:val="0"/>
        </w:rPr>
        <w:t xml:space="preserve">Cluster 3 (46 cells) – Viral Defense/Inflammation</w:t>
      </w:r>
    </w:p>
    <w:p w:rsidR="00000000" w:rsidDel="00000000" w:rsidP="00000000" w:rsidRDefault="00000000" w:rsidRPr="00000000" w14:paraId="00000145">
      <w:pPr>
        <w:numPr>
          <w:ilvl w:val="0"/>
          <w:numId w:val="18"/>
        </w:numPr>
        <w:spacing w:after="0" w:afterAutospacing="0" w:before="240" w:line="240" w:lineRule="auto"/>
        <w:ind w:left="720" w:hanging="360"/>
      </w:pPr>
      <w:r w:rsidDel="00000000" w:rsidR="00000000" w:rsidRPr="00000000">
        <w:rPr>
          <w:rtl w:val="0"/>
        </w:rPr>
        <w:t xml:space="preserve">VIRAL_INFECTION_PATHWAYS (0.964) – very strong attention on innate antiviral/immune activation, not literal viral infection.</w:t>
      </w:r>
    </w:p>
    <w:p w:rsidR="00000000" w:rsidDel="00000000" w:rsidP="00000000" w:rsidRDefault="00000000" w:rsidRPr="00000000" w14:paraId="00000146">
      <w:pPr>
        <w:numPr>
          <w:ilvl w:val="0"/>
          <w:numId w:val="18"/>
        </w:numPr>
        <w:spacing w:after="0" w:afterAutospacing="0" w:before="0" w:beforeAutospacing="0" w:line="240" w:lineRule="auto"/>
        <w:ind w:left="720" w:hanging="360"/>
      </w:pPr>
      <w:r w:rsidDel="00000000" w:rsidR="00000000" w:rsidRPr="00000000">
        <w:rPr>
          <w:rtl w:val="0"/>
        </w:rPr>
        <w:t xml:space="preserve">ECM_ORGANIZATION (0.009) – extracellular matrix remodeling.</w:t>
      </w:r>
    </w:p>
    <w:p w:rsidR="00000000" w:rsidDel="00000000" w:rsidP="00000000" w:rsidRDefault="00000000" w:rsidRPr="00000000" w14:paraId="00000147">
      <w:pPr>
        <w:numPr>
          <w:ilvl w:val="0"/>
          <w:numId w:val="18"/>
        </w:numPr>
        <w:spacing w:after="240" w:before="0" w:beforeAutospacing="0" w:line="240" w:lineRule="auto"/>
        <w:ind w:left="720" w:hanging="360"/>
      </w:pPr>
      <w:r w:rsidDel="00000000" w:rsidR="00000000" w:rsidRPr="00000000">
        <w:rPr>
          <w:rtl w:val="0"/>
        </w:rPr>
        <w:t xml:space="preserve">Markers: PTPRC, ARL4C, RUNX3 – immune activation genes.</w:t>
      </w:r>
    </w:p>
    <w:p w:rsidR="00000000" w:rsidDel="00000000" w:rsidP="00000000" w:rsidRDefault="00000000" w:rsidRPr="00000000" w14:paraId="00000148">
      <w:pPr>
        <w:spacing w:after="240" w:before="240" w:line="240" w:lineRule="auto"/>
        <w:rPr/>
      </w:pPr>
      <w:r w:rsidDel="00000000" w:rsidR="00000000" w:rsidRPr="00000000">
        <w:rPr>
          <w:rtl w:val="0"/>
        </w:rPr>
        <w:t xml:space="preserve">Cluster 4 (137 cells) – Immune System Activation</w:t>
      </w:r>
    </w:p>
    <w:p w:rsidR="00000000" w:rsidDel="00000000" w:rsidP="00000000" w:rsidRDefault="00000000" w:rsidRPr="00000000" w14:paraId="00000149">
      <w:pPr>
        <w:numPr>
          <w:ilvl w:val="0"/>
          <w:numId w:val="31"/>
        </w:numPr>
        <w:spacing w:after="0" w:afterAutospacing="0" w:before="240" w:line="240" w:lineRule="auto"/>
        <w:ind w:left="720" w:hanging="360"/>
      </w:pPr>
      <w:r w:rsidDel="00000000" w:rsidR="00000000" w:rsidRPr="00000000">
        <w:rPr>
          <w:rtl w:val="0"/>
        </w:rPr>
        <w:t xml:space="preserve">NUCLEAR_RECEPTOR_SIGNALING (0.632) – transcriptional immune responses.</w:t>
      </w:r>
    </w:p>
    <w:p w:rsidR="00000000" w:rsidDel="00000000" w:rsidP="00000000" w:rsidRDefault="00000000" w:rsidRPr="00000000" w14:paraId="0000014A">
      <w:pPr>
        <w:numPr>
          <w:ilvl w:val="0"/>
          <w:numId w:val="31"/>
        </w:numPr>
        <w:spacing w:after="0" w:afterAutospacing="0" w:before="0" w:beforeAutospacing="0" w:line="240" w:lineRule="auto"/>
        <w:ind w:left="720" w:hanging="360"/>
      </w:pPr>
      <w:r w:rsidDel="00000000" w:rsidR="00000000" w:rsidRPr="00000000">
        <w:rPr>
          <w:rtl w:val="0"/>
        </w:rPr>
        <w:t xml:space="preserve">INTERLEUKIN_10_SIGNALING (0.214) – anti-inflammatory cytokine signaling.</w:t>
      </w:r>
    </w:p>
    <w:p w:rsidR="00000000" w:rsidDel="00000000" w:rsidP="00000000" w:rsidRDefault="00000000" w:rsidRPr="00000000" w14:paraId="0000014B">
      <w:pPr>
        <w:numPr>
          <w:ilvl w:val="0"/>
          <w:numId w:val="31"/>
        </w:numPr>
        <w:spacing w:after="240" w:before="0" w:beforeAutospacing="0" w:line="240" w:lineRule="auto"/>
        <w:ind w:left="720" w:hanging="360"/>
      </w:pPr>
      <w:r w:rsidDel="00000000" w:rsidR="00000000" w:rsidRPr="00000000">
        <w:rPr>
          <w:rtl w:val="0"/>
        </w:rPr>
        <w:t xml:space="preserve">Markers: HLA.DPA1, HLA.DRA, HLA.DPB1 – classic MHC Class II expression, consistent with activated antigen-presenting cells.</w:t>
      </w:r>
    </w:p>
    <w:p w:rsidR="00000000" w:rsidDel="00000000" w:rsidP="00000000" w:rsidRDefault="00000000" w:rsidRPr="00000000" w14:paraId="0000014C">
      <w:pPr>
        <w:spacing w:after="240" w:before="240" w:line="240" w:lineRule="auto"/>
        <w:rPr/>
      </w:pPr>
      <w:r w:rsidDel="00000000" w:rsidR="00000000" w:rsidRPr="00000000">
        <w:rPr>
          <w:rtl w:val="0"/>
        </w:rPr>
        <w:t xml:space="preserve">Cluster 6 (81 cells) - Innate Immune-Enriched Cells:</w:t>
      </w:r>
    </w:p>
    <w:p w:rsidR="00000000" w:rsidDel="00000000" w:rsidP="00000000" w:rsidRDefault="00000000" w:rsidRPr="00000000" w14:paraId="0000014D">
      <w:pPr>
        <w:numPr>
          <w:ilvl w:val="0"/>
          <w:numId w:val="22"/>
        </w:numPr>
        <w:spacing w:after="0" w:afterAutospacing="0" w:before="240" w:line="240" w:lineRule="auto"/>
        <w:ind w:left="720" w:hanging="360"/>
      </w:pPr>
      <w:r w:rsidDel="00000000" w:rsidR="00000000" w:rsidRPr="00000000">
        <w:rPr>
          <w:rtl w:val="0"/>
        </w:rPr>
        <w:t xml:space="preserve">TOLL_LIKE_RECEPTOR_CASCADES pathway (0.896) - innate immune recognition</w:t>
      </w:r>
    </w:p>
    <w:p w:rsidR="00000000" w:rsidDel="00000000" w:rsidP="00000000" w:rsidRDefault="00000000" w:rsidRPr="00000000" w14:paraId="0000014E">
      <w:pPr>
        <w:numPr>
          <w:ilvl w:val="0"/>
          <w:numId w:val="22"/>
        </w:numPr>
        <w:spacing w:after="0" w:afterAutospacing="0" w:before="0" w:beforeAutospacing="0" w:line="240" w:lineRule="auto"/>
        <w:ind w:left="720" w:hanging="360"/>
      </w:pPr>
      <w:r w:rsidDel="00000000" w:rsidR="00000000" w:rsidRPr="00000000">
        <w:rPr>
          <w:rtl w:val="0"/>
        </w:rPr>
        <w:t xml:space="preserve">INTERLEUKINS_SIGNALING pathway (0.036) - inflammatory cytokine signaling</w:t>
      </w:r>
    </w:p>
    <w:p w:rsidR="00000000" w:rsidDel="00000000" w:rsidP="00000000" w:rsidRDefault="00000000" w:rsidRPr="00000000" w14:paraId="0000014F">
      <w:pPr>
        <w:numPr>
          <w:ilvl w:val="0"/>
          <w:numId w:val="22"/>
        </w:numPr>
        <w:spacing w:after="0" w:afterAutospacing="0" w:before="0" w:beforeAutospacing="0" w:line="240" w:lineRule="auto"/>
        <w:ind w:left="720" w:hanging="360"/>
      </w:pPr>
      <w:r w:rsidDel="00000000" w:rsidR="00000000" w:rsidRPr="00000000">
        <w:rPr>
          <w:rtl w:val="0"/>
        </w:rPr>
        <w:t xml:space="preserve">RHO_GTPASES signaling pathway (0.008) - cytoskeletal regulation</w:t>
      </w:r>
    </w:p>
    <w:p w:rsidR="00000000" w:rsidDel="00000000" w:rsidP="00000000" w:rsidRDefault="00000000" w:rsidRPr="00000000" w14:paraId="00000150">
      <w:pPr>
        <w:numPr>
          <w:ilvl w:val="0"/>
          <w:numId w:val="22"/>
        </w:numPr>
        <w:spacing w:after="240" w:before="0" w:beforeAutospacing="0" w:line="240" w:lineRule="auto"/>
        <w:ind w:left="720" w:hanging="360"/>
      </w:pPr>
      <w:r w:rsidDel="00000000" w:rsidR="00000000" w:rsidRPr="00000000">
        <w:rPr>
          <w:rtl w:val="0"/>
        </w:rPr>
        <w:t xml:space="preserve">Markers: TIMP1, CACYBP, GLUL - inflammatory response proteins</w:t>
      </w:r>
    </w:p>
    <w:p w:rsidR="00000000" w:rsidDel="00000000" w:rsidP="00000000" w:rsidRDefault="00000000" w:rsidRPr="00000000" w14:paraId="00000151">
      <w:pPr>
        <w:spacing w:after="240" w:before="240" w:line="240" w:lineRule="auto"/>
        <w:rPr/>
      </w:pPr>
      <w:r w:rsidDel="00000000" w:rsidR="00000000" w:rsidRPr="00000000">
        <w:rPr>
          <w:rtl w:val="0"/>
        </w:rPr>
        <w:t xml:space="preserve">Cluster 8 (61 cells) - Complement-Associated Cells:</w:t>
      </w:r>
    </w:p>
    <w:p w:rsidR="00000000" w:rsidDel="00000000" w:rsidP="00000000" w:rsidRDefault="00000000" w:rsidRPr="00000000" w14:paraId="00000152">
      <w:pPr>
        <w:numPr>
          <w:ilvl w:val="0"/>
          <w:numId w:val="26"/>
        </w:numPr>
        <w:spacing w:after="0" w:afterAutospacing="0" w:before="240" w:line="240" w:lineRule="auto"/>
        <w:ind w:left="720" w:hanging="360"/>
      </w:pPr>
      <w:r w:rsidDel="00000000" w:rsidR="00000000" w:rsidRPr="00000000">
        <w:rPr>
          <w:rtl w:val="0"/>
        </w:rPr>
        <w:t xml:space="preserve">RHO_GTPASES_MICRO_GTPASES_RHOBTB3_SIGNALING pathway (0.982) - highest cytoskeletal signaling</w:t>
      </w:r>
    </w:p>
    <w:p w:rsidR="00000000" w:rsidDel="00000000" w:rsidP="00000000" w:rsidRDefault="00000000" w:rsidRPr="00000000" w14:paraId="00000153">
      <w:pPr>
        <w:numPr>
          <w:ilvl w:val="0"/>
          <w:numId w:val="26"/>
        </w:numPr>
        <w:spacing w:after="0" w:afterAutospacing="0" w:before="0" w:beforeAutospacing="0" w:line="240" w:lineRule="auto"/>
        <w:ind w:left="720" w:hanging="360"/>
      </w:pPr>
      <w:r w:rsidDel="00000000" w:rsidR="00000000" w:rsidRPr="00000000">
        <w:rPr>
          <w:rtl w:val="0"/>
        </w:rPr>
        <w:t xml:space="preserve">COMPLEMENT_CASCADE pathway (0.001) - immune complement system</w:t>
      </w:r>
    </w:p>
    <w:p w:rsidR="00000000" w:rsidDel="00000000" w:rsidP="00000000" w:rsidRDefault="00000000" w:rsidRPr="00000000" w14:paraId="00000154">
      <w:pPr>
        <w:numPr>
          <w:ilvl w:val="0"/>
          <w:numId w:val="26"/>
        </w:numPr>
        <w:spacing w:after="0" w:afterAutospacing="0" w:before="0" w:beforeAutospacing="0" w:line="240" w:lineRule="auto"/>
        <w:ind w:left="720" w:hanging="360"/>
      </w:pPr>
      <w:r w:rsidDel="00000000" w:rsidR="00000000" w:rsidRPr="00000000">
        <w:rPr>
          <w:rtl w:val="0"/>
        </w:rPr>
        <w:t xml:space="preserve">Markers: HSPE1, HSPD1, S100A4, RNASET2, CD53 - stress response and immune proteins</w:t>
      </w:r>
    </w:p>
    <w:p w:rsidR="00000000" w:rsidDel="00000000" w:rsidP="00000000" w:rsidRDefault="00000000" w:rsidRPr="00000000" w14:paraId="00000155">
      <w:pPr>
        <w:numPr>
          <w:ilvl w:val="0"/>
          <w:numId w:val="26"/>
        </w:numPr>
        <w:spacing w:after="240" w:before="0" w:beforeAutospacing="0" w:line="240" w:lineRule="auto"/>
        <w:ind w:left="720" w:hanging="360"/>
      </w:pPr>
      <w:r w:rsidDel="00000000" w:rsidR="00000000" w:rsidRPr="00000000">
        <w:rPr>
          <w:rtl w:val="0"/>
        </w:rPr>
        <w:t xml:space="preserve">Contains complement pathway signature characteristic of AMD pathophysiology</w:t>
      </w:r>
    </w:p>
    <w:p w:rsidR="00000000" w:rsidDel="00000000" w:rsidP="00000000" w:rsidRDefault="00000000" w:rsidRPr="00000000" w14:paraId="00000156">
      <w:pPr>
        <w:spacing w:line="240" w:lineRule="auto"/>
        <w:rPr>
          <w:b w:val="1"/>
        </w:rPr>
      </w:pPr>
      <w:r w:rsidDel="00000000" w:rsidR="00000000" w:rsidRPr="00000000">
        <w:rPr>
          <w:b w:val="1"/>
          <w:rtl w:val="0"/>
        </w:rPr>
        <w:t xml:space="preserve">AMD Findings:</w:t>
      </w:r>
    </w:p>
    <w:p w:rsidR="00000000" w:rsidDel="00000000" w:rsidP="00000000" w:rsidRDefault="00000000" w:rsidRPr="00000000" w14:paraId="00000157">
      <w:pPr>
        <w:spacing w:line="240" w:lineRule="auto"/>
        <w:rPr>
          <w:b w:val="1"/>
        </w:rPr>
      </w:pPr>
      <w:r w:rsidDel="00000000" w:rsidR="00000000" w:rsidRPr="00000000">
        <w:rPr>
          <w:rtl w:val="0"/>
        </w:rPr>
      </w:r>
    </w:p>
    <w:p w:rsidR="00000000" w:rsidDel="00000000" w:rsidP="00000000" w:rsidRDefault="00000000" w:rsidRPr="00000000" w14:paraId="00000158">
      <w:pPr>
        <w:numPr>
          <w:ilvl w:val="0"/>
          <w:numId w:val="21"/>
        </w:numPr>
        <w:spacing w:line="240" w:lineRule="auto"/>
        <w:ind w:left="720" w:hanging="360"/>
      </w:pPr>
      <w:r w:rsidDel="00000000" w:rsidR="00000000" w:rsidRPr="00000000">
        <w:rPr>
          <w:rtl w:val="0"/>
        </w:rPr>
        <w:t xml:space="preserve">Complement system involvement (Clusters 6, 8) – hallmark of AMD.</w:t>
      </w:r>
    </w:p>
    <w:p w:rsidR="00000000" w:rsidDel="00000000" w:rsidP="00000000" w:rsidRDefault="00000000" w:rsidRPr="00000000" w14:paraId="00000159">
      <w:pPr>
        <w:spacing w:line="240" w:lineRule="auto"/>
        <w:ind w:left="720" w:firstLine="0"/>
        <w:rPr/>
      </w:pPr>
      <w:r w:rsidDel="00000000" w:rsidR="00000000" w:rsidRPr="00000000">
        <w:rPr>
          <w:color w:val="212121"/>
          <w:highlight w:val="white"/>
          <w:rtl w:val="0"/>
        </w:rPr>
        <w:t xml:space="preserve">(Toll-Like Receptors and Age-Related Macular Degeneration. DOI: </w:t>
      </w:r>
      <w:hyperlink r:id="rId11">
        <w:r w:rsidDel="00000000" w:rsidR="00000000" w:rsidRPr="00000000">
          <w:rPr>
            <w:color w:val="0071bc"/>
            <w:highlight w:val="white"/>
            <w:rtl w:val="0"/>
          </w:rPr>
          <w:t xml:space="preserve">10.1007/978-3-319-75402-4_3</w:t>
        </w:r>
      </w:hyperlink>
      <w:r w:rsidDel="00000000" w:rsidR="00000000" w:rsidRPr="00000000">
        <w:rPr>
          <w:color w:val="212121"/>
          <w:highlight w:val="white"/>
          <w:rtl w:val="0"/>
        </w:rPr>
        <w:t xml:space="preserve">)</w:t>
      </w:r>
      <w:r w:rsidDel="00000000" w:rsidR="00000000" w:rsidRPr="00000000">
        <w:rPr>
          <w:rtl w:val="0"/>
        </w:rPr>
      </w:r>
    </w:p>
    <w:p w:rsidR="00000000" w:rsidDel="00000000" w:rsidP="00000000" w:rsidRDefault="00000000" w:rsidRPr="00000000" w14:paraId="0000015A">
      <w:pPr>
        <w:numPr>
          <w:ilvl w:val="0"/>
          <w:numId w:val="21"/>
        </w:numPr>
        <w:spacing w:line="240" w:lineRule="auto"/>
        <w:ind w:left="720" w:hanging="360"/>
      </w:pPr>
      <w:r w:rsidDel="00000000" w:rsidR="00000000" w:rsidRPr="00000000">
        <w:rPr>
          <w:rtl w:val="0"/>
        </w:rPr>
        <w:t xml:space="preserve">Chronic inflammation – viral/innate immune pathways, TLR cascades.</w:t>
      </w:r>
    </w:p>
    <w:p w:rsidR="00000000" w:rsidDel="00000000" w:rsidP="00000000" w:rsidRDefault="00000000" w:rsidRPr="00000000" w14:paraId="0000015B">
      <w:pPr>
        <w:numPr>
          <w:ilvl w:val="0"/>
          <w:numId w:val="21"/>
        </w:numPr>
        <w:spacing w:line="240" w:lineRule="auto"/>
        <w:ind w:left="720" w:hanging="360"/>
      </w:pPr>
      <w:r w:rsidDel="00000000" w:rsidR="00000000" w:rsidRPr="00000000">
        <w:rPr>
          <w:rtl w:val="0"/>
        </w:rPr>
        <w:t xml:space="preserve">Metabolic dysfunction – insulin signaling disruption.</w:t>
      </w:r>
    </w:p>
    <w:p w:rsidR="00000000" w:rsidDel="00000000" w:rsidP="00000000" w:rsidRDefault="00000000" w:rsidRPr="00000000" w14:paraId="0000015C">
      <w:pPr>
        <w:numPr>
          <w:ilvl w:val="0"/>
          <w:numId w:val="21"/>
        </w:numPr>
        <w:spacing w:line="240" w:lineRule="auto"/>
        <w:ind w:left="720" w:hanging="360"/>
      </w:pPr>
      <w:r w:rsidDel="00000000" w:rsidR="00000000" w:rsidRPr="00000000">
        <w:rPr>
          <w:rtl w:val="0"/>
        </w:rPr>
        <w:t xml:space="preserve">Vascular pathology – hemostasis pathway.</w:t>
      </w:r>
    </w:p>
    <w:p w:rsidR="00000000" w:rsidDel="00000000" w:rsidP="00000000" w:rsidRDefault="00000000" w:rsidRPr="00000000" w14:paraId="0000015D">
      <w:pPr>
        <w:numPr>
          <w:ilvl w:val="0"/>
          <w:numId w:val="21"/>
        </w:numPr>
        <w:spacing w:line="240" w:lineRule="auto"/>
        <w:ind w:left="720" w:hanging="360"/>
      </w:pPr>
      <w:r w:rsidDel="00000000" w:rsidR="00000000" w:rsidRPr="00000000">
        <w:rPr>
          <w:rtl w:val="0"/>
        </w:rPr>
        <w:t xml:space="preserve">MHC Class II upregulation – consistent with antigen-presenting immune cell activation.</w:t>
      </w:r>
    </w:p>
    <w:p w:rsidR="00000000" w:rsidDel="00000000" w:rsidP="00000000" w:rsidRDefault="00000000" w:rsidRPr="00000000" w14:paraId="0000015E">
      <w:pPr>
        <w:spacing w:line="240" w:lineRule="auto"/>
        <w:rPr/>
      </w:pPr>
      <w:r w:rsidDel="00000000" w:rsidR="00000000" w:rsidRPr="00000000">
        <w:rPr>
          <w:rtl w:val="0"/>
        </w:rPr>
      </w:r>
    </w:p>
    <w:p w:rsidR="00000000" w:rsidDel="00000000" w:rsidP="00000000" w:rsidRDefault="00000000" w:rsidRPr="00000000" w14:paraId="0000015F">
      <w:pPr>
        <w:rPr/>
      </w:pPr>
      <w:r w:rsidDel="00000000" w:rsidR="00000000" w:rsidRPr="00000000">
        <w:rPr>
          <w:b w:val="1"/>
          <w:rtl w:val="0"/>
        </w:rPr>
        <w:t xml:space="preserve">Genes with direct link to AMD</w:t>
      </w:r>
      <w:r w:rsidDel="00000000" w:rsidR="00000000" w:rsidRPr="00000000">
        <w:rPr>
          <w:rtl w:val="0"/>
        </w:rPr>
      </w:r>
    </w:p>
    <w:p w:rsidR="00000000" w:rsidDel="00000000" w:rsidP="00000000" w:rsidRDefault="00000000" w:rsidRPr="00000000" w14:paraId="00000160">
      <w:pPr>
        <w:spacing w:line="240" w:lineRule="auto"/>
        <w:ind w:left="720" w:firstLine="0"/>
        <w:rPr/>
      </w:pPr>
      <w:r w:rsidDel="00000000" w:rsidR="00000000" w:rsidRPr="00000000">
        <w:rPr>
          <w:rtl w:val="0"/>
        </w:rPr>
      </w:r>
    </w:p>
    <w:p w:rsidR="00000000" w:rsidDel="00000000" w:rsidP="00000000" w:rsidRDefault="00000000" w:rsidRPr="00000000" w14:paraId="00000161">
      <w:pPr>
        <w:numPr>
          <w:ilvl w:val="0"/>
          <w:numId w:val="14"/>
        </w:numPr>
        <w:ind w:left="720" w:hanging="360"/>
      </w:pPr>
      <w:r w:rsidDel="00000000" w:rsidR="00000000" w:rsidRPr="00000000">
        <w:rPr>
          <w:b w:val="1"/>
          <w:rtl w:val="0"/>
        </w:rPr>
        <w:t xml:space="preserve">HLA Class II genes (HLA-DPA1, HLA-DRA, HLA-DPB1):</w:t>
      </w:r>
      <w:r w:rsidDel="00000000" w:rsidR="00000000" w:rsidRPr="00000000">
        <w:rPr>
          <w:rtl w:val="0"/>
        </w:rPr>
        <w:t xml:space="preserve"> Strong link. Upregulation of antigen-presentation machinery (MHC II) has been observed in retinal pigment epithelium and choroid in AMD, contributing to chronic inflammation and autoimmunity-like features. (</w:t>
      </w:r>
      <w:hyperlink r:id="rId12">
        <w:r w:rsidDel="00000000" w:rsidR="00000000" w:rsidRPr="00000000">
          <w:rPr>
            <w:color w:val="1155cc"/>
            <w:u w:val="single"/>
            <w:rtl w:val="0"/>
          </w:rPr>
          <w:t xml:space="preserve">https://doi.org/10.1167/iovs.04-0928</w:t>
        </w:r>
      </w:hyperlink>
      <w:r w:rsidDel="00000000" w:rsidR="00000000" w:rsidRPr="00000000">
        <w:rPr>
          <w:rtl w:val="0"/>
        </w:rPr>
        <w:t xml:space="preserve">)</w:t>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numPr>
          <w:ilvl w:val="0"/>
          <w:numId w:val="14"/>
        </w:numPr>
        <w:ind w:left="720" w:hanging="360"/>
      </w:pPr>
      <w:r w:rsidDel="00000000" w:rsidR="00000000" w:rsidRPr="00000000">
        <w:rPr>
          <w:b w:val="1"/>
          <w:rtl w:val="0"/>
        </w:rPr>
        <w:t xml:space="preserve">TIMP1 (Tissue Inhibitor of Metalloproteinase 1):</w:t>
      </w:r>
      <w:r w:rsidDel="00000000" w:rsidR="00000000" w:rsidRPr="00000000">
        <w:rPr>
          <w:rtl w:val="0"/>
        </w:rPr>
        <w:t xml:space="preserve"> Altered ECM remodeling and increased TIMP/MMP imbalance is implicated in drusen formation and Bruch’s membrane thickening in AMD.(</w:t>
      </w:r>
      <w:hyperlink r:id="rId13">
        <w:r w:rsidDel="00000000" w:rsidR="00000000" w:rsidRPr="00000000">
          <w:rPr>
            <w:color w:val="1155cc"/>
            <w:u w:val="single"/>
            <w:rtl w:val="0"/>
          </w:rPr>
          <w:t xml:space="preserve">https://doi.org/10.12659/msm.889887</w:t>
        </w:r>
      </w:hyperlink>
      <w:r w:rsidDel="00000000" w:rsidR="00000000" w:rsidRPr="00000000">
        <w:rPr>
          <w:rtl w:val="0"/>
        </w:rPr>
        <w:t xml:space="preserve">)</w:t>
      </w:r>
    </w:p>
    <w:p w:rsidR="00000000" w:rsidDel="00000000" w:rsidP="00000000" w:rsidRDefault="00000000" w:rsidRPr="00000000" w14:paraId="00000164">
      <w:pPr>
        <w:numPr>
          <w:ilvl w:val="0"/>
          <w:numId w:val="14"/>
        </w:numPr>
        <w:ind w:left="720" w:hanging="360"/>
      </w:pPr>
      <w:r w:rsidDel="00000000" w:rsidR="00000000" w:rsidRPr="00000000">
        <w:rPr>
          <w:b w:val="1"/>
          <w:rtl w:val="0"/>
        </w:rPr>
        <w:t xml:space="preserve">NAMPT (Visfatin):</w:t>
      </w:r>
      <w:r w:rsidDel="00000000" w:rsidR="00000000" w:rsidRPr="00000000">
        <w:rPr>
          <w:rtl w:val="0"/>
        </w:rPr>
        <w:t xml:space="preserve"> Metabolic/inflammatory mediator; elevated NAMPT has been implicated in oxidative stress and inflammation in retinal degeneration contexts. (</w:t>
      </w:r>
      <w:hyperlink r:id="rId14">
        <w:r w:rsidDel="00000000" w:rsidR="00000000" w:rsidRPr="00000000">
          <w:rPr>
            <w:color w:val="1155cc"/>
            <w:u w:val="single"/>
            <w:rtl w:val="0"/>
          </w:rPr>
          <w:t xml:space="preserve">https://doi.org/10.18632/aging.101469</w:t>
        </w:r>
      </w:hyperlink>
      <w:r w:rsidDel="00000000" w:rsidR="00000000" w:rsidRPr="00000000">
        <w:rPr>
          <w:rtl w:val="0"/>
        </w:rPr>
        <w:t xml:space="preserve">)</w:t>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numPr>
          <w:ilvl w:val="1"/>
          <w:numId w:val="14"/>
        </w:numPr>
        <w:ind w:left="1440" w:hanging="360"/>
      </w:pPr>
      <w:r w:rsidDel="00000000" w:rsidR="00000000" w:rsidRPr="00000000">
        <w:rPr>
          <w:i w:val="1"/>
          <w:rtl w:val="0"/>
        </w:rPr>
        <w:t xml:space="preserve">indirectly relevant</w:t>
      </w:r>
      <w:r w:rsidDel="00000000" w:rsidR="00000000" w:rsidRPr="00000000">
        <w:rPr>
          <w:rtl w:val="0"/>
        </w:rPr>
        <w:t xml:space="preserve">:</w:t>
      </w:r>
    </w:p>
    <w:p w:rsidR="00000000" w:rsidDel="00000000" w:rsidP="00000000" w:rsidRDefault="00000000" w:rsidRPr="00000000" w14:paraId="00000167">
      <w:pPr>
        <w:numPr>
          <w:ilvl w:val="0"/>
          <w:numId w:val="14"/>
        </w:numPr>
        <w:ind w:left="720" w:hanging="360"/>
      </w:pPr>
      <w:r w:rsidDel="00000000" w:rsidR="00000000" w:rsidRPr="00000000">
        <w:rPr>
          <w:b w:val="1"/>
          <w:rtl w:val="0"/>
        </w:rPr>
        <w:t xml:space="preserve">NFKBIZ (IκBζ):</w:t>
      </w:r>
      <w:r w:rsidDel="00000000" w:rsidR="00000000" w:rsidRPr="00000000">
        <w:rPr>
          <w:rtl w:val="0"/>
        </w:rPr>
        <w:t xml:space="preserve"> Regulator of NF-κB; inflammation is a hallmark of AMD. NF-κB pathway activation has been repeatedly reported in RPE and choroidal endothelial cells in AMD.</w:t>
      </w:r>
    </w:p>
    <w:p w:rsidR="00000000" w:rsidDel="00000000" w:rsidP="00000000" w:rsidRDefault="00000000" w:rsidRPr="00000000" w14:paraId="00000168">
      <w:pPr>
        <w:numPr>
          <w:ilvl w:val="0"/>
          <w:numId w:val="14"/>
        </w:numPr>
        <w:ind w:left="720" w:hanging="360"/>
      </w:pPr>
      <w:r w:rsidDel="00000000" w:rsidR="00000000" w:rsidRPr="00000000">
        <w:rPr>
          <w:b w:val="1"/>
          <w:rtl w:val="0"/>
        </w:rPr>
        <w:t xml:space="preserve">S100A4 (calcium-binding protein):</w:t>
      </w:r>
      <w:r w:rsidDel="00000000" w:rsidR="00000000" w:rsidRPr="00000000">
        <w:rPr>
          <w:rtl w:val="0"/>
        </w:rPr>
        <w:t xml:space="preserve"> S100 family proteins (including S100A4) are upregulated in AMD lesions, with roles in inflammation and fibrosis.</w:t>
      </w:r>
    </w:p>
    <w:p w:rsidR="00000000" w:rsidDel="00000000" w:rsidP="00000000" w:rsidRDefault="00000000" w:rsidRPr="00000000" w14:paraId="00000169">
      <w:pPr>
        <w:numPr>
          <w:ilvl w:val="0"/>
          <w:numId w:val="14"/>
        </w:numPr>
        <w:ind w:left="720" w:hanging="360"/>
      </w:pPr>
      <w:r w:rsidDel="00000000" w:rsidR="00000000" w:rsidRPr="00000000">
        <w:rPr>
          <w:b w:val="1"/>
          <w:rtl w:val="0"/>
        </w:rPr>
        <w:t xml:space="preserve">RNASET2: </w:t>
      </w:r>
      <w:r w:rsidDel="00000000" w:rsidR="00000000" w:rsidRPr="00000000">
        <w:rPr>
          <w:rtl w:val="0"/>
        </w:rPr>
        <w:t xml:space="preserve">Has been associated with lysosomal function and innate immunity. Variants in RNASET2 are linked to inflammatory/autoimmune conditions, and lysosomal dysfunction is central in AMD.</w:t>
      </w:r>
    </w:p>
    <w:p w:rsidR="00000000" w:rsidDel="00000000" w:rsidP="00000000" w:rsidRDefault="00000000" w:rsidRPr="00000000" w14:paraId="0000016A">
      <w:pPr>
        <w:numPr>
          <w:ilvl w:val="0"/>
          <w:numId w:val="14"/>
        </w:numPr>
        <w:ind w:left="720" w:hanging="360"/>
      </w:pPr>
      <w:r w:rsidDel="00000000" w:rsidR="00000000" w:rsidRPr="00000000">
        <w:rPr>
          <w:b w:val="1"/>
          <w:rtl w:val="0"/>
        </w:rPr>
        <w:t xml:space="preserve">CD53: </w:t>
      </w:r>
      <w:r w:rsidDel="00000000" w:rsidR="00000000" w:rsidRPr="00000000">
        <w:rPr>
          <w:rtl w:val="0"/>
        </w:rPr>
        <w:t xml:space="preserve">Expressed in infiltrating immune cells (microglia/macrophages) seen in choroid/RPE during AMD progression.</w:t>
      </w:r>
    </w:p>
    <w:p w:rsidR="00000000" w:rsidDel="00000000" w:rsidP="00000000" w:rsidRDefault="00000000" w:rsidRPr="00000000" w14:paraId="000001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u2zt4h0efe0" w:id="16"/>
      <w:bookmarkEnd w:id="1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Comparison with Basline Models</w:t>
      </w:r>
      <w:r w:rsidDel="00000000" w:rsidR="00000000" w:rsidRPr="00000000">
        <w:rPr>
          <w:rtl w:val="0"/>
        </w:rPr>
      </w:r>
    </w:p>
    <w:p w:rsidR="00000000" w:rsidDel="00000000" w:rsidP="00000000" w:rsidRDefault="00000000" w:rsidRPr="00000000" w14:paraId="0000016D">
      <w:pPr>
        <w:jc w:val="center"/>
        <w:rPr>
          <w:b w:val="1"/>
          <w:sz w:val="24"/>
          <w:szCs w:val="24"/>
        </w:rPr>
      </w:pPr>
      <w:r w:rsidDel="00000000" w:rsidR="00000000" w:rsidRPr="00000000">
        <w:rPr>
          <w:b w:val="1"/>
          <w:sz w:val="24"/>
          <w:szCs w:val="24"/>
          <w:rtl w:val="0"/>
        </w:rPr>
        <w:t xml:space="preserve">Comparison with Baseline Models </w:t>
      </w:r>
    </w:p>
    <w:p w:rsidR="00000000" w:rsidDel="00000000" w:rsidP="00000000" w:rsidRDefault="00000000" w:rsidRPr="00000000" w14:paraId="0000016E">
      <w:pPr>
        <w:jc w:val="both"/>
        <w:rPr>
          <w:sz w:val="24"/>
          <w:szCs w:val="24"/>
        </w:rPr>
      </w:pPr>
      <w:r w:rsidDel="00000000" w:rsidR="00000000" w:rsidRPr="00000000">
        <w:rPr>
          <w:rtl w:val="0"/>
        </w:rPr>
      </w:r>
    </w:p>
    <w:p w:rsidR="00000000" w:rsidDel="00000000" w:rsidP="00000000" w:rsidRDefault="00000000" w:rsidRPr="00000000" w14:paraId="0000016F">
      <w:pPr>
        <w:numPr>
          <w:ilvl w:val="0"/>
          <w:numId w:val="38"/>
        </w:numPr>
        <w:ind w:left="720" w:hanging="360"/>
        <w:jc w:val="both"/>
        <w:rPr>
          <w:b w:val="1"/>
        </w:rPr>
      </w:pPr>
      <w:r w:rsidDel="00000000" w:rsidR="00000000" w:rsidRPr="00000000">
        <w:rPr>
          <w:b w:val="1"/>
          <w:rtl w:val="0"/>
        </w:rPr>
        <w:t xml:space="preserve">Baseline GNN Model (no pathway information)</w:t>
      </w:r>
    </w:p>
    <w:p w:rsidR="00000000" w:rsidDel="00000000" w:rsidP="00000000" w:rsidRDefault="00000000" w:rsidRPr="00000000" w14:paraId="00000170">
      <w:pPr>
        <w:jc w:val="both"/>
        <w:rPr>
          <w:b w:val="1"/>
        </w:rPr>
      </w:pPr>
      <w:r w:rsidDel="00000000" w:rsidR="00000000" w:rsidRPr="00000000">
        <w:rPr>
          <w:rtl w:val="0"/>
        </w:rPr>
      </w:r>
    </w:p>
    <w:p w:rsidR="00000000" w:rsidDel="00000000" w:rsidP="00000000" w:rsidRDefault="00000000" w:rsidRPr="00000000" w14:paraId="00000171">
      <w:pPr>
        <w:numPr>
          <w:ilvl w:val="1"/>
          <w:numId w:val="38"/>
        </w:numPr>
        <w:ind w:left="1440" w:hanging="360"/>
        <w:jc w:val="both"/>
      </w:pPr>
      <w:r w:rsidDel="00000000" w:rsidR="00000000" w:rsidRPr="00000000">
        <w:rPr>
          <w:b w:val="1"/>
          <w:rtl w:val="0"/>
        </w:rPr>
        <w:t xml:space="preserve">Graph Construction</w:t>
      </w:r>
      <w:r w:rsidDel="00000000" w:rsidR="00000000" w:rsidRPr="00000000">
        <w:rPr>
          <w:rFonts w:ascii="Arial Unicode MS" w:cs="Arial Unicode MS" w:eastAsia="Arial Unicode MS" w:hAnsi="Arial Unicode MS"/>
          <w:rtl w:val="0"/>
        </w:rPr>
        <w:t xml:space="preserve">: Uses bipartite graphs (genes ↔ cells) with selective edge construction based on expression thresholds. </w:t>
      </w:r>
    </w:p>
    <w:p w:rsidR="00000000" w:rsidDel="00000000" w:rsidP="00000000" w:rsidRDefault="00000000" w:rsidRPr="00000000" w14:paraId="00000172">
      <w:pPr>
        <w:numPr>
          <w:ilvl w:val="1"/>
          <w:numId w:val="38"/>
        </w:numPr>
        <w:ind w:left="1440" w:hanging="360"/>
        <w:jc w:val="both"/>
      </w:pPr>
      <w:r w:rsidDel="00000000" w:rsidR="00000000" w:rsidRPr="00000000">
        <w:rPr>
          <w:b w:val="1"/>
          <w:rtl w:val="0"/>
        </w:rPr>
        <w:t xml:space="preserve">Node Features</w:t>
      </w:r>
      <w:r w:rsidDel="00000000" w:rsidR="00000000" w:rsidRPr="00000000">
        <w:rPr>
          <w:rtl w:val="0"/>
        </w:rPr>
        <w:t xml:space="preserve">: Simple statistical features (mean, std, sum) + PCA components</w:t>
      </w:r>
    </w:p>
    <w:p w:rsidR="00000000" w:rsidDel="00000000" w:rsidP="00000000" w:rsidRDefault="00000000" w:rsidRPr="00000000" w14:paraId="00000173">
      <w:pPr>
        <w:numPr>
          <w:ilvl w:val="1"/>
          <w:numId w:val="38"/>
        </w:numPr>
        <w:ind w:left="1440" w:hanging="360"/>
        <w:jc w:val="both"/>
      </w:pPr>
      <w:r w:rsidDel="00000000" w:rsidR="00000000" w:rsidRPr="00000000">
        <w:rPr>
          <w:b w:val="1"/>
          <w:rtl w:val="0"/>
        </w:rPr>
        <w:t xml:space="preserve">Model</w:t>
      </w:r>
      <w:r w:rsidDel="00000000" w:rsidR="00000000" w:rsidRPr="00000000">
        <w:rPr>
          <w:rtl w:val="0"/>
        </w:rPr>
        <w:t xml:space="preserve">: Same GNN architectures (GCN/SAGE/GAT) but without pathway information</w:t>
      </w:r>
    </w:p>
    <w:p w:rsidR="00000000" w:rsidDel="00000000" w:rsidP="00000000" w:rsidRDefault="00000000" w:rsidRPr="00000000" w14:paraId="00000174">
      <w:pPr>
        <w:numPr>
          <w:ilvl w:val="1"/>
          <w:numId w:val="38"/>
        </w:numPr>
        <w:ind w:left="1440" w:hanging="360"/>
        <w:jc w:val="both"/>
      </w:pPr>
      <w:r w:rsidDel="00000000" w:rsidR="00000000" w:rsidRPr="00000000">
        <w:rPr>
          <w:b w:val="1"/>
          <w:rtl w:val="0"/>
        </w:rPr>
        <w:t xml:space="preserve">Training</w:t>
      </w:r>
      <w:r w:rsidDel="00000000" w:rsidR="00000000" w:rsidRPr="00000000">
        <w:rPr>
          <w:rtl w:val="0"/>
        </w:rPr>
        <w:t xml:space="preserve">: Contrastive learning with dropout augmentation</w:t>
      </w:r>
    </w:p>
    <w:p w:rsidR="00000000" w:rsidDel="00000000" w:rsidP="00000000" w:rsidRDefault="00000000" w:rsidRPr="00000000" w14:paraId="00000175">
      <w:pPr>
        <w:ind w:left="1440" w:firstLine="0"/>
        <w:jc w:val="both"/>
        <w:rPr/>
      </w:pPr>
      <w:r w:rsidDel="00000000" w:rsidR="00000000" w:rsidRPr="00000000">
        <w:rPr>
          <w:rtl w:val="0"/>
        </w:rPr>
      </w:r>
    </w:p>
    <w:p w:rsidR="00000000" w:rsidDel="00000000" w:rsidP="00000000" w:rsidRDefault="00000000" w:rsidRPr="00000000" w14:paraId="00000176">
      <w:pPr>
        <w:numPr>
          <w:ilvl w:val="0"/>
          <w:numId w:val="38"/>
        </w:numPr>
        <w:ind w:left="720" w:hanging="360"/>
        <w:jc w:val="both"/>
        <w:rPr>
          <w:b w:val="1"/>
        </w:rPr>
      </w:pPr>
      <w:r w:rsidDel="00000000" w:rsidR="00000000" w:rsidRPr="00000000">
        <w:rPr>
          <w:b w:val="1"/>
          <w:rtl w:val="0"/>
        </w:rPr>
        <w:t xml:space="preserve">Baseline MLP Model (no graph, no pathway information)</w:t>
      </w:r>
    </w:p>
    <w:p w:rsidR="00000000" w:rsidDel="00000000" w:rsidP="00000000" w:rsidRDefault="00000000" w:rsidRPr="00000000" w14:paraId="00000177">
      <w:pPr>
        <w:jc w:val="both"/>
        <w:rPr>
          <w:b w:val="1"/>
        </w:rPr>
      </w:pPr>
      <w:r w:rsidDel="00000000" w:rsidR="00000000" w:rsidRPr="00000000">
        <w:rPr>
          <w:rtl w:val="0"/>
        </w:rPr>
      </w:r>
    </w:p>
    <w:p w:rsidR="00000000" w:rsidDel="00000000" w:rsidP="00000000" w:rsidRDefault="00000000" w:rsidRPr="00000000" w14:paraId="00000178">
      <w:pPr>
        <w:numPr>
          <w:ilvl w:val="1"/>
          <w:numId w:val="38"/>
        </w:numPr>
        <w:ind w:left="1440" w:hanging="360"/>
        <w:jc w:val="both"/>
      </w:pPr>
      <w:r w:rsidDel="00000000" w:rsidR="00000000" w:rsidRPr="00000000">
        <w:rPr>
          <w:b w:val="1"/>
          <w:rtl w:val="0"/>
        </w:rPr>
        <w:t xml:space="preserve">Simple MLP:</w:t>
      </w:r>
      <w:r w:rsidDel="00000000" w:rsidR="00000000" w:rsidRPr="00000000">
        <w:rPr>
          <w:rtl w:val="0"/>
        </w:rPr>
        <w:t xml:space="preserve"> Direct dimensionality reduction with contrastive loss</w:t>
      </w:r>
    </w:p>
    <w:p w:rsidR="00000000" w:rsidDel="00000000" w:rsidP="00000000" w:rsidRDefault="00000000" w:rsidRPr="00000000" w14:paraId="00000179">
      <w:pPr>
        <w:numPr>
          <w:ilvl w:val="1"/>
          <w:numId w:val="38"/>
        </w:numPr>
        <w:ind w:left="1440" w:hanging="360"/>
        <w:jc w:val="both"/>
      </w:pPr>
      <w:r w:rsidDel="00000000" w:rsidR="00000000" w:rsidRPr="00000000">
        <w:rPr>
          <w:rtl w:val="0"/>
        </w:rPr>
        <w:t xml:space="preserve">MLP Autoencoder: Encoder-decoder with reconstruction + contrastive loss(optional)</w:t>
      </w:r>
    </w:p>
    <w:p w:rsidR="00000000" w:rsidDel="00000000" w:rsidP="00000000" w:rsidRDefault="00000000" w:rsidRPr="00000000" w14:paraId="0000017A">
      <w:pPr>
        <w:numPr>
          <w:ilvl w:val="1"/>
          <w:numId w:val="38"/>
        </w:numPr>
        <w:ind w:left="1440" w:hanging="360"/>
        <w:jc w:val="both"/>
      </w:pPr>
      <w:r w:rsidDel="00000000" w:rsidR="00000000" w:rsidRPr="00000000">
        <w:rPr>
          <w:b w:val="1"/>
          <w:rtl w:val="0"/>
        </w:rPr>
        <w:t xml:space="preserve">Features:</w:t>
      </w:r>
      <w:r w:rsidDel="00000000" w:rsidR="00000000" w:rsidRPr="00000000">
        <w:rPr>
          <w:rtl w:val="0"/>
        </w:rPr>
        <w:t xml:space="preserve"> Raw gene expression after preprocessing</w:t>
      </w:r>
    </w:p>
    <w:p w:rsidR="00000000" w:rsidDel="00000000" w:rsidP="00000000" w:rsidRDefault="00000000" w:rsidRPr="00000000" w14:paraId="0000017B">
      <w:pPr>
        <w:numPr>
          <w:ilvl w:val="1"/>
          <w:numId w:val="38"/>
        </w:numPr>
        <w:ind w:left="1440" w:hanging="360"/>
        <w:jc w:val="both"/>
      </w:pPr>
      <w:r w:rsidDel="00000000" w:rsidR="00000000" w:rsidRPr="00000000">
        <w:rPr>
          <w:b w:val="1"/>
          <w:rtl w:val="0"/>
        </w:rPr>
        <w:t xml:space="preserve">Training: </w:t>
      </w:r>
      <w:r w:rsidDel="00000000" w:rsidR="00000000" w:rsidRPr="00000000">
        <w:rPr>
          <w:rtl w:val="0"/>
        </w:rPr>
        <w:t xml:space="preserve">Batch-based training with early stopping</w:t>
      </w:r>
    </w:p>
    <w:p w:rsidR="00000000" w:rsidDel="00000000" w:rsidP="00000000" w:rsidRDefault="00000000" w:rsidRPr="00000000" w14:paraId="0000017C">
      <w:pPr>
        <w:jc w:val="both"/>
        <w:rPr/>
      </w:pPr>
      <w:r w:rsidDel="00000000" w:rsidR="00000000" w:rsidRPr="00000000">
        <w:rPr>
          <w:rtl w:val="0"/>
        </w:rPr>
      </w:r>
    </w:p>
    <w:tbl>
      <w:tblPr>
        <w:tblStyle w:val="Table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355"/>
        <w:gridCol w:w="2370"/>
        <w:gridCol w:w="2160"/>
        <w:tblGridChange w:id="0">
          <w:tblGrid>
            <w:gridCol w:w="2460"/>
            <w:gridCol w:w="2355"/>
            <w:gridCol w:w="2370"/>
            <w:gridCol w:w="2160"/>
          </w:tblGrid>
        </w:tblGridChange>
      </w:tblGrid>
      <w:tr>
        <w:trPr>
          <w:cantSplit w:val="0"/>
          <w:tblHeader w:val="0"/>
        </w:trPr>
        <w:tc>
          <w:tcPr/>
          <w:p w:rsidR="00000000" w:rsidDel="00000000" w:rsidP="00000000" w:rsidRDefault="00000000" w:rsidRPr="00000000" w14:paraId="0000017D">
            <w:pPr>
              <w:widowControl w:val="0"/>
              <w:spacing w:line="240" w:lineRule="auto"/>
              <w:jc w:val="center"/>
              <w:rPr>
                <w:b w:val="1"/>
              </w:rPr>
            </w:pPr>
            <w:r w:rsidDel="00000000" w:rsidR="00000000" w:rsidRPr="00000000">
              <w:rPr>
                <w:b w:val="1"/>
                <w:rtl w:val="0"/>
              </w:rPr>
              <w:t xml:space="preserve">Aspect</w:t>
            </w:r>
          </w:p>
        </w:tc>
        <w:tc>
          <w:tcPr/>
          <w:p w:rsidR="00000000" w:rsidDel="00000000" w:rsidP="00000000" w:rsidRDefault="00000000" w:rsidRPr="00000000" w14:paraId="0000017E">
            <w:pPr>
              <w:widowControl w:val="0"/>
              <w:spacing w:line="240" w:lineRule="auto"/>
              <w:jc w:val="center"/>
              <w:rPr>
                <w:b w:val="1"/>
              </w:rPr>
            </w:pPr>
            <w:r w:rsidDel="00000000" w:rsidR="00000000" w:rsidRPr="00000000">
              <w:rPr>
                <w:b w:val="1"/>
                <w:rtl w:val="0"/>
              </w:rPr>
              <w:t xml:space="preserve">Pathway aware</w:t>
            </w:r>
          </w:p>
        </w:tc>
        <w:tc>
          <w:tcPr/>
          <w:p w:rsidR="00000000" w:rsidDel="00000000" w:rsidP="00000000" w:rsidRDefault="00000000" w:rsidRPr="00000000" w14:paraId="0000017F">
            <w:pPr>
              <w:widowControl w:val="0"/>
              <w:spacing w:line="240" w:lineRule="auto"/>
              <w:jc w:val="center"/>
              <w:rPr>
                <w:b w:val="1"/>
              </w:rPr>
            </w:pPr>
            <w:r w:rsidDel="00000000" w:rsidR="00000000" w:rsidRPr="00000000">
              <w:rPr>
                <w:b w:val="1"/>
                <w:rtl w:val="0"/>
              </w:rPr>
              <w:t xml:space="preserve">Baseline 1 (bipartite)</w:t>
            </w:r>
          </w:p>
        </w:tc>
        <w:tc>
          <w:tcPr/>
          <w:p w:rsidR="00000000" w:rsidDel="00000000" w:rsidP="00000000" w:rsidRDefault="00000000" w:rsidRPr="00000000" w14:paraId="00000180">
            <w:pPr>
              <w:widowControl w:val="0"/>
              <w:spacing w:line="240" w:lineRule="auto"/>
              <w:jc w:val="center"/>
              <w:rPr>
                <w:b w:val="1"/>
              </w:rPr>
            </w:pPr>
            <w:r w:rsidDel="00000000" w:rsidR="00000000" w:rsidRPr="00000000">
              <w:rPr>
                <w:b w:val="1"/>
                <w:rtl w:val="0"/>
              </w:rPr>
              <w:t xml:space="preserve">Baseline 2 (MLP)</w:t>
            </w:r>
          </w:p>
        </w:tc>
      </w:tr>
      <w:tr>
        <w:trPr>
          <w:cantSplit w:val="0"/>
          <w:tblHeader w:val="0"/>
        </w:trPr>
        <w:tc>
          <w:tcPr/>
          <w:p w:rsidR="00000000" w:rsidDel="00000000" w:rsidP="00000000" w:rsidRDefault="00000000" w:rsidRPr="00000000" w14:paraId="00000181">
            <w:pPr>
              <w:widowControl w:val="0"/>
              <w:spacing w:line="240" w:lineRule="auto"/>
              <w:jc w:val="center"/>
              <w:rPr>
                <w:b w:val="1"/>
              </w:rPr>
            </w:pPr>
            <w:r w:rsidDel="00000000" w:rsidR="00000000" w:rsidRPr="00000000">
              <w:rPr>
                <w:b w:val="1"/>
                <w:rtl w:val="0"/>
              </w:rPr>
              <w:t xml:space="preserve">Graph Structure</w:t>
            </w:r>
          </w:p>
        </w:tc>
        <w:tc>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Bipartite</w:t>
            </w:r>
          </w:p>
        </w:tc>
        <w:tc>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Bipartite</w:t>
            </w:r>
          </w:p>
        </w:tc>
        <w:tc>
          <w:tcPr/>
          <w:p w:rsidR="00000000" w:rsidDel="00000000" w:rsidP="00000000" w:rsidRDefault="00000000" w:rsidRPr="00000000" w14:paraId="00000184">
            <w:pPr>
              <w:widowControl w:val="0"/>
              <w:spacing w:line="240" w:lineRule="auto"/>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85">
            <w:pPr>
              <w:widowControl w:val="0"/>
              <w:spacing w:line="240" w:lineRule="auto"/>
              <w:jc w:val="center"/>
              <w:rPr>
                <w:b w:val="1"/>
              </w:rPr>
            </w:pPr>
            <w:r w:rsidDel="00000000" w:rsidR="00000000" w:rsidRPr="00000000">
              <w:rPr>
                <w:b w:val="1"/>
                <w:rtl w:val="0"/>
              </w:rPr>
              <w:t xml:space="preserve">Edge Construction</w:t>
            </w:r>
          </w:p>
        </w:tc>
        <w:tc>
          <w:tcPr/>
          <w:p w:rsidR="00000000" w:rsidDel="00000000" w:rsidP="00000000" w:rsidRDefault="00000000" w:rsidRPr="00000000" w14:paraId="00000186">
            <w:pPr>
              <w:widowControl w:val="0"/>
              <w:spacing w:line="240" w:lineRule="auto"/>
              <w:jc w:val="center"/>
              <w:rPr/>
            </w:pPr>
            <w:r w:rsidDel="00000000" w:rsidR="00000000" w:rsidRPr="00000000">
              <w:rPr>
                <w:rtl w:val="0"/>
              </w:rPr>
              <w:t xml:space="preserve">Threshold Based</w:t>
            </w:r>
          </w:p>
        </w:tc>
        <w:tc>
          <w:tcPr/>
          <w:p w:rsidR="00000000" w:rsidDel="00000000" w:rsidP="00000000" w:rsidRDefault="00000000" w:rsidRPr="00000000" w14:paraId="00000187">
            <w:pPr>
              <w:widowControl w:val="0"/>
              <w:spacing w:line="240" w:lineRule="auto"/>
              <w:jc w:val="center"/>
              <w:rPr/>
            </w:pPr>
            <w:r w:rsidDel="00000000" w:rsidR="00000000" w:rsidRPr="00000000">
              <w:rPr>
                <w:rtl w:val="0"/>
              </w:rPr>
              <w:t xml:space="preserve">Threshold Based</w:t>
            </w:r>
          </w:p>
        </w:tc>
        <w:tc>
          <w:tcPr/>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89">
            <w:pPr>
              <w:widowControl w:val="0"/>
              <w:spacing w:line="240" w:lineRule="auto"/>
              <w:jc w:val="center"/>
              <w:rPr>
                <w:b w:val="1"/>
              </w:rPr>
            </w:pPr>
            <w:r w:rsidDel="00000000" w:rsidR="00000000" w:rsidRPr="00000000">
              <w:rPr>
                <w:b w:val="1"/>
                <w:rtl w:val="0"/>
              </w:rPr>
              <w:t xml:space="preserve">Node Features</w:t>
            </w:r>
          </w:p>
        </w:tc>
        <w:tc>
          <w:tcPr/>
          <w:p w:rsidR="00000000" w:rsidDel="00000000" w:rsidP="00000000" w:rsidRDefault="00000000" w:rsidRPr="00000000" w14:paraId="0000018A">
            <w:pPr>
              <w:widowControl w:val="0"/>
              <w:spacing w:line="240" w:lineRule="auto"/>
              <w:jc w:val="center"/>
              <w:rPr/>
            </w:pPr>
            <w:r w:rsidDel="00000000" w:rsidR="00000000" w:rsidRPr="00000000">
              <w:rPr>
                <w:rtl w:val="0"/>
              </w:rPr>
              <w:t xml:space="preserve">Gene + Cell Features</w:t>
            </w:r>
          </w:p>
        </w:tc>
        <w:tc>
          <w:tcPr/>
          <w:p w:rsidR="00000000" w:rsidDel="00000000" w:rsidP="00000000" w:rsidRDefault="00000000" w:rsidRPr="00000000" w14:paraId="0000018B">
            <w:pPr>
              <w:widowControl w:val="0"/>
              <w:spacing w:line="240" w:lineRule="auto"/>
              <w:jc w:val="center"/>
              <w:rPr/>
            </w:pPr>
            <w:r w:rsidDel="00000000" w:rsidR="00000000" w:rsidRPr="00000000">
              <w:rPr>
                <w:rtl w:val="0"/>
              </w:rPr>
              <w:t xml:space="preserve">Gene + Cell Features</w:t>
            </w:r>
          </w:p>
        </w:tc>
        <w:tc>
          <w:tcPr/>
          <w:p w:rsidR="00000000" w:rsidDel="00000000" w:rsidP="00000000" w:rsidRDefault="00000000" w:rsidRPr="00000000" w14:paraId="0000018C">
            <w:pPr>
              <w:widowControl w:val="0"/>
              <w:spacing w:line="240" w:lineRule="auto"/>
              <w:jc w:val="center"/>
              <w:rPr/>
            </w:pPr>
            <w:r w:rsidDel="00000000" w:rsidR="00000000" w:rsidRPr="00000000">
              <w:rPr>
                <w:rtl w:val="0"/>
              </w:rPr>
              <w:t xml:space="preserve">Raw Expression</w:t>
            </w:r>
          </w:p>
        </w:tc>
      </w:tr>
      <w:tr>
        <w:trPr>
          <w:cantSplit w:val="0"/>
          <w:tblHeader w:val="0"/>
        </w:trPr>
        <w:tc>
          <w:tcPr/>
          <w:p w:rsidR="00000000" w:rsidDel="00000000" w:rsidP="00000000" w:rsidRDefault="00000000" w:rsidRPr="00000000" w14:paraId="0000018D">
            <w:pPr>
              <w:widowControl w:val="0"/>
              <w:spacing w:line="240" w:lineRule="auto"/>
              <w:jc w:val="center"/>
              <w:rPr>
                <w:b w:val="1"/>
              </w:rPr>
            </w:pPr>
            <w:r w:rsidDel="00000000" w:rsidR="00000000" w:rsidRPr="00000000">
              <w:rPr>
                <w:b w:val="1"/>
                <w:rtl w:val="0"/>
              </w:rPr>
              <w:t xml:space="preserve">Pathway Grouping</w:t>
            </w:r>
          </w:p>
        </w:tc>
        <w:tc>
          <w:tcPr/>
          <w:p w:rsidR="00000000" w:rsidDel="00000000" w:rsidP="00000000" w:rsidRDefault="00000000" w:rsidRPr="00000000" w14:paraId="0000018E">
            <w:pPr>
              <w:widowControl w:val="0"/>
              <w:spacing w:line="240" w:lineRule="auto"/>
              <w:jc w:val="center"/>
              <w:rPr/>
            </w:pPr>
            <w:r w:rsidDel="00000000" w:rsidR="00000000" w:rsidRPr="00000000">
              <w:rPr>
                <w:rtl w:val="0"/>
              </w:rPr>
              <w:t xml:space="preserve">Multiple Pathways</w:t>
            </w:r>
          </w:p>
        </w:tc>
        <w:tc>
          <w:tcPr/>
          <w:p w:rsidR="00000000" w:rsidDel="00000000" w:rsidP="00000000" w:rsidRDefault="00000000" w:rsidRPr="00000000" w14:paraId="0000018F">
            <w:pPr>
              <w:widowControl w:val="0"/>
              <w:spacing w:line="240" w:lineRule="auto"/>
              <w:jc w:val="center"/>
              <w:rPr/>
            </w:pPr>
            <w:r w:rsidDel="00000000" w:rsidR="00000000" w:rsidRPr="00000000">
              <w:rPr>
                <w:rtl w:val="0"/>
              </w:rPr>
              <w:t xml:space="preserve">All genes together</w:t>
            </w:r>
          </w:p>
        </w:tc>
        <w:tc>
          <w:tcPr/>
          <w:p w:rsidR="00000000" w:rsidDel="00000000" w:rsidP="00000000" w:rsidRDefault="00000000" w:rsidRPr="00000000" w14:paraId="00000190">
            <w:pPr>
              <w:widowControl w:val="0"/>
              <w:spacing w:line="240" w:lineRule="auto"/>
              <w:jc w:val="cente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91">
            <w:pPr>
              <w:widowControl w:val="0"/>
              <w:spacing w:line="240" w:lineRule="auto"/>
              <w:jc w:val="center"/>
              <w:rPr>
                <w:b w:val="1"/>
              </w:rPr>
            </w:pPr>
            <w:r w:rsidDel="00000000" w:rsidR="00000000" w:rsidRPr="00000000">
              <w:rPr>
                <w:b w:val="1"/>
                <w:rtl w:val="0"/>
              </w:rPr>
              <w:t xml:space="preserve">Attention Mechanism</w:t>
            </w:r>
          </w:p>
        </w:tc>
        <w:tc>
          <w:tcPr/>
          <w:p w:rsidR="00000000" w:rsidDel="00000000" w:rsidP="00000000" w:rsidRDefault="00000000" w:rsidRPr="00000000" w14:paraId="00000192">
            <w:pPr>
              <w:widowControl w:val="0"/>
              <w:spacing w:line="240" w:lineRule="auto"/>
              <w:jc w:val="center"/>
              <w:rPr/>
            </w:pPr>
            <w:r w:rsidDel="00000000" w:rsidR="00000000" w:rsidRPr="00000000">
              <w:rPr>
                <w:rtl w:val="0"/>
              </w:rPr>
              <w:t xml:space="preserve">Pathway Attention</w:t>
            </w:r>
          </w:p>
        </w:tc>
        <w:tc>
          <w:tcPr/>
          <w:p w:rsidR="00000000" w:rsidDel="00000000" w:rsidP="00000000" w:rsidRDefault="00000000" w:rsidRPr="00000000" w14:paraId="00000193">
            <w:pPr>
              <w:widowControl w:val="0"/>
              <w:spacing w:line="240" w:lineRule="auto"/>
              <w:jc w:val="center"/>
              <w:rPr/>
            </w:pPr>
            <w:r w:rsidDel="00000000" w:rsidR="00000000" w:rsidRPr="00000000">
              <w:rPr>
                <w:rtl w:val="0"/>
              </w:rPr>
              <w:t xml:space="preserve">None</w:t>
            </w:r>
          </w:p>
        </w:tc>
        <w:tc>
          <w:tcPr/>
          <w:p w:rsidR="00000000" w:rsidDel="00000000" w:rsidP="00000000" w:rsidRDefault="00000000" w:rsidRPr="00000000" w14:paraId="00000194">
            <w:pPr>
              <w:widowControl w:val="0"/>
              <w:spacing w:line="240" w:lineRule="auto"/>
              <w:jc w:val="cente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195">
            <w:pPr>
              <w:widowControl w:val="0"/>
              <w:spacing w:line="240" w:lineRule="auto"/>
              <w:jc w:val="center"/>
              <w:rPr>
                <w:b w:val="1"/>
              </w:rPr>
            </w:pPr>
            <w:r w:rsidDel="00000000" w:rsidR="00000000" w:rsidRPr="00000000">
              <w:rPr>
                <w:b w:val="1"/>
                <w:rtl w:val="0"/>
              </w:rPr>
              <w:t xml:space="preserve">GNN Architecture</w:t>
            </w:r>
          </w:p>
        </w:tc>
        <w:tc>
          <w:tcPr/>
          <w:p w:rsidR="00000000" w:rsidDel="00000000" w:rsidP="00000000" w:rsidRDefault="00000000" w:rsidRPr="00000000" w14:paraId="00000196">
            <w:pPr>
              <w:widowControl w:val="0"/>
              <w:spacing w:line="240" w:lineRule="auto"/>
              <w:jc w:val="center"/>
              <w:rPr/>
            </w:pPr>
            <w:r w:rsidDel="00000000" w:rsidR="00000000" w:rsidRPr="00000000">
              <w:rPr>
                <w:rtl w:val="0"/>
              </w:rPr>
              <w:t xml:space="preserve">GCN</w:t>
            </w:r>
          </w:p>
        </w:tc>
        <w:tc>
          <w:tcPr/>
          <w:p w:rsidR="00000000" w:rsidDel="00000000" w:rsidP="00000000" w:rsidRDefault="00000000" w:rsidRPr="00000000" w14:paraId="00000197">
            <w:pPr>
              <w:widowControl w:val="0"/>
              <w:spacing w:line="240" w:lineRule="auto"/>
              <w:jc w:val="center"/>
              <w:rPr/>
            </w:pPr>
            <w:r w:rsidDel="00000000" w:rsidR="00000000" w:rsidRPr="00000000">
              <w:rPr>
                <w:rtl w:val="0"/>
              </w:rPr>
              <w:t xml:space="preserve">GCN</w:t>
            </w:r>
          </w:p>
        </w:tc>
        <w:tc>
          <w:tcPr/>
          <w:p w:rsidR="00000000" w:rsidDel="00000000" w:rsidP="00000000" w:rsidRDefault="00000000" w:rsidRPr="00000000" w14:paraId="00000198">
            <w:pPr>
              <w:widowControl w:val="0"/>
              <w:spacing w:line="240" w:lineRule="auto"/>
              <w:jc w:val="center"/>
              <w:rPr/>
            </w:pPr>
            <w:r w:rsidDel="00000000" w:rsidR="00000000" w:rsidRPr="00000000">
              <w:rPr>
                <w:rtl w:val="0"/>
              </w:rPr>
              <w:t xml:space="preserve">MLP only</w:t>
            </w:r>
          </w:p>
        </w:tc>
      </w:tr>
      <w:tr>
        <w:trPr>
          <w:cantSplit w:val="0"/>
          <w:tblHeader w:val="0"/>
        </w:trPr>
        <w:tc>
          <w:tcPr/>
          <w:p w:rsidR="00000000" w:rsidDel="00000000" w:rsidP="00000000" w:rsidRDefault="00000000" w:rsidRPr="00000000" w14:paraId="00000199">
            <w:pPr>
              <w:widowControl w:val="0"/>
              <w:spacing w:line="240" w:lineRule="auto"/>
              <w:jc w:val="center"/>
              <w:rPr>
                <w:b w:val="1"/>
              </w:rPr>
            </w:pPr>
            <w:r w:rsidDel="00000000" w:rsidR="00000000" w:rsidRPr="00000000">
              <w:rPr>
                <w:b w:val="1"/>
                <w:rtl w:val="0"/>
              </w:rPr>
              <w:t xml:space="preserve">Training Loss</w:t>
            </w:r>
          </w:p>
        </w:tc>
        <w:tc>
          <w:tcPr/>
          <w:p w:rsidR="00000000" w:rsidDel="00000000" w:rsidP="00000000" w:rsidRDefault="00000000" w:rsidRPr="00000000" w14:paraId="0000019A">
            <w:pPr>
              <w:widowControl w:val="0"/>
              <w:spacing w:line="240" w:lineRule="auto"/>
              <w:jc w:val="center"/>
              <w:rPr/>
            </w:pPr>
            <w:r w:rsidDel="00000000" w:rsidR="00000000" w:rsidRPr="00000000">
              <w:rPr>
                <w:rtl w:val="0"/>
              </w:rPr>
              <w:t xml:space="preserve">Contrastive</w:t>
            </w:r>
          </w:p>
        </w:tc>
        <w:tc>
          <w:tcPr/>
          <w:p w:rsidR="00000000" w:rsidDel="00000000" w:rsidP="00000000" w:rsidRDefault="00000000" w:rsidRPr="00000000" w14:paraId="0000019B">
            <w:pPr>
              <w:widowControl w:val="0"/>
              <w:spacing w:line="240" w:lineRule="auto"/>
              <w:jc w:val="center"/>
              <w:rPr/>
            </w:pPr>
            <w:r w:rsidDel="00000000" w:rsidR="00000000" w:rsidRPr="00000000">
              <w:rPr>
                <w:rtl w:val="0"/>
              </w:rPr>
              <w:t xml:space="preserve">Contrastive</w:t>
            </w:r>
          </w:p>
        </w:tc>
        <w:tc>
          <w:tcPr/>
          <w:p w:rsidR="00000000" w:rsidDel="00000000" w:rsidP="00000000" w:rsidRDefault="00000000" w:rsidRPr="00000000" w14:paraId="0000019C">
            <w:pPr>
              <w:widowControl w:val="0"/>
              <w:spacing w:line="240" w:lineRule="auto"/>
              <w:jc w:val="center"/>
              <w:rPr/>
            </w:pPr>
            <w:r w:rsidDel="00000000" w:rsidR="00000000" w:rsidRPr="00000000">
              <w:rPr>
                <w:rtl w:val="0"/>
              </w:rPr>
              <w:t xml:space="preserve">Contrastive</w:t>
            </w:r>
          </w:p>
        </w:tc>
      </w:tr>
      <w:tr>
        <w:trPr>
          <w:cantSplit w:val="0"/>
          <w:tblHeader w:val="0"/>
        </w:trPr>
        <w:tc>
          <w:tcPr/>
          <w:p w:rsidR="00000000" w:rsidDel="00000000" w:rsidP="00000000" w:rsidRDefault="00000000" w:rsidRPr="00000000" w14:paraId="0000019D">
            <w:pPr>
              <w:widowControl w:val="0"/>
              <w:spacing w:line="240" w:lineRule="auto"/>
              <w:jc w:val="center"/>
              <w:rPr>
                <w:b w:val="1"/>
              </w:rPr>
            </w:pPr>
            <w:r w:rsidDel="00000000" w:rsidR="00000000" w:rsidRPr="00000000">
              <w:rPr>
                <w:b w:val="1"/>
                <w:rtl w:val="0"/>
              </w:rPr>
              <w:t xml:space="preserve">Preprocessing </w:t>
            </w:r>
          </w:p>
        </w:tc>
        <w:tc>
          <w:tcPr/>
          <w:p w:rsidR="00000000" w:rsidDel="00000000" w:rsidP="00000000" w:rsidRDefault="00000000" w:rsidRPr="00000000" w14:paraId="0000019E">
            <w:pPr>
              <w:widowControl w:val="0"/>
              <w:spacing w:line="240" w:lineRule="auto"/>
              <w:jc w:val="center"/>
              <w:rPr/>
            </w:pPr>
            <w:r w:rsidDel="00000000" w:rsidR="00000000" w:rsidRPr="00000000">
              <w:rPr>
                <w:rtl w:val="0"/>
              </w:rPr>
              <w:t xml:space="preserve">Seurat-like</w:t>
            </w:r>
          </w:p>
        </w:tc>
        <w:tc>
          <w:tcPr/>
          <w:p w:rsidR="00000000" w:rsidDel="00000000" w:rsidP="00000000" w:rsidRDefault="00000000" w:rsidRPr="00000000" w14:paraId="0000019F">
            <w:pPr>
              <w:widowControl w:val="0"/>
              <w:spacing w:line="240" w:lineRule="auto"/>
              <w:jc w:val="center"/>
              <w:rPr/>
            </w:pPr>
            <w:r w:rsidDel="00000000" w:rsidR="00000000" w:rsidRPr="00000000">
              <w:rPr>
                <w:rtl w:val="0"/>
              </w:rPr>
              <w:t xml:space="preserve">Seurat-like</w:t>
            </w:r>
          </w:p>
        </w:tc>
        <w:tc>
          <w:tcPr/>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Seurat-like</w:t>
            </w:r>
          </w:p>
        </w:tc>
      </w:tr>
      <w:tr>
        <w:trPr>
          <w:cantSplit w:val="0"/>
          <w:tblHeader w:val="0"/>
        </w:trPr>
        <w:tc>
          <w:tcPr/>
          <w:p w:rsidR="00000000" w:rsidDel="00000000" w:rsidP="00000000" w:rsidRDefault="00000000" w:rsidRPr="00000000" w14:paraId="000001A1">
            <w:pPr>
              <w:widowControl w:val="0"/>
              <w:spacing w:line="240" w:lineRule="auto"/>
              <w:jc w:val="center"/>
              <w:rPr>
                <w:b w:val="1"/>
              </w:rPr>
            </w:pPr>
            <w:r w:rsidDel="00000000" w:rsidR="00000000" w:rsidRPr="00000000">
              <w:rPr>
                <w:b w:val="1"/>
                <w:rtl w:val="0"/>
              </w:rPr>
              <w:t xml:space="preserve">Evaluation</w:t>
            </w:r>
          </w:p>
        </w:tc>
        <w:tc>
          <w:tcPr/>
          <w:p w:rsidR="00000000" w:rsidDel="00000000" w:rsidP="00000000" w:rsidRDefault="00000000" w:rsidRPr="00000000" w14:paraId="000001A2">
            <w:pPr>
              <w:widowControl w:val="0"/>
              <w:spacing w:line="240" w:lineRule="auto"/>
              <w:jc w:val="center"/>
              <w:rPr/>
            </w:pPr>
            <w:r w:rsidDel="00000000" w:rsidR="00000000" w:rsidRPr="00000000">
              <w:rPr>
                <w:rtl w:val="0"/>
              </w:rPr>
              <w:t xml:space="preserve">ARI, NMI, AMI, Silhouette</w:t>
            </w:r>
          </w:p>
        </w:tc>
        <w:tc>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ARI, NMI, AMI, Silhouette</w:t>
            </w:r>
          </w:p>
        </w:tc>
        <w:tc>
          <w:tcPr/>
          <w:p w:rsidR="00000000" w:rsidDel="00000000" w:rsidP="00000000" w:rsidRDefault="00000000" w:rsidRPr="00000000" w14:paraId="000001A4">
            <w:pPr>
              <w:widowControl w:val="0"/>
              <w:spacing w:line="240" w:lineRule="auto"/>
              <w:jc w:val="center"/>
              <w:rPr/>
            </w:pPr>
            <w:r w:rsidDel="00000000" w:rsidR="00000000" w:rsidRPr="00000000">
              <w:rPr>
                <w:rtl w:val="0"/>
              </w:rPr>
              <w:t xml:space="preserve">ARI, NMI, AMI, Silhouette</w:t>
            </w:r>
          </w:p>
        </w:tc>
      </w:tr>
      <w:tr>
        <w:trPr>
          <w:cantSplit w:val="0"/>
          <w:tblHeader w:val="0"/>
        </w:trPr>
        <w:tc>
          <w:tcPr/>
          <w:p w:rsidR="00000000" w:rsidDel="00000000" w:rsidP="00000000" w:rsidRDefault="00000000" w:rsidRPr="00000000" w14:paraId="000001A5">
            <w:pPr>
              <w:widowControl w:val="0"/>
              <w:spacing w:line="240" w:lineRule="auto"/>
              <w:jc w:val="center"/>
              <w:rPr>
                <w:b w:val="1"/>
              </w:rPr>
            </w:pPr>
            <w:r w:rsidDel="00000000" w:rsidR="00000000" w:rsidRPr="00000000">
              <w:rPr>
                <w:b w:val="1"/>
                <w:rtl w:val="0"/>
              </w:rPr>
              <w:t xml:space="preserve">Clustering methods </w:t>
            </w:r>
          </w:p>
        </w:tc>
        <w:tc>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Leiden, KMeans</w:t>
            </w:r>
          </w:p>
        </w:tc>
        <w:tc>
          <w:tcPr/>
          <w:p w:rsidR="00000000" w:rsidDel="00000000" w:rsidP="00000000" w:rsidRDefault="00000000" w:rsidRPr="00000000" w14:paraId="000001A7">
            <w:pPr>
              <w:widowControl w:val="0"/>
              <w:spacing w:line="240" w:lineRule="auto"/>
              <w:jc w:val="center"/>
              <w:rPr/>
            </w:pPr>
            <w:r w:rsidDel="00000000" w:rsidR="00000000" w:rsidRPr="00000000">
              <w:rPr>
                <w:rtl w:val="0"/>
              </w:rPr>
              <w:t xml:space="preserve">Leiden, KMeans</w:t>
            </w:r>
          </w:p>
        </w:tc>
        <w:tc>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Leiden, KMeans</w:t>
            </w:r>
          </w:p>
        </w:tc>
      </w:tr>
      <w:tr>
        <w:trPr>
          <w:cantSplit w:val="0"/>
          <w:tblHeader w:val="0"/>
        </w:trPr>
        <w:tc>
          <w:tcPr/>
          <w:p w:rsidR="00000000" w:rsidDel="00000000" w:rsidP="00000000" w:rsidRDefault="00000000" w:rsidRPr="00000000" w14:paraId="000001A9">
            <w:pPr>
              <w:widowControl w:val="0"/>
              <w:spacing w:line="240" w:lineRule="auto"/>
              <w:jc w:val="center"/>
              <w:rPr>
                <w:b w:val="1"/>
              </w:rPr>
            </w:pPr>
            <w:r w:rsidDel="00000000" w:rsidR="00000000" w:rsidRPr="00000000">
              <w:rPr>
                <w:b w:val="1"/>
                <w:rtl w:val="0"/>
              </w:rPr>
              <w:t xml:space="preserve">Visualizations</w:t>
            </w:r>
          </w:p>
        </w:tc>
        <w:tc>
          <w:tcPr/>
          <w:p w:rsidR="00000000" w:rsidDel="00000000" w:rsidP="00000000" w:rsidRDefault="00000000" w:rsidRPr="00000000" w14:paraId="000001AA">
            <w:pPr>
              <w:widowControl w:val="0"/>
              <w:spacing w:line="240" w:lineRule="auto"/>
              <w:jc w:val="center"/>
              <w:rPr/>
            </w:pPr>
            <w:r w:rsidDel="00000000" w:rsidR="00000000" w:rsidRPr="00000000">
              <w:rPr>
                <w:rtl w:val="0"/>
              </w:rPr>
              <w:t xml:space="preserve">PCA, UMAP, confusion matrix</w:t>
            </w:r>
          </w:p>
        </w:tc>
        <w:tc>
          <w:tcPr/>
          <w:p w:rsidR="00000000" w:rsidDel="00000000" w:rsidP="00000000" w:rsidRDefault="00000000" w:rsidRPr="00000000" w14:paraId="000001AB">
            <w:pPr>
              <w:widowControl w:val="0"/>
              <w:spacing w:line="240" w:lineRule="auto"/>
              <w:jc w:val="center"/>
              <w:rPr/>
            </w:pPr>
            <w:r w:rsidDel="00000000" w:rsidR="00000000" w:rsidRPr="00000000">
              <w:rPr>
                <w:rtl w:val="0"/>
              </w:rPr>
              <w:t xml:space="preserve">PCA, UMAP, confusion matrix</w:t>
            </w:r>
          </w:p>
        </w:tc>
        <w:tc>
          <w:tcPr/>
          <w:p w:rsidR="00000000" w:rsidDel="00000000" w:rsidP="00000000" w:rsidRDefault="00000000" w:rsidRPr="00000000" w14:paraId="000001AC">
            <w:pPr>
              <w:widowControl w:val="0"/>
              <w:spacing w:line="240" w:lineRule="auto"/>
              <w:jc w:val="center"/>
              <w:rPr/>
            </w:pPr>
            <w:r w:rsidDel="00000000" w:rsidR="00000000" w:rsidRPr="00000000">
              <w:rPr>
                <w:rtl w:val="0"/>
              </w:rPr>
              <w:t xml:space="preserve">PCA, UMAP, confusion matrix</w:t>
            </w:r>
          </w:p>
        </w:tc>
      </w:tr>
      <w:tr>
        <w:trPr>
          <w:cantSplit w:val="0"/>
          <w:tblHeader w:val="0"/>
        </w:trPr>
        <w:tc>
          <w:tcPr/>
          <w:p w:rsidR="00000000" w:rsidDel="00000000" w:rsidP="00000000" w:rsidRDefault="00000000" w:rsidRPr="00000000" w14:paraId="000001AD">
            <w:pPr>
              <w:widowControl w:val="0"/>
              <w:spacing w:line="240" w:lineRule="auto"/>
              <w:jc w:val="center"/>
              <w:rPr>
                <w:b w:val="1"/>
              </w:rPr>
            </w:pPr>
            <w:r w:rsidDel="00000000" w:rsidR="00000000" w:rsidRPr="00000000">
              <w:rPr>
                <w:b w:val="1"/>
                <w:rtl w:val="0"/>
              </w:rPr>
              <w:t xml:space="preserve">Interpretability</w:t>
            </w:r>
          </w:p>
        </w:tc>
        <w:tc>
          <w:tcPr/>
          <w:p w:rsidR="00000000" w:rsidDel="00000000" w:rsidP="00000000" w:rsidRDefault="00000000" w:rsidRPr="00000000" w14:paraId="000001AE">
            <w:pPr>
              <w:widowControl w:val="0"/>
              <w:spacing w:line="240" w:lineRule="auto"/>
              <w:jc w:val="center"/>
              <w:rPr/>
            </w:pPr>
            <w:r w:rsidDel="00000000" w:rsidR="00000000" w:rsidRPr="00000000">
              <w:rPr>
                <w:rtl w:val="0"/>
              </w:rPr>
              <w:t xml:space="preserve">Cluster with pathways and their attention</w:t>
            </w:r>
          </w:p>
        </w:tc>
        <w:tc>
          <w:tcPr/>
          <w:p w:rsidR="00000000" w:rsidDel="00000000" w:rsidP="00000000" w:rsidRDefault="00000000" w:rsidRPr="00000000" w14:paraId="000001AF">
            <w:pPr>
              <w:widowControl w:val="0"/>
              <w:spacing w:line="240" w:lineRule="auto"/>
              <w:jc w:val="center"/>
              <w:rPr/>
            </w:pPr>
            <w:r w:rsidDel="00000000" w:rsidR="00000000" w:rsidRPr="00000000">
              <w:rPr>
                <w:rtl w:val="0"/>
              </w:rPr>
              <w:t xml:space="preserve">No</w:t>
            </w:r>
          </w:p>
        </w:tc>
        <w:tc>
          <w:tcPr/>
          <w:p w:rsidR="00000000" w:rsidDel="00000000" w:rsidP="00000000" w:rsidRDefault="00000000" w:rsidRPr="00000000" w14:paraId="000001B0">
            <w:pPr>
              <w:widowControl w:val="0"/>
              <w:spacing w:line="240" w:lineRule="auto"/>
              <w:jc w:val="center"/>
              <w:rPr/>
            </w:pPr>
            <w:r w:rsidDel="00000000" w:rsidR="00000000" w:rsidRPr="00000000">
              <w:rPr>
                <w:rtl w:val="0"/>
              </w:rPr>
              <w:t xml:space="preserve">No</w:t>
            </w:r>
          </w:p>
        </w:tc>
      </w:tr>
    </w:tbl>
    <w:p w:rsidR="00000000" w:rsidDel="00000000" w:rsidP="00000000" w:rsidRDefault="00000000" w:rsidRPr="00000000" w14:paraId="000001B1">
      <w:pPr>
        <w:ind w:left="720" w:firstLine="0"/>
        <w:jc w:val="both"/>
        <w:rPr/>
      </w:pPr>
      <w:r w:rsidDel="00000000" w:rsidR="00000000" w:rsidRPr="00000000">
        <w:rPr>
          <w:b w:val="1"/>
          <w:rtl w:val="0"/>
        </w:rPr>
        <w:t xml:space="preserve">Metric Results of Baseline GNN Model on Different Data</w:t>
      </w:r>
      <w:r w:rsidDel="00000000" w:rsidR="00000000" w:rsidRPr="00000000">
        <w:rPr>
          <w:rtl w:val="0"/>
        </w:rPr>
      </w:r>
    </w:p>
    <w:p w:rsidR="00000000" w:rsidDel="00000000" w:rsidP="00000000" w:rsidRDefault="00000000" w:rsidRPr="00000000" w14:paraId="000001B2">
      <w:pPr>
        <w:ind w:left="720" w:firstLine="0"/>
        <w:jc w:val="both"/>
        <w:rPr/>
      </w:pPr>
      <w:r w:rsidDel="00000000" w:rsidR="00000000" w:rsidRPr="00000000">
        <w:rPr>
          <w:rtl w:val="0"/>
        </w:rPr>
      </w:r>
    </w:p>
    <w:tbl>
      <w:tblPr>
        <w:tblStyle w:val="Table6"/>
        <w:tblW w:w="951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30"/>
        <w:gridCol w:w="930"/>
        <w:gridCol w:w="960"/>
        <w:gridCol w:w="990"/>
        <w:gridCol w:w="1230"/>
        <w:gridCol w:w="960"/>
        <w:gridCol w:w="960"/>
        <w:gridCol w:w="960"/>
        <w:tblGridChange w:id="0">
          <w:tblGrid>
            <w:gridCol w:w="1290"/>
            <w:gridCol w:w="1230"/>
            <w:gridCol w:w="930"/>
            <w:gridCol w:w="960"/>
            <w:gridCol w:w="990"/>
            <w:gridCol w:w="1230"/>
            <w:gridCol w:w="960"/>
            <w:gridCol w:w="960"/>
            <w:gridCol w:w="960"/>
          </w:tblGrid>
        </w:tblGridChange>
      </w:tblGrid>
      <w:tr>
        <w:trPr>
          <w:cantSplit w:val="0"/>
          <w:trHeight w:val="420" w:hRule="atLeast"/>
          <w:tblHeader w:val="0"/>
        </w:trPr>
        <w:tc>
          <w:tcPr>
            <w:vMerge w:val="restart"/>
          </w:tcPr>
          <w:p w:rsidR="00000000" w:rsidDel="00000000" w:rsidP="00000000" w:rsidRDefault="00000000" w:rsidRPr="00000000" w14:paraId="000001B3">
            <w:pPr>
              <w:widowControl w:val="0"/>
              <w:spacing w:line="240" w:lineRule="auto"/>
              <w:jc w:val="center"/>
              <w:rPr/>
            </w:pPr>
            <w:r w:rsidDel="00000000" w:rsidR="00000000" w:rsidRPr="00000000">
              <w:rPr>
                <w:rtl w:val="0"/>
              </w:rPr>
            </w:r>
          </w:p>
          <w:p w:rsidR="00000000" w:rsidDel="00000000" w:rsidP="00000000" w:rsidRDefault="00000000" w:rsidRPr="00000000" w14:paraId="000001B4">
            <w:pPr>
              <w:widowControl w:val="0"/>
              <w:spacing w:line="240" w:lineRule="auto"/>
              <w:jc w:val="center"/>
              <w:rPr/>
            </w:pPr>
            <w:r w:rsidDel="00000000" w:rsidR="00000000" w:rsidRPr="00000000">
              <w:rPr>
                <w:rtl w:val="0"/>
              </w:rPr>
              <w:t xml:space="preserve">Sample</w:t>
            </w:r>
          </w:p>
        </w:tc>
        <w:tc>
          <w:tcPr>
            <w:gridSpan w:val="4"/>
          </w:tcPr>
          <w:p w:rsidR="00000000" w:rsidDel="00000000" w:rsidP="00000000" w:rsidRDefault="00000000" w:rsidRPr="00000000" w14:paraId="000001B5">
            <w:pPr>
              <w:widowControl w:val="0"/>
              <w:spacing w:line="240" w:lineRule="auto"/>
              <w:jc w:val="center"/>
              <w:rPr/>
            </w:pPr>
            <w:r w:rsidDel="00000000" w:rsidR="00000000" w:rsidRPr="00000000">
              <w:rPr>
                <w:rtl w:val="0"/>
              </w:rPr>
              <w:t xml:space="preserve">KMeans</w:t>
            </w:r>
          </w:p>
        </w:tc>
        <w:tc>
          <w:tcPr>
            <w:gridSpan w:val="4"/>
          </w:tcPr>
          <w:p w:rsidR="00000000" w:rsidDel="00000000" w:rsidP="00000000" w:rsidRDefault="00000000" w:rsidRPr="00000000" w14:paraId="000001B9">
            <w:pPr>
              <w:widowControl w:val="0"/>
              <w:spacing w:line="240" w:lineRule="auto"/>
              <w:jc w:val="center"/>
              <w:rPr/>
            </w:pPr>
            <w:r w:rsidDel="00000000" w:rsidR="00000000" w:rsidRPr="00000000">
              <w:rPr>
                <w:rtl w:val="0"/>
              </w:rPr>
              <w:t xml:space="preserve">Leiden</w:t>
            </w:r>
          </w:p>
        </w:tc>
      </w:tr>
      <w:tr>
        <w:trPr>
          <w:cantSplit w:val="0"/>
          <w:trHeight w:val="420" w:hRule="atLeast"/>
          <w:tblHeader w:val="0"/>
        </w:trPr>
        <w:tc>
          <w:tcPr>
            <w:vMerge w:val="continue"/>
          </w:tcPr>
          <w:p w:rsidR="00000000" w:rsidDel="00000000" w:rsidP="00000000" w:rsidRDefault="00000000" w:rsidRPr="00000000" w14:paraId="000001BD">
            <w:pPr>
              <w:widowControl w:val="0"/>
              <w:spacing w:line="240" w:lineRule="auto"/>
              <w:rPr/>
            </w:pPr>
            <w:r w:rsidDel="00000000" w:rsidR="00000000" w:rsidRPr="00000000">
              <w:rPr>
                <w:rtl w:val="0"/>
              </w:rPr>
            </w:r>
          </w:p>
        </w:tc>
        <w:tc>
          <w:tcPr/>
          <w:p w:rsidR="00000000" w:rsidDel="00000000" w:rsidP="00000000" w:rsidRDefault="00000000" w:rsidRPr="00000000" w14:paraId="000001BE">
            <w:pPr>
              <w:widowControl w:val="0"/>
              <w:spacing w:line="240" w:lineRule="auto"/>
              <w:jc w:val="center"/>
              <w:rPr/>
            </w:pPr>
            <w:r w:rsidDel="00000000" w:rsidR="00000000" w:rsidRPr="00000000">
              <w:rPr>
                <w:rtl w:val="0"/>
              </w:rPr>
              <w:t xml:space="preserve">Silhouette</w:t>
            </w:r>
          </w:p>
        </w:tc>
        <w:tc>
          <w:tcPr/>
          <w:p w:rsidR="00000000" w:rsidDel="00000000" w:rsidP="00000000" w:rsidRDefault="00000000" w:rsidRPr="00000000" w14:paraId="000001BF">
            <w:pPr>
              <w:widowControl w:val="0"/>
              <w:spacing w:line="240" w:lineRule="auto"/>
              <w:jc w:val="center"/>
              <w:rPr/>
            </w:pPr>
            <w:r w:rsidDel="00000000" w:rsidR="00000000" w:rsidRPr="00000000">
              <w:rPr>
                <w:rtl w:val="0"/>
              </w:rPr>
              <w:t xml:space="preserve">ARI</w:t>
            </w:r>
          </w:p>
        </w:tc>
        <w:tc>
          <w:tcPr/>
          <w:p w:rsidR="00000000" w:rsidDel="00000000" w:rsidP="00000000" w:rsidRDefault="00000000" w:rsidRPr="00000000" w14:paraId="000001C0">
            <w:pPr>
              <w:widowControl w:val="0"/>
              <w:spacing w:line="240" w:lineRule="auto"/>
              <w:jc w:val="center"/>
              <w:rPr/>
            </w:pPr>
            <w:r w:rsidDel="00000000" w:rsidR="00000000" w:rsidRPr="00000000">
              <w:rPr>
                <w:rtl w:val="0"/>
              </w:rPr>
              <w:t xml:space="preserve">NMI</w:t>
            </w:r>
          </w:p>
        </w:tc>
        <w:tc>
          <w:tcPr/>
          <w:p w:rsidR="00000000" w:rsidDel="00000000" w:rsidP="00000000" w:rsidRDefault="00000000" w:rsidRPr="00000000" w14:paraId="000001C1">
            <w:pPr>
              <w:widowControl w:val="0"/>
              <w:spacing w:line="240" w:lineRule="auto"/>
              <w:jc w:val="center"/>
              <w:rPr/>
            </w:pPr>
            <w:r w:rsidDel="00000000" w:rsidR="00000000" w:rsidRPr="00000000">
              <w:rPr>
                <w:rtl w:val="0"/>
              </w:rPr>
              <w:t xml:space="preserve">AMI</w:t>
            </w:r>
          </w:p>
        </w:tc>
        <w:tc>
          <w:tcPr/>
          <w:p w:rsidR="00000000" w:rsidDel="00000000" w:rsidP="00000000" w:rsidRDefault="00000000" w:rsidRPr="00000000" w14:paraId="000001C2">
            <w:pPr>
              <w:widowControl w:val="0"/>
              <w:spacing w:line="240" w:lineRule="auto"/>
              <w:jc w:val="center"/>
              <w:rPr/>
            </w:pPr>
            <w:r w:rsidDel="00000000" w:rsidR="00000000" w:rsidRPr="00000000">
              <w:rPr>
                <w:rtl w:val="0"/>
              </w:rPr>
              <w:t xml:space="preserve">Silhouette</w:t>
            </w:r>
          </w:p>
        </w:tc>
        <w:tc>
          <w:tcPr/>
          <w:p w:rsidR="00000000" w:rsidDel="00000000" w:rsidP="00000000" w:rsidRDefault="00000000" w:rsidRPr="00000000" w14:paraId="000001C3">
            <w:pPr>
              <w:widowControl w:val="0"/>
              <w:spacing w:line="240" w:lineRule="auto"/>
              <w:jc w:val="center"/>
              <w:rPr/>
            </w:pPr>
            <w:r w:rsidDel="00000000" w:rsidR="00000000" w:rsidRPr="00000000">
              <w:rPr>
                <w:rtl w:val="0"/>
              </w:rPr>
              <w:t xml:space="preserve">ARI</w:t>
            </w:r>
          </w:p>
        </w:tc>
        <w:tc>
          <w:tcPr/>
          <w:p w:rsidR="00000000" w:rsidDel="00000000" w:rsidP="00000000" w:rsidRDefault="00000000" w:rsidRPr="00000000" w14:paraId="000001C4">
            <w:pPr>
              <w:widowControl w:val="0"/>
              <w:spacing w:line="240" w:lineRule="auto"/>
              <w:jc w:val="center"/>
              <w:rPr/>
            </w:pPr>
            <w:r w:rsidDel="00000000" w:rsidR="00000000" w:rsidRPr="00000000">
              <w:rPr>
                <w:rtl w:val="0"/>
              </w:rPr>
              <w:t xml:space="preserve">NMI</w:t>
            </w:r>
          </w:p>
        </w:tc>
        <w:tc>
          <w:tcPr/>
          <w:p w:rsidR="00000000" w:rsidDel="00000000" w:rsidP="00000000" w:rsidRDefault="00000000" w:rsidRPr="00000000" w14:paraId="000001C5">
            <w:pPr>
              <w:widowControl w:val="0"/>
              <w:spacing w:line="240" w:lineRule="auto"/>
              <w:jc w:val="center"/>
              <w:rPr/>
            </w:pPr>
            <w:r w:rsidDel="00000000" w:rsidR="00000000" w:rsidRPr="00000000">
              <w:rPr>
                <w:rtl w:val="0"/>
              </w:rPr>
              <w:t xml:space="preserve">AMI</w:t>
            </w:r>
          </w:p>
        </w:tc>
      </w:tr>
      <w:tr>
        <w:trPr>
          <w:cantSplit w:val="0"/>
          <w:tblHeader w:val="0"/>
        </w:trPr>
        <w:tc>
          <w:tcPr/>
          <w:p w:rsidR="00000000" w:rsidDel="00000000" w:rsidP="00000000" w:rsidRDefault="00000000" w:rsidRPr="00000000" w14:paraId="000001C6">
            <w:pPr>
              <w:widowControl w:val="0"/>
              <w:spacing w:line="240" w:lineRule="auto"/>
              <w:jc w:val="center"/>
              <w:rPr/>
            </w:pPr>
            <w:r w:rsidDel="00000000" w:rsidR="00000000" w:rsidRPr="00000000">
              <w:rPr>
                <w:rtl w:val="0"/>
              </w:rPr>
              <w:t xml:space="preserve">Pancreas sample 1</w:t>
            </w:r>
          </w:p>
        </w:tc>
        <w:tc>
          <w:tcPr/>
          <w:p w:rsidR="00000000" w:rsidDel="00000000" w:rsidP="00000000" w:rsidRDefault="00000000" w:rsidRPr="00000000" w14:paraId="000001C7">
            <w:pPr>
              <w:widowControl w:val="0"/>
              <w:spacing w:line="240" w:lineRule="auto"/>
              <w:jc w:val="center"/>
              <w:rPr/>
            </w:pPr>
            <w:r w:rsidDel="00000000" w:rsidR="00000000" w:rsidRPr="00000000">
              <w:rPr>
                <w:rtl w:val="0"/>
              </w:rPr>
              <w:t xml:space="preserve">0.408</w:t>
            </w:r>
          </w:p>
        </w:tc>
        <w:tc>
          <w:tcPr/>
          <w:p w:rsidR="00000000" w:rsidDel="00000000" w:rsidP="00000000" w:rsidRDefault="00000000" w:rsidRPr="00000000" w14:paraId="000001C8">
            <w:pPr>
              <w:widowControl w:val="0"/>
              <w:spacing w:line="240" w:lineRule="auto"/>
              <w:jc w:val="center"/>
              <w:rPr/>
            </w:pPr>
            <w:r w:rsidDel="00000000" w:rsidR="00000000" w:rsidRPr="00000000">
              <w:rPr>
                <w:rtl w:val="0"/>
              </w:rPr>
              <w:t xml:space="preserve">0.093</w:t>
            </w:r>
          </w:p>
        </w:tc>
        <w:tc>
          <w:tcPr/>
          <w:p w:rsidR="00000000" w:rsidDel="00000000" w:rsidP="00000000" w:rsidRDefault="00000000" w:rsidRPr="00000000" w14:paraId="000001C9">
            <w:pPr>
              <w:widowControl w:val="0"/>
              <w:spacing w:line="240" w:lineRule="auto"/>
              <w:jc w:val="center"/>
              <w:rPr/>
            </w:pPr>
            <w:r w:rsidDel="00000000" w:rsidR="00000000" w:rsidRPr="00000000">
              <w:rPr>
                <w:rtl w:val="0"/>
              </w:rPr>
              <w:t xml:space="preserve">0.217</w:t>
            </w:r>
          </w:p>
        </w:tc>
        <w:tc>
          <w:tcPr/>
          <w:p w:rsidR="00000000" w:rsidDel="00000000" w:rsidP="00000000" w:rsidRDefault="00000000" w:rsidRPr="00000000" w14:paraId="000001CA">
            <w:pPr>
              <w:widowControl w:val="0"/>
              <w:spacing w:line="240" w:lineRule="auto"/>
              <w:jc w:val="center"/>
              <w:rPr/>
            </w:pPr>
            <w:r w:rsidDel="00000000" w:rsidR="00000000" w:rsidRPr="00000000">
              <w:rPr>
                <w:rtl w:val="0"/>
              </w:rPr>
              <w:t xml:space="preserve">0.209</w:t>
            </w:r>
          </w:p>
        </w:tc>
        <w:tc>
          <w:tcPr/>
          <w:p w:rsidR="00000000" w:rsidDel="00000000" w:rsidP="00000000" w:rsidRDefault="00000000" w:rsidRPr="00000000" w14:paraId="000001CB">
            <w:pPr>
              <w:widowControl w:val="0"/>
              <w:spacing w:line="240" w:lineRule="auto"/>
              <w:jc w:val="center"/>
              <w:rPr/>
            </w:pPr>
            <w:r w:rsidDel="00000000" w:rsidR="00000000" w:rsidRPr="00000000">
              <w:rPr>
                <w:rtl w:val="0"/>
              </w:rPr>
              <w:t xml:space="preserve">0.365</w:t>
            </w:r>
          </w:p>
        </w:tc>
        <w:tc>
          <w:tcPr/>
          <w:p w:rsidR="00000000" w:rsidDel="00000000" w:rsidP="00000000" w:rsidRDefault="00000000" w:rsidRPr="00000000" w14:paraId="000001CC">
            <w:pPr>
              <w:widowControl w:val="0"/>
              <w:spacing w:line="240" w:lineRule="auto"/>
              <w:jc w:val="center"/>
              <w:rPr/>
            </w:pPr>
            <w:r w:rsidDel="00000000" w:rsidR="00000000" w:rsidRPr="00000000">
              <w:rPr>
                <w:rtl w:val="0"/>
              </w:rPr>
              <w:t xml:space="preserve">0.103</w:t>
            </w:r>
          </w:p>
        </w:tc>
        <w:tc>
          <w:tcPr/>
          <w:p w:rsidR="00000000" w:rsidDel="00000000" w:rsidP="00000000" w:rsidRDefault="00000000" w:rsidRPr="00000000" w14:paraId="000001CD">
            <w:pPr>
              <w:widowControl w:val="0"/>
              <w:spacing w:line="240" w:lineRule="auto"/>
              <w:jc w:val="center"/>
              <w:rPr/>
            </w:pPr>
            <w:r w:rsidDel="00000000" w:rsidR="00000000" w:rsidRPr="00000000">
              <w:rPr>
                <w:rtl w:val="0"/>
              </w:rPr>
              <w:t xml:space="preserve">0.237</w:t>
            </w:r>
          </w:p>
        </w:tc>
        <w:tc>
          <w:tcPr/>
          <w:p w:rsidR="00000000" w:rsidDel="00000000" w:rsidP="00000000" w:rsidRDefault="00000000" w:rsidRPr="00000000" w14:paraId="000001CE">
            <w:pPr>
              <w:widowControl w:val="0"/>
              <w:spacing w:line="240" w:lineRule="auto"/>
              <w:jc w:val="center"/>
              <w:rPr/>
            </w:pPr>
            <w:r w:rsidDel="00000000" w:rsidR="00000000" w:rsidRPr="00000000">
              <w:rPr>
                <w:rtl w:val="0"/>
              </w:rPr>
              <w:t xml:space="preserve">0.230</w:t>
            </w:r>
          </w:p>
        </w:tc>
      </w:tr>
      <w:tr>
        <w:trPr>
          <w:cantSplit w:val="0"/>
          <w:tblHeader w:val="0"/>
        </w:trPr>
        <w:tc>
          <w:tcPr/>
          <w:p w:rsidR="00000000" w:rsidDel="00000000" w:rsidP="00000000" w:rsidRDefault="00000000" w:rsidRPr="00000000" w14:paraId="000001CF">
            <w:pPr>
              <w:widowControl w:val="0"/>
              <w:spacing w:line="240" w:lineRule="auto"/>
              <w:jc w:val="center"/>
              <w:rPr/>
            </w:pPr>
            <w:r w:rsidDel="00000000" w:rsidR="00000000" w:rsidRPr="00000000">
              <w:rPr>
                <w:rtl w:val="0"/>
              </w:rPr>
              <w:t xml:space="preserve">Pancreas sample 2</w:t>
            </w:r>
          </w:p>
        </w:tc>
        <w:tc>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0.469</w:t>
            </w:r>
          </w:p>
        </w:tc>
        <w:tc>
          <w:tcPr/>
          <w:p w:rsidR="00000000" w:rsidDel="00000000" w:rsidP="00000000" w:rsidRDefault="00000000" w:rsidRPr="00000000" w14:paraId="000001D1">
            <w:pPr>
              <w:widowControl w:val="0"/>
              <w:spacing w:line="240" w:lineRule="auto"/>
              <w:jc w:val="center"/>
              <w:rPr/>
            </w:pPr>
            <w:r w:rsidDel="00000000" w:rsidR="00000000" w:rsidRPr="00000000">
              <w:rPr>
                <w:rtl w:val="0"/>
              </w:rPr>
              <w:t xml:space="preserve">0.071</w:t>
            </w:r>
          </w:p>
        </w:tc>
        <w:tc>
          <w:tcPr/>
          <w:p w:rsidR="00000000" w:rsidDel="00000000" w:rsidP="00000000" w:rsidRDefault="00000000" w:rsidRPr="00000000" w14:paraId="000001D2">
            <w:pPr>
              <w:widowControl w:val="0"/>
              <w:spacing w:line="240" w:lineRule="auto"/>
              <w:jc w:val="center"/>
              <w:rPr/>
            </w:pPr>
            <w:r w:rsidDel="00000000" w:rsidR="00000000" w:rsidRPr="00000000">
              <w:rPr>
                <w:rtl w:val="0"/>
              </w:rPr>
              <w:t xml:space="preserve">0.130</w:t>
            </w:r>
          </w:p>
        </w:tc>
        <w:tc>
          <w:tcPr/>
          <w:p w:rsidR="00000000" w:rsidDel="00000000" w:rsidP="00000000" w:rsidRDefault="00000000" w:rsidRPr="00000000" w14:paraId="000001D3">
            <w:pPr>
              <w:widowControl w:val="0"/>
              <w:spacing w:line="240" w:lineRule="auto"/>
              <w:jc w:val="center"/>
              <w:rPr/>
            </w:pPr>
            <w:r w:rsidDel="00000000" w:rsidR="00000000" w:rsidRPr="00000000">
              <w:rPr>
                <w:rtl w:val="0"/>
              </w:rPr>
              <w:t xml:space="preserve">0.126</w:t>
            </w:r>
          </w:p>
        </w:tc>
        <w:tc>
          <w:tcPr/>
          <w:p w:rsidR="00000000" w:rsidDel="00000000" w:rsidP="00000000" w:rsidRDefault="00000000" w:rsidRPr="00000000" w14:paraId="000001D4">
            <w:pPr>
              <w:widowControl w:val="0"/>
              <w:spacing w:line="240" w:lineRule="auto"/>
              <w:jc w:val="center"/>
              <w:rPr/>
            </w:pPr>
            <w:r w:rsidDel="00000000" w:rsidR="00000000" w:rsidRPr="00000000">
              <w:rPr>
                <w:rtl w:val="0"/>
              </w:rPr>
              <w:t xml:space="preserve">0.358</w:t>
            </w:r>
          </w:p>
        </w:tc>
        <w:tc>
          <w:tcPr/>
          <w:p w:rsidR="00000000" w:rsidDel="00000000" w:rsidP="00000000" w:rsidRDefault="00000000" w:rsidRPr="00000000" w14:paraId="000001D5">
            <w:pPr>
              <w:widowControl w:val="0"/>
              <w:spacing w:line="240" w:lineRule="auto"/>
              <w:jc w:val="center"/>
              <w:rPr/>
            </w:pPr>
            <w:r w:rsidDel="00000000" w:rsidR="00000000" w:rsidRPr="00000000">
              <w:rPr>
                <w:rtl w:val="0"/>
              </w:rPr>
              <w:t xml:space="preserve">0.060</w:t>
            </w:r>
          </w:p>
        </w:tc>
        <w:tc>
          <w:tcPr/>
          <w:p w:rsidR="00000000" w:rsidDel="00000000" w:rsidP="00000000" w:rsidRDefault="00000000" w:rsidRPr="00000000" w14:paraId="000001D6">
            <w:pPr>
              <w:widowControl w:val="0"/>
              <w:spacing w:line="240" w:lineRule="auto"/>
              <w:jc w:val="center"/>
              <w:rPr/>
            </w:pPr>
            <w:r w:rsidDel="00000000" w:rsidR="00000000" w:rsidRPr="00000000">
              <w:rPr>
                <w:rtl w:val="0"/>
              </w:rPr>
              <w:t xml:space="preserve">0.132</w:t>
            </w:r>
          </w:p>
        </w:tc>
        <w:tc>
          <w:tcPr/>
          <w:p w:rsidR="00000000" w:rsidDel="00000000" w:rsidP="00000000" w:rsidRDefault="00000000" w:rsidRPr="00000000" w14:paraId="000001D7">
            <w:pPr>
              <w:widowControl w:val="0"/>
              <w:spacing w:line="240" w:lineRule="auto"/>
              <w:jc w:val="center"/>
              <w:rPr/>
            </w:pPr>
            <w:r w:rsidDel="00000000" w:rsidR="00000000" w:rsidRPr="00000000">
              <w:rPr>
                <w:rtl w:val="0"/>
              </w:rPr>
              <w:t xml:space="preserve">0.126</w:t>
            </w:r>
          </w:p>
        </w:tc>
      </w:tr>
      <w:tr>
        <w:trPr>
          <w:cantSplit w:val="0"/>
          <w:tblHeader w:val="0"/>
        </w:trPr>
        <w:tc>
          <w:tcPr/>
          <w:p w:rsidR="00000000" w:rsidDel="00000000" w:rsidP="00000000" w:rsidRDefault="00000000" w:rsidRPr="00000000" w14:paraId="000001D8">
            <w:pPr>
              <w:widowControl w:val="0"/>
              <w:spacing w:line="240" w:lineRule="auto"/>
              <w:jc w:val="center"/>
              <w:rPr/>
            </w:pPr>
            <w:r w:rsidDel="00000000" w:rsidR="00000000" w:rsidRPr="00000000">
              <w:rPr>
                <w:rtl w:val="0"/>
              </w:rPr>
              <w:t xml:space="preserve">Pancreas sample 3</w:t>
            </w:r>
          </w:p>
        </w:tc>
        <w:tc>
          <w:tcPr/>
          <w:p w:rsidR="00000000" w:rsidDel="00000000" w:rsidP="00000000" w:rsidRDefault="00000000" w:rsidRPr="00000000" w14:paraId="000001D9">
            <w:pPr>
              <w:widowControl w:val="0"/>
              <w:spacing w:line="240" w:lineRule="auto"/>
              <w:jc w:val="center"/>
              <w:rPr/>
            </w:pPr>
            <w:r w:rsidDel="00000000" w:rsidR="00000000" w:rsidRPr="00000000">
              <w:rPr>
                <w:rtl w:val="0"/>
              </w:rPr>
              <w:t xml:space="preserve">0.457</w:t>
            </w:r>
          </w:p>
        </w:tc>
        <w:tc>
          <w:tcPr/>
          <w:p w:rsidR="00000000" w:rsidDel="00000000" w:rsidP="00000000" w:rsidRDefault="00000000" w:rsidRPr="00000000" w14:paraId="000001DA">
            <w:pPr>
              <w:widowControl w:val="0"/>
              <w:spacing w:line="240" w:lineRule="auto"/>
              <w:jc w:val="center"/>
              <w:rPr/>
            </w:pPr>
            <w:r w:rsidDel="00000000" w:rsidR="00000000" w:rsidRPr="00000000">
              <w:rPr>
                <w:rtl w:val="0"/>
              </w:rPr>
              <w:t xml:space="preserve">0.042</w:t>
            </w:r>
          </w:p>
        </w:tc>
        <w:tc>
          <w:tcPr/>
          <w:p w:rsidR="00000000" w:rsidDel="00000000" w:rsidP="00000000" w:rsidRDefault="00000000" w:rsidRPr="00000000" w14:paraId="000001DB">
            <w:pPr>
              <w:widowControl w:val="0"/>
              <w:spacing w:line="240" w:lineRule="auto"/>
              <w:jc w:val="center"/>
              <w:rPr/>
            </w:pPr>
            <w:r w:rsidDel="00000000" w:rsidR="00000000" w:rsidRPr="00000000">
              <w:rPr>
                <w:rtl w:val="0"/>
              </w:rPr>
              <w:t xml:space="preserve">0.105</w:t>
            </w:r>
          </w:p>
        </w:tc>
        <w:tc>
          <w:tcPr/>
          <w:p w:rsidR="00000000" w:rsidDel="00000000" w:rsidP="00000000" w:rsidRDefault="00000000" w:rsidRPr="00000000" w14:paraId="000001DC">
            <w:pPr>
              <w:widowControl w:val="0"/>
              <w:spacing w:line="240" w:lineRule="auto"/>
              <w:jc w:val="center"/>
              <w:rPr/>
            </w:pPr>
            <w:r w:rsidDel="00000000" w:rsidR="00000000" w:rsidRPr="00000000">
              <w:rPr>
                <w:rtl w:val="0"/>
              </w:rPr>
              <w:t xml:space="preserve">0.101</w:t>
            </w:r>
          </w:p>
        </w:tc>
        <w:tc>
          <w:tcPr/>
          <w:p w:rsidR="00000000" w:rsidDel="00000000" w:rsidP="00000000" w:rsidRDefault="00000000" w:rsidRPr="00000000" w14:paraId="000001DD">
            <w:pPr>
              <w:widowControl w:val="0"/>
              <w:spacing w:line="240" w:lineRule="auto"/>
              <w:jc w:val="center"/>
              <w:rPr/>
            </w:pPr>
            <w:r w:rsidDel="00000000" w:rsidR="00000000" w:rsidRPr="00000000">
              <w:rPr>
                <w:rtl w:val="0"/>
              </w:rPr>
              <w:t xml:space="preserve">0.386</w:t>
            </w:r>
          </w:p>
        </w:tc>
        <w:tc>
          <w:tcPr/>
          <w:p w:rsidR="00000000" w:rsidDel="00000000" w:rsidP="00000000" w:rsidRDefault="00000000" w:rsidRPr="00000000" w14:paraId="000001DE">
            <w:pPr>
              <w:widowControl w:val="0"/>
              <w:spacing w:line="240" w:lineRule="auto"/>
              <w:jc w:val="center"/>
              <w:rPr/>
            </w:pPr>
            <w:r w:rsidDel="00000000" w:rsidR="00000000" w:rsidRPr="00000000">
              <w:rPr>
                <w:rtl w:val="0"/>
              </w:rPr>
              <w:t xml:space="preserve">0.039</w:t>
            </w:r>
          </w:p>
        </w:tc>
        <w:tc>
          <w:tcPr/>
          <w:p w:rsidR="00000000" w:rsidDel="00000000" w:rsidP="00000000" w:rsidRDefault="00000000" w:rsidRPr="00000000" w14:paraId="000001DF">
            <w:pPr>
              <w:widowControl w:val="0"/>
              <w:spacing w:line="240" w:lineRule="auto"/>
              <w:jc w:val="center"/>
              <w:rPr/>
            </w:pPr>
            <w:r w:rsidDel="00000000" w:rsidR="00000000" w:rsidRPr="00000000">
              <w:rPr>
                <w:rtl w:val="0"/>
              </w:rPr>
              <w:t xml:space="preserve">0.107</w:t>
            </w:r>
          </w:p>
        </w:tc>
        <w:tc>
          <w:tcPr/>
          <w:p w:rsidR="00000000" w:rsidDel="00000000" w:rsidP="00000000" w:rsidRDefault="00000000" w:rsidRPr="00000000" w14:paraId="000001E0">
            <w:pPr>
              <w:widowControl w:val="0"/>
              <w:spacing w:line="240" w:lineRule="auto"/>
              <w:jc w:val="center"/>
              <w:rPr/>
            </w:pPr>
            <w:r w:rsidDel="00000000" w:rsidR="00000000" w:rsidRPr="00000000">
              <w:rPr>
                <w:rtl w:val="0"/>
              </w:rPr>
              <w:t xml:space="preserve">0.102</w:t>
            </w:r>
          </w:p>
        </w:tc>
      </w:tr>
      <w:tr>
        <w:trPr>
          <w:cantSplit w:val="0"/>
          <w:tblHeader w:val="0"/>
        </w:trPr>
        <w:tc>
          <w:tcPr/>
          <w:p w:rsidR="00000000" w:rsidDel="00000000" w:rsidP="00000000" w:rsidRDefault="00000000" w:rsidRPr="00000000" w14:paraId="000001E1">
            <w:pPr>
              <w:widowControl w:val="0"/>
              <w:spacing w:line="240" w:lineRule="auto"/>
              <w:jc w:val="center"/>
              <w:rPr/>
            </w:pPr>
            <w:r w:rsidDel="00000000" w:rsidR="00000000" w:rsidRPr="00000000">
              <w:rPr>
                <w:rtl w:val="0"/>
              </w:rPr>
              <w:t xml:space="preserve">Pancreas sample 4</w:t>
            </w:r>
          </w:p>
        </w:tc>
        <w:tc>
          <w:tcPr/>
          <w:p w:rsidR="00000000" w:rsidDel="00000000" w:rsidP="00000000" w:rsidRDefault="00000000" w:rsidRPr="00000000" w14:paraId="000001E2">
            <w:pPr>
              <w:widowControl w:val="0"/>
              <w:spacing w:line="240" w:lineRule="auto"/>
              <w:jc w:val="center"/>
              <w:rPr/>
            </w:pPr>
            <w:r w:rsidDel="00000000" w:rsidR="00000000" w:rsidRPr="00000000">
              <w:rPr>
                <w:rtl w:val="0"/>
              </w:rPr>
              <w:t xml:space="preserve">0.421</w:t>
            </w:r>
          </w:p>
        </w:tc>
        <w:tc>
          <w:tcPr/>
          <w:p w:rsidR="00000000" w:rsidDel="00000000" w:rsidP="00000000" w:rsidRDefault="00000000" w:rsidRPr="00000000" w14:paraId="000001E3">
            <w:pPr>
              <w:widowControl w:val="0"/>
              <w:spacing w:line="240" w:lineRule="auto"/>
              <w:jc w:val="center"/>
              <w:rPr/>
            </w:pPr>
            <w:r w:rsidDel="00000000" w:rsidR="00000000" w:rsidRPr="00000000">
              <w:rPr>
                <w:rtl w:val="0"/>
              </w:rPr>
              <w:t xml:space="preserve">0.054</w:t>
            </w:r>
          </w:p>
        </w:tc>
        <w:tc>
          <w:tcPr/>
          <w:p w:rsidR="00000000" w:rsidDel="00000000" w:rsidP="00000000" w:rsidRDefault="00000000" w:rsidRPr="00000000" w14:paraId="000001E4">
            <w:pPr>
              <w:widowControl w:val="0"/>
              <w:spacing w:line="240" w:lineRule="auto"/>
              <w:jc w:val="center"/>
              <w:rPr/>
            </w:pPr>
            <w:r w:rsidDel="00000000" w:rsidR="00000000" w:rsidRPr="00000000">
              <w:rPr>
                <w:rtl w:val="0"/>
              </w:rPr>
              <w:t xml:space="preserve">0.129</w:t>
            </w:r>
          </w:p>
        </w:tc>
        <w:tc>
          <w:tcPr/>
          <w:p w:rsidR="00000000" w:rsidDel="00000000" w:rsidP="00000000" w:rsidRDefault="00000000" w:rsidRPr="00000000" w14:paraId="000001E5">
            <w:pPr>
              <w:widowControl w:val="0"/>
              <w:spacing w:line="240" w:lineRule="auto"/>
              <w:jc w:val="center"/>
              <w:rPr/>
            </w:pPr>
            <w:r w:rsidDel="00000000" w:rsidR="00000000" w:rsidRPr="00000000">
              <w:rPr>
                <w:rtl w:val="0"/>
              </w:rPr>
              <w:t xml:space="preserve">0.123</w:t>
            </w:r>
          </w:p>
        </w:tc>
        <w:tc>
          <w:tcPr/>
          <w:p w:rsidR="00000000" w:rsidDel="00000000" w:rsidP="00000000" w:rsidRDefault="00000000" w:rsidRPr="00000000" w14:paraId="000001E6">
            <w:pPr>
              <w:widowControl w:val="0"/>
              <w:spacing w:line="240" w:lineRule="auto"/>
              <w:jc w:val="center"/>
              <w:rPr/>
            </w:pPr>
            <w:r w:rsidDel="00000000" w:rsidR="00000000" w:rsidRPr="00000000">
              <w:rPr>
                <w:rtl w:val="0"/>
              </w:rPr>
              <w:t xml:space="preserve">0.312</w:t>
            </w:r>
          </w:p>
        </w:tc>
        <w:tc>
          <w:tcPr/>
          <w:p w:rsidR="00000000" w:rsidDel="00000000" w:rsidP="00000000" w:rsidRDefault="00000000" w:rsidRPr="00000000" w14:paraId="000001E7">
            <w:pPr>
              <w:widowControl w:val="0"/>
              <w:spacing w:line="240" w:lineRule="auto"/>
              <w:jc w:val="center"/>
              <w:rPr/>
            </w:pPr>
            <w:r w:rsidDel="00000000" w:rsidR="00000000" w:rsidRPr="00000000">
              <w:rPr>
                <w:rtl w:val="0"/>
              </w:rPr>
              <w:t xml:space="preserve">0.080</w:t>
            </w:r>
          </w:p>
        </w:tc>
        <w:tc>
          <w:tcPr/>
          <w:p w:rsidR="00000000" w:rsidDel="00000000" w:rsidP="00000000" w:rsidRDefault="00000000" w:rsidRPr="00000000" w14:paraId="000001E8">
            <w:pPr>
              <w:widowControl w:val="0"/>
              <w:spacing w:line="240" w:lineRule="auto"/>
              <w:jc w:val="center"/>
              <w:rPr/>
            </w:pPr>
            <w:r w:rsidDel="00000000" w:rsidR="00000000" w:rsidRPr="00000000">
              <w:rPr>
                <w:rtl w:val="0"/>
              </w:rPr>
              <w:t xml:space="preserve">0.144</w:t>
            </w:r>
          </w:p>
        </w:tc>
        <w:tc>
          <w:tcPr/>
          <w:p w:rsidR="00000000" w:rsidDel="00000000" w:rsidP="00000000" w:rsidRDefault="00000000" w:rsidRPr="00000000" w14:paraId="000001E9">
            <w:pPr>
              <w:widowControl w:val="0"/>
              <w:spacing w:line="240" w:lineRule="auto"/>
              <w:jc w:val="center"/>
              <w:rPr/>
            </w:pPr>
            <w:r w:rsidDel="00000000" w:rsidR="00000000" w:rsidRPr="00000000">
              <w:rPr>
                <w:rtl w:val="0"/>
              </w:rPr>
              <w:t xml:space="preserve">0.138</w:t>
            </w:r>
          </w:p>
        </w:tc>
      </w:tr>
      <w:tr>
        <w:trPr>
          <w:cantSplit w:val="0"/>
          <w:tblHeader w:val="0"/>
        </w:trPr>
        <w:tc>
          <w:tcPr/>
          <w:p w:rsidR="00000000" w:rsidDel="00000000" w:rsidP="00000000" w:rsidRDefault="00000000" w:rsidRPr="00000000" w14:paraId="000001EA">
            <w:pPr>
              <w:widowControl w:val="0"/>
              <w:spacing w:line="240" w:lineRule="auto"/>
              <w:jc w:val="center"/>
              <w:rPr/>
            </w:pPr>
            <w:r w:rsidDel="00000000" w:rsidR="00000000" w:rsidRPr="00000000">
              <w:rPr>
                <w:rtl w:val="0"/>
              </w:rPr>
              <w:t xml:space="preserve">Choroid Healthy</w:t>
            </w:r>
          </w:p>
        </w:tc>
        <w:tc>
          <w:tcPr/>
          <w:p w:rsidR="00000000" w:rsidDel="00000000" w:rsidP="00000000" w:rsidRDefault="00000000" w:rsidRPr="00000000" w14:paraId="000001EB">
            <w:pPr>
              <w:widowControl w:val="0"/>
              <w:spacing w:line="240" w:lineRule="auto"/>
              <w:jc w:val="center"/>
              <w:rPr/>
            </w:pPr>
            <w:r w:rsidDel="00000000" w:rsidR="00000000" w:rsidRPr="00000000">
              <w:rPr>
                <w:rtl w:val="0"/>
              </w:rPr>
              <w:t xml:space="preserve">0.472</w:t>
            </w:r>
          </w:p>
        </w:tc>
        <w:tc>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0.000</w:t>
            </w:r>
          </w:p>
        </w:tc>
        <w:tc>
          <w:tcPr/>
          <w:p w:rsidR="00000000" w:rsidDel="00000000" w:rsidP="00000000" w:rsidRDefault="00000000" w:rsidRPr="00000000" w14:paraId="000001ED">
            <w:pPr>
              <w:widowControl w:val="0"/>
              <w:spacing w:line="240" w:lineRule="auto"/>
              <w:jc w:val="center"/>
              <w:rPr/>
            </w:pPr>
            <w:r w:rsidDel="00000000" w:rsidR="00000000" w:rsidRPr="00000000">
              <w:rPr>
                <w:rtl w:val="0"/>
              </w:rPr>
              <w:t xml:space="preserve">0.014</w:t>
            </w:r>
          </w:p>
        </w:tc>
        <w:tc>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0.009</w:t>
            </w:r>
          </w:p>
        </w:tc>
        <w:tc>
          <w:tcPr/>
          <w:p w:rsidR="00000000" w:rsidDel="00000000" w:rsidP="00000000" w:rsidRDefault="00000000" w:rsidRPr="00000000" w14:paraId="000001EF">
            <w:pPr>
              <w:widowControl w:val="0"/>
              <w:spacing w:line="240" w:lineRule="auto"/>
              <w:jc w:val="center"/>
              <w:rPr/>
            </w:pPr>
            <w:r w:rsidDel="00000000" w:rsidR="00000000" w:rsidRPr="00000000">
              <w:rPr>
                <w:rtl w:val="0"/>
              </w:rPr>
              <w:t xml:space="preserve">0.332</w:t>
            </w:r>
          </w:p>
        </w:tc>
        <w:tc>
          <w:tcPr/>
          <w:p w:rsidR="00000000" w:rsidDel="00000000" w:rsidP="00000000" w:rsidRDefault="00000000" w:rsidRPr="00000000" w14:paraId="000001F0">
            <w:pPr>
              <w:widowControl w:val="0"/>
              <w:spacing w:line="240" w:lineRule="auto"/>
              <w:jc w:val="center"/>
              <w:rPr/>
            </w:pPr>
            <w:r w:rsidDel="00000000" w:rsidR="00000000" w:rsidRPr="00000000">
              <w:rPr>
                <w:rtl w:val="0"/>
              </w:rPr>
              <w:t xml:space="preserve">0.015</w:t>
            </w:r>
          </w:p>
        </w:tc>
        <w:tc>
          <w:tcPr/>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0.056</w:t>
            </w:r>
          </w:p>
        </w:tc>
        <w:tc>
          <w:tcPr/>
          <w:p w:rsidR="00000000" w:rsidDel="00000000" w:rsidP="00000000" w:rsidRDefault="00000000" w:rsidRPr="00000000" w14:paraId="000001F2">
            <w:pPr>
              <w:widowControl w:val="0"/>
              <w:spacing w:line="240" w:lineRule="auto"/>
              <w:jc w:val="center"/>
              <w:rPr/>
            </w:pPr>
            <w:r w:rsidDel="00000000" w:rsidR="00000000" w:rsidRPr="00000000">
              <w:rPr>
                <w:rtl w:val="0"/>
              </w:rPr>
              <w:t xml:space="preserve">0.048</w:t>
            </w:r>
          </w:p>
        </w:tc>
      </w:tr>
      <w:tr>
        <w:trPr>
          <w:cantSplit w:val="0"/>
          <w:tblHeader w:val="0"/>
        </w:trPr>
        <w:tc>
          <w:tcPr/>
          <w:p w:rsidR="00000000" w:rsidDel="00000000" w:rsidP="00000000" w:rsidRDefault="00000000" w:rsidRPr="00000000" w14:paraId="000001F3">
            <w:pPr>
              <w:widowControl w:val="0"/>
              <w:spacing w:line="240" w:lineRule="auto"/>
              <w:jc w:val="center"/>
              <w:rPr/>
            </w:pPr>
            <w:r w:rsidDel="00000000" w:rsidR="00000000" w:rsidRPr="00000000">
              <w:rPr>
                <w:rtl w:val="0"/>
              </w:rPr>
              <w:t xml:space="preserve">Choroid AMD</w:t>
            </w:r>
          </w:p>
        </w:tc>
        <w:tc>
          <w:tcPr/>
          <w:p w:rsidR="00000000" w:rsidDel="00000000" w:rsidP="00000000" w:rsidRDefault="00000000" w:rsidRPr="00000000" w14:paraId="000001F4">
            <w:pPr>
              <w:widowControl w:val="0"/>
              <w:spacing w:line="240" w:lineRule="auto"/>
              <w:jc w:val="center"/>
              <w:rPr/>
            </w:pPr>
            <w:r w:rsidDel="00000000" w:rsidR="00000000" w:rsidRPr="00000000">
              <w:rPr>
                <w:rtl w:val="0"/>
              </w:rPr>
              <w:t xml:space="preserve">0.452</w:t>
            </w:r>
          </w:p>
        </w:tc>
        <w:tc>
          <w:tcPr/>
          <w:p w:rsidR="00000000" w:rsidDel="00000000" w:rsidP="00000000" w:rsidRDefault="00000000" w:rsidRPr="00000000" w14:paraId="000001F5">
            <w:pPr>
              <w:widowControl w:val="0"/>
              <w:spacing w:line="240" w:lineRule="auto"/>
              <w:jc w:val="center"/>
              <w:rPr/>
            </w:pPr>
            <w:r w:rsidDel="00000000" w:rsidR="00000000" w:rsidRPr="00000000">
              <w:rPr>
                <w:rtl w:val="0"/>
              </w:rPr>
              <w:t xml:space="preserve">0.029</w:t>
            </w:r>
          </w:p>
        </w:tc>
        <w:tc>
          <w:tcPr/>
          <w:p w:rsidR="00000000" w:rsidDel="00000000" w:rsidP="00000000" w:rsidRDefault="00000000" w:rsidRPr="00000000" w14:paraId="000001F6">
            <w:pPr>
              <w:widowControl w:val="0"/>
              <w:spacing w:line="240" w:lineRule="auto"/>
              <w:jc w:val="center"/>
              <w:rPr/>
            </w:pPr>
            <w:r w:rsidDel="00000000" w:rsidR="00000000" w:rsidRPr="00000000">
              <w:rPr>
                <w:rtl w:val="0"/>
              </w:rPr>
              <w:t xml:space="preserve">0.130</w:t>
            </w:r>
          </w:p>
        </w:tc>
        <w:tc>
          <w:tcPr/>
          <w:p w:rsidR="00000000" w:rsidDel="00000000" w:rsidP="00000000" w:rsidRDefault="00000000" w:rsidRPr="00000000" w14:paraId="000001F7">
            <w:pPr>
              <w:widowControl w:val="0"/>
              <w:spacing w:line="240" w:lineRule="auto"/>
              <w:jc w:val="center"/>
              <w:rPr/>
            </w:pPr>
            <w:r w:rsidDel="00000000" w:rsidR="00000000" w:rsidRPr="00000000">
              <w:rPr>
                <w:rtl w:val="0"/>
              </w:rPr>
              <w:t xml:space="preserve">0.123</w:t>
            </w:r>
          </w:p>
        </w:tc>
        <w:tc>
          <w:tcPr/>
          <w:p w:rsidR="00000000" w:rsidDel="00000000" w:rsidP="00000000" w:rsidRDefault="00000000" w:rsidRPr="00000000" w14:paraId="000001F8">
            <w:pPr>
              <w:widowControl w:val="0"/>
              <w:spacing w:line="240" w:lineRule="auto"/>
              <w:jc w:val="center"/>
              <w:rPr/>
            </w:pPr>
            <w:r w:rsidDel="00000000" w:rsidR="00000000" w:rsidRPr="00000000">
              <w:rPr>
                <w:rtl w:val="0"/>
              </w:rPr>
              <w:t xml:space="preserve">0.407</w:t>
            </w:r>
          </w:p>
        </w:tc>
        <w:tc>
          <w:tcPr/>
          <w:p w:rsidR="00000000" w:rsidDel="00000000" w:rsidP="00000000" w:rsidRDefault="00000000" w:rsidRPr="00000000" w14:paraId="000001F9">
            <w:pPr>
              <w:widowControl w:val="0"/>
              <w:spacing w:line="240" w:lineRule="auto"/>
              <w:jc w:val="center"/>
              <w:rPr/>
            </w:pPr>
            <w:r w:rsidDel="00000000" w:rsidR="00000000" w:rsidRPr="00000000">
              <w:rPr>
                <w:rtl w:val="0"/>
              </w:rPr>
              <w:t xml:space="preserve">0.035</w:t>
            </w:r>
          </w:p>
        </w:tc>
        <w:tc>
          <w:tcPr/>
          <w:p w:rsidR="00000000" w:rsidDel="00000000" w:rsidP="00000000" w:rsidRDefault="00000000" w:rsidRPr="00000000" w14:paraId="000001FA">
            <w:pPr>
              <w:widowControl w:val="0"/>
              <w:spacing w:line="240" w:lineRule="auto"/>
              <w:jc w:val="center"/>
              <w:rPr/>
            </w:pPr>
            <w:r w:rsidDel="00000000" w:rsidR="00000000" w:rsidRPr="00000000">
              <w:rPr>
                <w:rtl w:val="0"/>
              </w:rPr>
              <w:t xml:space="preserve">0.145</w:t>
            </w:r>
          </w:p>
        </w:tc>
        <w:tc>
          <w:tcPr/>
          <w:p w:rsidR="00000000" w:rsidDel="00000000" w:rsidP="00000000" w:rsidRDefault="00000000" w:rsidRPr="00000000" w14:paraId="000001FB">
            <w:pPr>
              <w:widowControl w:val="0"/>
              <w:spacing w:line="240" w:lineRule="auto"/>
              <w:jc w:val="center"/>
              <w:rPr/>
            </w:pPr>
            <w:r w:rsidDel="00000000" w:rsidR="00000000" w:rsidRPr="00000000">
              <w:rPr>
                <w:rtl w:val="0"/>
              </w:rPr>
              <w:t xml:space="preserve">0.137</w:t>
            </w:r>
          </w:p>
        </w:tc>
      </w:tr>
    </w:tbl>
    <w:p w:rsidR="00000000" w:rsidDel="00000000" w:rsidP="00000000" w:rsidRDefault="00000000" w:rsidRPr="00000000" w14:paraId="000001FC">
      <w:pPr>
        <w:ind w:left="720" w:firstLine="0"/>
        <w:jc w:val="both"/>
        <w:rPr/>
      </w:pPr>
      <w:r w:rsidDel="00000000" w:rsidR="00000000" w:rsidRPr="00000000">
        <w:rPr>
          <w:rtl w:val="0"/>
        </w:rPr>
      </w:r>
    </w:p>
    <w:p w:rsidR="00000000" w:rsidDel="00000000" w:rsidP="00000000" w:rsidRDefault="00000000" w:rsidRPr="00000000" w14:paraId="000001FD">
      <w:pPr>
        <w:ind w:left="720" w:firstLine="0"/>
        <w:jc w:val="both"/>
        <w:rPr/>
      </w:pPr>
      <w:r w:rsidDel="00000000" w:rsidR="00000000" w:rsidRPr="00000000">
        <w:rPr>
          <w:rtl w:val="0"/>
        </w:rPr>
      </w:r>
    </w:p>
    <w:p w:rsidR="00000000" w:rsidDel="00000000" w:rsidP="00000000" w:rsidRDefault="00000000" w:rsidRPr="00000000" w14:paraId="000001FE">
      <w:pPr>
        <w:ind w:left="720" w:firstLine="0"/>
        <w:jc w:val="both"/>
        <w:rPr>
          <w:b w:val="1"/>
        </w:rPr>
      </w:pPr>
      <w:r w:rsidDel="00000000" w:rsidR="00000000" w:rsidRPr="00000000">
        <w:rPr>
          <w:b w:val="1"/>
          <w:rtl w:val="0"/>
        </w:rPr>
        <w:t xml:space="preserve">Metric Results of Baseline MLP Model on Different Data</w:t>
      </w:r>
    </w:p>
    <w:p w:rsidR="00000000" w:rsidDel="00000000" w:rsidP="00000000" w:rsidRDefault="00000000" w:rsidRPr="00000000" w14:paraId="000001FF">
      <w:pPr>
        <w:ind w:left="720" w:firstLine="0"/>
        <w:jc w:val="both"/>
        <w:rPr/>
      </w:pPr>
      <w:r w:rsidDel="00000000" w:rsidR="00000000" w:rsidRPr="00000000">
        <w:rPr>
          <w:rtl w:val="0"/>
        </w:rPr>
      </w:r>
    </w:p>
    <w:tbl>
      <w:tblPr>
        <w:tblStyle w:val="Table7"/>
        <w:tblW w:w="951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30"/>
        <w:gridCol w:w="930"/>
        <w:gridCol w:w="960"/>
        <w:gridCol w:w="990"/>
        <w:gridCol w:w="1230"/>
        <w:gridCol w:w="960"/>
        <w:gridCol w:w="960"/>
        <w:gridCol w:w="960"/>
        <w:tblGridChange w:id="0">
          <w:tblGrid>
            <w:gridCol w:w="1290"/>
            <w:gridCol w:w="1230"/>
            <w:gridCol w:w="930"/>
            <w:gridCol w:w="960"/>
            <w:gridCol w:w="990"/>
            <w:gridCol w:w="1230"/>
            <w:gridCol w:w="960"/>
            <w:gridCol w:w="960"/>
            <w:gridCol w:w="960"/>
          </w:tblGrid>
        </w:tblGridChange>
      </w:tblGrid>
      <w:tr>
        <w:trPr>
          <w:cantSplit w:val="0"/>
          <w:trHeight w:val="420" w:hRule="atLeast"/>
          <w:tblHeader w:val="0"/>
        </w:trPr>
        <w:tc>
          <w:tcPr>
            <w:vMerge w:val="restart"/>
          </w:tcPr>
          <w:p w:rsidR="00000000" w:rsidDel="00000000" w:rsidP="00000000" w:rsidRDefault="00000000" w:rsidRPr="00000000" w14:paraId="00000200">
            <w:pPr>
              <w:widowControl w:val="0"/>
              <w:spacing w:line="240" w:lineRule="auto"/>
              <w:jc w:val="center"/>
              <w:rPr/>
            </w:pPr>
            <w:r w:rsidDel="00000000" w:rsidR="00000000" w:rsidRPr="00000000">
              <w:rPr>
                <w:rtl w:val="0"/>
              </w:rPr>
            </w:r>
          </w:p>
          <w:p w:rsidR="00000000" w:rsidDel="00000000" w:rsidP="00000000" w:rsidRDefault="00000000" w:rsidRPr="00000000" w14:paraId="00000201">
            <w:pPr>
              <w:widowControl w:val="0"/>
              <w:spacing w:line="240" w:lineRule="auto"/>
              <w:jc w:val="center"/>
              <w:rPr/>
            </w:pPr>
            <w:r w:rsidDel="00000000" w:rsidR="00000000" w:rsidRPr="00000000">
              <w:rPr>
                <w:rtl w:val="0"/>
              </w:rPr>
              <w:t xml:space="preserve">Sample</w:t>
            </w:r>
          </w:p>
        </w:tc>
        <w:tc>
          <w:tcPr>
            <w:gridSpan w:val="4"/>
          </w:tcPr>
          <w:p w:rsidR="00000000" w:rsidDel="00000000" w:rsidP="00000000" w:rsidRDefault="00000000" w:rsidRPr="00000000" w14:paraId="00000202">
            <w:pPr>
              <w:widowControl w:val="0"/>
              <w:spacing w:line="240" w:lineRule="auto"/>
              <w:jc w:val="center"/>
              <w:rPr/>
            </w:pPr>
            <w:r w:rsidDel="00000000" w:rsidR="00000000" w:rsidRPr="00000000">
              <w:rPr>
                <w:rtl w:val="0"/>
              </w:rPr>
              <w:t xml:space="preserve">KMeans</w:t>
            </w:r>
          </w:p>
        </w:tc>
        <w:tc>
          <w:tcPr>
            <w:gridSpan w:val="4"/>
          </w:tcPr>
          <w:p w:rsidR="00000000" w:rsidDel="00000000" w:rsidP="00000000" w:rsidRDefault="00000000" w:rsidRPr="00000000" w14:paraId="00000206">
            <w:pPr>
              <w:widowControl w:val="0"/>
              <w:spacing w:line="240" w:lineRule="auto"/>
              <w:jc w:val="center"/>
              <w:rPr/>
            </w:pPr>
            <w:r w:rsidDel="00000000" w:rsidR="00000000" w:rsidRPr="00000000">
              <w:rPr>
                <w:rtl w:val="0"/>
              </w:rPr>
              <w:t xml:space="preserve">Leiden</w:t>
            </w:r>
          </w:p>
        </w:tc>
      </w:tr>
      <w:tr>
        <w:trPr>
          <w:cantSplit w:val="0"/>
          <w:trHeight w:val="420" w:hRule="atLeast"/>
          <w:tblHeader w:val="0"/>
        </w:trPr>
        <w:tc>
          <w:tcPr>
            <w:vMerge w:val="continue"/>
          </w:tcPr>
          <w:p w:rsidR="00000000" w:rsidDel="00000000" w:rsidP="00000000" w:rsidRDefault="00000000" w:rsidRPr="00000000" w14:paraId="0000020A">
            <w:pPr>
              <w:widowControl w:val="0"/>
              <w:spacing w:line="240" w:lineRule="auto"/>
              <w:rPr/>
            </w:pPr>
            <w:r w:rsidDel="00000000" w:rsidR="00000000" w:rsidRPr="00000000">
              <w:rPr>
                <w:rtl w:val="0"/>
              </w:rPr>
            </w:r>
          </w:p>
        </w:tc>
        <w:tc>
          <w:tcPr/>
          <w:p w:rsidR="00000000" w:rsidDel="00000000" w:rsidP="00000000" w:rsidRDefault="00000000" w:rsidRPr="00000000" w14:paraId="0000020B">
            <w:pPr>
              <w:widowControl w:val="0"/>
              <w:spacing w:line="240" w:lineRule="auto"/>
              <w:jc w:val="center"/>
              <w:rPr/>
            </w:pPr>
            <w:r w:rsidDel="00000000" w:rsidR="00000000" w:rsidRPr="00000000">
              <w:rPr>
                <w:rtl w:val="0"/>
              </w:rPr>
              <w:t xml:space="preserve">Silhouette</w:t>
            </w:r>
          </w:p>
        </w:tc>
        <w:tc>
          <w:tcPr/>
          <w:p w:rsidR="00000000" w:rsidDel="00000000" w:rsidP="00000000" w:rsidRDefault="00000000" w:rsidRPr="00000000" w14:paraId="0000020C">
            <w:pPr>
              <w:widowControl w:val="0"/>
              <w:spacing w:line="240" w:lineRule="auto"/>
              <w:jc w:val="center"/>
              <w:rPr/>
            </w:pPr>
            <w:r w:rsidDel="00000000" w:rsidR="00000000" w:rsidRPr="00000000">
              <w:rPr>
                <w:rtl w:val="0"/>
              </w:rPr>
              <w:t xml:space="preserve">ARI</w:t>
            </w:r>
          </w:p>
        </w:tc>
        <w:tc>
          <w:tcPr/>
          <w:p w:rsidR="00000000" w:rsidDel="00000000" w:rsidP="00000000" w:rsidRDefault="00000000" w:rsidRPr="00000000" w14:paraId="0000020D">
            <w:pPr>
              <w:widowControl w:val="0"/>
              <w:spacing w:line="240" w:lineRule="auto"/>
              <w:jc w:val="center"/>
              <w:rPr/>
            </w:pPr>
            <w:r w:rsidDel="00000000" w:rsidR="00000000" w:rsidRPr="00000000">
              <w:rPr>
                <w:rtl w:val="0"/>
              </w:rPr>
              <w:t xml:space="preserve">NMI</w:t>
            </w:r>
          </w:p>
        </w:tc>
        <w:tc>
          <w:tcPr/>
          <w:p w:rsidR="00000000" w:rsidDel="00000000" w:rsidP="00000000" w:rsidRDefault="00000000" w:rsidRPr="00000000" w14:paraId="0000020E">
            <w:pPr>
              <w:widowControl w:val="0"/>
              <w:spacing w:line="240" w:lineRule="auto"/>
              <w:jc w:val="center"/>
              <w:rPr/>
            </w:pPr>
            <w:r w:rsidDel="00000000" w:rsidR="00000000" w:rsidRPr="00000000">
              <w:rPr>
                <w:rtl w:val="0"/>
              </w:rPr>
              <w:t xml:space="preserve">AMI</w:t>
            </w:r>
          </w:p>
        </w:tc>
        <w:tc>
          <w:tcPr/>
          <w:p w:rsidR="00000000" w:rsidDel="00000000" w:rsidP="00000000" w:rsidRDefault="00000000" w:rsidRPr="00000000" w14:paraId="0000020F">
            <w:pPr>
              <w:widowControl w:val="0"/>
              <w:spacing w:line="240" w:lineRule="auto"/>
              <w:jc w:val="center"/>
              <w:rPr/>
            </w:pPr>
            <w:r w:rsidDel="00000000" w:rsidR="00000000" w:rsidRPr="00000000">
              <w:rPr>
                <w:rtl w:val="0"/>
              </w:rPr>
              <w:t xml:space="preserve">Silhouette</w:t>
            </w:r>
          </w:p>
        </w:tc>
        <w:tc>
          <w:tcPr/>
          <w:p w:rsidR="00000000" w:rsidDel="00000000" w:rsidP="00000000" w:rsidRDefault="00000000" w:rsidRPr="00000000" w14:paraId="00000210">
            <w:pPr>
              <w:widowControl w:val="0"/>
              <w:spacing w:line="240" w:lineRule="auto"/>
              <w:jc w:val="center"/>
              <w:rPr/>
            </w:pPr>
            <w:r w:rsidDel="00000000" w:rsidR="00000000" w:rsidRPr="00000000">
              <w:rPr>
                <w:rtl w:val="0"/>
              </w:rPr>
              <w:t xml:space="preserve">ARI</w:t>
            </w:r>
          </w:p>
        </w:tc>
        <w:tc>
          <w:tcPr/>
          <w:p w:rsidR="00000000" w:rsidDel="00000000" w:rsidP="00000000" w:rsidRDefault="00000000" w:rsidRPr="00000000" w14:paraId="00000211">
            <w:pPr>
              <w:widowControl w:val="0"/>
              <w:spacing w:line="240" w:lineRule="auto"/>
              <w:jc w:val="center"/>
              <w:rPr/>
            </w:pPr>
            <w:r w:rsidDel="00000000" w:rsidR="00000000" w:rsidRPr="00000000">
              <w:rPr>
                <w:rtl w:val="0"/>
              </w:rPr>
              <w:t xml:space="preserve">NMI</w:t>
            </w:r>
          </w:p>
        </w:tc>
        <w:tc>
          <w:tcPr/>
          <w:p w:rsidR="00000000" w:rsidDel="00000000" w:rsidP="00000000" w:rsidRDefault="00000000" w:rsidRPr="00000000" w14:paraId="00000212">
            <w:pPr>
              <w:widowControl w:val="0"/>
              <w:spacing w:line="240" w:lineRule="auto"/>
              <w:jc w:val="center"/>
              <w:rPr/>
            </w:pPr>
            <w:r w:rsidDel="00000000" w:rsidR="00000000" w:rsidRPr="00000000">
              <w:rPr>
                <w:rtl w:val="0"/>
              </w:rPr>
              <w:t xml:space="preserve">AMI</w:t>
            </w:r>
          </w:p>
        </w:tc>
      </w:tr>
      <w:tr>
        <w:trPr>
          <w:cantSplit w:val="0"/>
          <w:tblHeader w:val="0"/>
        </w:trPr>
        <w:tc>
          <w:tcPr/>
          <w:p w:rsidR="00000000" w:rsidDel="00000000" w:rsidP="00000000" w:rsidRDefault="00000000" w:rsidRPr="00000000" w14:paraId="00000213">
            <w:pPr>
              <w:widowControl w:val="0"/>
              <w:spacing w:line="240" w:lineRule="auto"/>
              <w:jc w:val="center"/>
              <w:rPr/>
            </w:pPr>
            <w:r w:rsidDel="00000000" w:rsidR="00000000" w:rsidRPr="00000000">
              <w:rPr>
                <w:rtl w:val="0"/>
              </w:rPr>
              <w:t xml:space="preserve">Pancreas sample 1</w:t>
            </w:r>
          </w:p>
        </w:tc>
        <w:tc>
          <w:tcPr/>
          <w:p w:rsidR="00000000" w:rsidDel="00000000" w:rsidP="00000000" w:rsidRDefault="00000000" w:rsidRPr="00000000" w14:paraId="00000214">
            <w:pPr>
              <w:widowControl w:val="0"/>
              <w:spacing w:line="240" w:lineRule="auto"/>
              <w:jc w:val="center"/>
              <w:rPr/>
            </w:pPr>
            <w:r w:rsidDel="00000000" w:rsidR="00000000" w:rsidRPr="00000000">
              <w:rPr>
                <w:rtl w:val="0"/>
              </w:rPr>
              <w:t xml:space="preserve">0.076</w:t>
            </w:r>
          </w:p>
        </w:tc>
        <w:tc>
          <w:tcPr/>
          <w:p w:rsidR="00000000" w:rsidDel="00000000" w:rsidP="00000000" w:rsidRDefault="00000000" w:rsidRPr="00000000" w14:paraId="00000215">
            <w:pPr>
              <w:widowControl w:val="0"/>
              <w:spacing w:line="240" w:lineRule="auto"/>
              <w:jc w:val="center"/>
              <w:rPr/>
            </w:pPr>
            <w:r w:rsidDel="00000000" w:rsidR="00000000" w:rsidRPr="00000000">
              <w:rPr>
                <w:rtl w:val="0"/>
              </w:rPr>
              <w:t xml:space="preserve">0.341</w:t>
            </w:r>
          </w:p>
        </w:tc>
        <w:tc>
          <w:tcPr/>
          <w:p w:rsidR="00000000" w:rsidDel="00000000" w:rsidP="00000000" w:rsidRDefault="00000000" w:rsidRPr="00000000" w14:paraId="00000216">
            <w:pPr>
              <w:widowControl w:val="0"/>
              <w:spacing w:line="240" w:lineRule="auto"/>
              <w:jc w:val="center"/>
              <w:rPr/>
            </w:pPr>
            <w:r w:rsidDel="00000000" w:rsidR="00000000" w:rsidRPr="00000000">
              <w:rPr>
                <w:rtl w:val="0"/>
              </w:rPr>
              <w:t xml:space="preserve">0.493</w:t>
            </w:r>
          </w:p>
        </w:tc>
        <w:tc>
          <w:tcPr/>
          <w:p w:rsidR="00000000" w:rsidDel="00000000" w:rsidP="00000000" w:rsidRDefault="00000000" w:rsidRPr="00000000" w14:paraId="00000217">
            <w:pPr>
              <w:widowControl w:val="0"/>
              <w:spacing w:line="240" w:lineRule="auto"/>
              <w:jc w:val="center"/>
              <w:rPr/>
            </w:pPr>
            <w:r w:rsidDel="00000000" w:rsidR="00000000" w:rsidRPr="00000000">
              <w:rPr>
                <w:rtl w:val="0"/>
              </w:rPr>
              <w:t xml:space="preserve">0.488</w:t>
            </w:r>
          </w:p>
        </w:tc>
        <w:tc>
          <w:tcPr/>
          <w:p w:rsidR="00000000" w:rsidDel="00000000" w:rsidP="00000000" w:rsidRDefault="00000000" w:rsidRPr="00000000" w14:paraId="00000218">
            <w:pPr>
              <w:widowControl w:val="0"/>
              <w:spacing w:line="240" w:lineRule="auto"/>
              <w:jc w:val="center"/>
              <w:rPr/>
            </w:pPr>
            <w:r w:rsidDel="00000000" w:rsidR="00000000" w:rsidRPr="00000000">
              <w:rPr>
                <w:rtl w:val="0"/>
              </w:rPr>
              <w:t xml:space="preserve">0.098</w:t>
            </w:r>
          </w:p>
        </w:tc>
        <w:tc>
          <w:tcPr/>
          <w:p w:rsidR="00000000" w:rsidDel="00000000" w:rsidP="00000000" w:rsidRDefault="00000000" w:rsidRPr="00000000" w14:paraId="00000219">
            <w:pPr>
              <w:widowControl w:val="0"/>
              <w:spacing w:line="240" w:lineRule="auto"/>
              <w:jc w:val="center"/>
              <w:rPr/>
            </w:pPr>
            <w:r w:rsidDel="00000000" w:rsidR="00000000" w:rsidRPr="00000000">
              <w:rPr>
                <w:rtl w:val="0"/>
              </w:rPr>
              <w:t xml:space="preserve">0.546</w:t>
            </w:r>
          </w:p>
        </w:tc>
        <w:tc>
          <w:tcPr/>
          <w:p w:rsidR="00000000" w:rsidDel="00000000" w:rsidP="00000000" w:rsidRDefault="00000000" w:rsidRPr="00000000" w14:paraId="0000021A">
            <w:pPr>
              <w:widowControl w:val="0"/>
              <w:spacing w:line="240" w:lineRule="auto"/>
              <w:jc w:val="center"/>
              <w:rPr/>
            </w:pPr>
            <w:r w:rsidDel="00000000" w:rsidR="00000000" w:rsidRPr="00000000">
              <w:rPr>
                <w:rtl w:val="0"/>
              </w:rPr>
              <w:t xml:space="preserve">0.675</w:t>
            </w:r>
          </w:p>
        </w:tc>
        <w:tc>
          <w:tcPr/>
          <w:p w:rsidR="00000000" w:rsidDel="00000000" w:rsidP="00000000" w:rsidRDefault="00000000" w:rsidRPr="00000000" w14:paraId="0000021B">
            <w:pPr>
              <w:widowControl w:val="0"/>
              <w:spacing w:line="240" w:lineRule="auto"/>
              <w:jc w:val="center"/>
              <w:rPr/>
            </w:pPr>
            <w:r w:rsidDel="00000000" w:rsidR="00000000" w:rsidRPr="00000000">
              <w:rPr>
                <w:rtl w:val="0"/>
              </w:rPr>
              <w:t xml:space="preserve">0.673</w:t>
            </w:r>
          </w:p>
        </w:tc>
      </w:tr>
      <w:tr>
        <w:trPr>
          <w:cantSplit w:val="0"/>
          <w:tblHeader w:val="0"/>
        </w:trPr>
        <w:tc>
          <w:tcPr/>
          <w:p w:rsidR="00000000" w:rsidDel="00000000" w:rsidP="00000000" w:rsidRDefault="00000000" w:rsidRPr="00000000" w14:paraId="0000021C">
            <w:pPr>
              <w:widowControl w:val="0"/>
              <w:spacing w:line="240" w:lineRule="auto"/>
              <w:jc w:val="center"/>
              <w:rPr/>
            </w:pPr>
            <w:r w:rsidDel="00000000" w:rsidR="00000000" w:rsidRPr="00000000">
              <w:rPr>
                <w:rtl w:val="0"/>
              </w:rPr>
              <w:t xml:space="preserve">Pancreas sample 2</w:t>
            </w:r>
          </w:p>
        </w:tc>
        <w:tc>
          <w:tcPr/>
          <w:p w:rsidR="00000000" w:rsidDel="00000000" w:rsidP="00000000" w:rsidRDefault="00000000" w:rsidRPr="00000000" w14:paraId="0000021D">
            <w:pPr>
              <w:widowControl w:val="0"/>
              <w:spacing w:line="240" w:lineRule="auto"/>
              <w:jc w:val="center"/>
              <w:rPr/>
            </w:pPr>
            <w:r w:rsidDel="00000000" w:rsidR="00000000" w:rsidRPr="00000000">
              <w:rPr>
                <w:rtl w:val="0"/>
              </w:rPr>
              <w:t xml:space="preserve">0.076</w:t>
            </w:r>
          </w:p>
        </w:tc>
        <w:tc>
          <w:tcPr/>
          <w:p w:rsidR="00000000" w:rsidDel="00000000" w:rsidP="00000000" w:rsidRDefault="00000000" w:rsidRPr="00000000" w14:paraId="0000021E">
            <w:pPr>
              <w:widowControl w:val="0"/>
              <w:spacing w:line="240" w:lineRule="auto"/>
              <w:jc w:val="center"/>
              <w:rPr/>
            </w:pPr>
            <w:r w:rsidDel="00000000" w:rsidR="00000000" w:rsidRPr="00000000">
              <w:rPr>
                <w:rtl w:val="0"/>
              </w:rPr>
              <w:t xml:space="preserve">0.367</w:t>
            </w:r>
          </w:p>
        </w:tc>
        <w:tc>
          <w:tcPr/>
          <w:p w:rsidR="00000000" w:rsidDel="00000000" w:rsidP="00000000" w:rsidRDefault="00000000" w:rsidRPr="00000000" w14:paraId="0000021F">
            <w:pPr>
              <w:widowControl w:val="0"/>
              <w:spacing w:line="240" w:lineRule="auto"/>
              <w:jc w:val="center"/>
              <w:rPr/>
            </w:pPr>
            <w:r w:rsidDel="00000000" w:rsidR="00000000" w:rsidRPr="00000000">
              <w:rPr>
                <w:rtl w:val="0"/>
              </w:rPr>
              <w:t xml:space="preserve">0.458</w:t>
            </w:r>
          </w:p>
        </w:tc>
        <w:tc>
          <w:tcPr/>
          <w:p w:rsidR="00000000" w:rsidDel="00000000" w:rsidP="00000000" w:rsidRDefault="00000000" w:rsidRPr="00000000" w14:paraId="00000220">
            <w:pPr>
              <w:widowControl w:val="0"/>
              <w:spacing w:line="240" w:lineRule="auto"/>
              <w:jc w:val="center"/>
              <w:rPr/>
            </w:pPr>
            <w:r w:rsidDel="00000000" w:rsidR="00000000" w:rsidRPr="00000000">
              <w:rPr>
                <w:rtl w:val="0"/>
              </w:rPr>
              <w:t xml:space="preserve">0.456</w:t>
            </w:r>
          </w:p>
        </w:tc>
        <w:tc>
          <w:tcPr/>
          <w:p w:rsidR="00000000" w:rsidDel="00000000" w:rsidP="00000000" w:rsidRDefault="00000000" w:rsidRPr="00000000" w14:paraId="00000221">
            <w:pPr>
              <w:widowControl w:val="0"/>
              <w:spacing w:line="240" w:lineRule="auto"/>
              <w:jc w:val="center"/>
              <w:rPr/>
            </w:pPr>
            <w:r w:rsidDel="00000000" w:rsidR="00000000" w:rsidRPr="00000000">
              <w:rPr>
                <w:rtl w:val="0"/>
              </w:rPr>
              <w:t xml:space="preserve">0.089</w:t>
            </w:r>
          </w:p>
        </w:tc>
        <w:tc>
          <w:tcPr/>
          <w:p w:rsidR="00000000" w:rsidDel="00000000" w:rsidP="00000000" w:rsidRDefault="00000000" w:rsidRPr="00000000" w14:paraId="00000222">
            <w:pPr>
              <w:widowControl w:val="0"/>
              <w:spacing w:line="240" w:lineRule="auto"/>
              <w:jc w:val="center"/>
              <w:rPr/>
            </w:pPr>
            <w:r w:rsidDel="00000000" w:rsidR="00000000" w:rsidRPr="00000000">
              <w:rPr>
                <w:rtl w:val="0"/>
              </w:rPr>
              <w:t xml:space="preserve">0.575</w:t>
            </w:r>
          </w:p>
        </w:tc>
        <w:tc>
          <w:tcPr/>
          <w:p w:rsidR="00000000" w:rsidDel="00000000" w:rsidP="00000000" w:rsidRDefault="00000000" w:rsidRPr="00000000" w14:paraId="00000223">
            <w:pPr>
              <w:widowControl w:val="0"/>
              <w:spacing w:line="240" w:lineRule="auto"/>
              <w:jc w:val="center"/>
              <w:rPr/>
            </w:pPr>
            <w:r w:rsidDel="00000000" w:rsidR="00000000" w:rsidRPr="00000000">
              <w:rPr>
                <w:rtl w:val="0"/>
              </w:rPr>
              <w:t xml:space="preserve">0.666</w:t>
            </w:r>
          </w:p>
        </w:tc>
        <w:tc>
          <w:tcPr/>
          <w:p w:rsidR="00000000" w:rsidDel="00000000" w:rsidP="00000000" w:rsidRDefault="00000000" w:rsidRPr="00000000" w14:paraId="00000224">
            <w:pPr>
              <w:widowControl w:val="0"/>
              <w:spacing w:line="240" w:lineRule="auto"/>
              <w:jc w:val="center"/>
              <w:rPr/>
            </w:pPr>
            <w:r w:rsidDel="00000000" w:rsidR="00000000" w:rsidRPr="00000000">
              <w:rPr>
                <w:rtl w:val="0"/>
              </w:rPr>
              <w:t xml:space="preserve">0.665</w:t>
            </w:r>
          </w:p>
        </w:tc>
      </w:tr>
      <w:tr>
        <w:trPr>
          <w:cantSplit w:val="0"/>
          <w:tblHeader w:val="0"/>
        </w:trPr>
        <w:tc>
          <w:tcPr/>
          <w:p w:rsidR="00000000" w:rsidDel="00000000" w:rsidP="00000000" w:rsidRDefault="00000000" w:rsidRPr="00000000" w14:paraId="00000225">
            <w:pPr>
              <w:widowControl w:val="0"/>
              <w:spacing w:line="240" w:lineRule="auto"/>
              <w:jc w:val="center"/>
              <w:rPr/>
            </w:pPr>
            <w:r w:rsidDel="00000000" w:rsidR="00000000" w:rsidRPr="00000000">
              <w:rPr>
                <w:rtl w:val="0"/>
              </w:rPr>
              <w:t xml:space="preserve">Pancreas sample 3</w:t>
            </w:r>
          </w:p>
        </w:tc>
        <w:tc>
          <w:tcPr/>
          <w:p w:rsidR="00000000" w:rsidDel="00000000" w:rsidP="00000000" w:rsidRDefault="00000000" w:rsidRPr="00000000" w14:paraId="00000226">
            <w:pPr>
              <w:widowControl w:val="0"/>
              <w:spacing w:line="240" w:lineRule="auto"/>
              <w:jc w:val="center"/>
              <w:rPr/>
            </w:pPr>
            <w:r w:rsidDel="00000000" w:rsidR="00000000" w:rsidRPr="00000000">
              <w:rPr>
                <w:rtl w:val="0"/>
              </w:rPr>
              <w:t xml:space="preserve">0.096</w:t>
            </w:r>
          </w:p>
        </w:tc>
        <w:tc>
          <w:tcPr/>
          <w:p w:rsidR="00000000" w:rsidDel="00000000" w:rsidP="00000000" w:rsidRDefault="00000000" w:rsidRPr="00000000" w14:paraId="00000227">
            <w:pPr>
              <w:widowControl w:val="0"/>
              <w:spacing w:line="240" w:lineRule="auto"/>
              <w:jc w:val="center"/>
              <w:rPr/>
            </w:pPr>
            <w:r w:rsidDel="00000000" w:rsidR="00000000" w:rsidRPr="00000000">
              <w:rPr>
                <w:rtl w:val="0"/>
              </w:rPr>
              <w:t xml:space="preserve">0.400</w:t>
            </w:r>
          </w:p>
        </w:tc>
        <w:tc>
          <w:tcPr/>
          <w:p w:rsidR="00000000" w:rsidDel="00000000" w:rsidP="00000000" w:rsidRDefault="00000000" w:rsidRPr="00000000" w14:paraId="00000228">
            <w:pPr>
              <w:widowControl w:val="0"/>
              <w:spacing w:line="240" w:lineRule="auto"/>
              <w:jc w:val="center"/>
              <w:rPr/>
            </w:pPr>
            <w:r w:rsidDel="00000000" w:rsidR="00000000" w:rsidRPr="00000000">
              <w:rPr>
                <w:rtl w:val="0"/>
              </w:rPr>
              <w:t xml:space="preserve">0.520</w:t>
            </w:r>
          </w:p>
        </w:tc>
        <w:tc>
          <w:tcPr/>
          <w:p w:rsidR="00000000" w:rsidDel="00000000" w:rsidP="00000000" w:rsidRDefault="00000000" w:rsidRPr="00000000" w14:paraId="00000229">
            <w:pPr>
              <w:widowControl w:val="0"/>
              <w:spacing w:line="240" w:lineRule="auto"/>
              <w:jc w:val="center"/>
              <w:rPr/>
            </w:pPr>
            <w:r w:rsidDel="00000000" w:rsidR="00000000" w:rsidRPr="00000000">
              <w:rPr>
                <w:rtl w:val="0"/>
              </w:rPr>
              <w:t xml:space="preserve">0.519</w:t>
            </w:r>
          </w:p>
        </w:tc>
        <w:tc>
          <w:tcPr/>
          <w:p w:rsidR="00000000" w:rsidDel="00000000" w:rsidP="00000000" w:rsidRDefault="00000000" w:rsidRPr="00000000" w14:paraId="0000022A">
            <w:pPr>
              <w:widowControl w:val="0"/>
              <w:spacing w:line="240" w:lineRule="auto"/>
              <w:jc w:val="center"/>
              <w:rPr/>
            </w:pPr>
            <w:r w:rsidDel="00000000" w:rsidR="00000000" w:rsidRPr="00000000">
              <w:rPr>
                <w:rtl w:val="0"/>
              </w:rPr>
              <w:t xml:space="preserve">0.101</w:t>
            </w:r>
          </w:p>
        </w:tc>
        <w:tc>
          <w:tcPr/>
          <w:p w:rsidR="00000000" w:rsidDel="00000000" w:rsidP="00000000" w:rsidRDefault="00000000" w:rsidRPr="00000000" w14:paraId="0000022B">
            <w:pPr>
              <w:widowControl w:val="0"/>
              <w:spacing w:line="240" w:lineRule="auto"/>
              <w:jc w:val="center"/>
              <w:rPr/>
            </w:pPr>
            <w:r w:rsidDel="00000000" w:rsidR="00000000" w:rsidRPr="00000000">
              <w:rPr>
                <w:rtl w:val="0"/>
              </w:rPr>
              <w:t xml:space="preserve">0.542</w:t>
            </w:r>
          </w:p>
        </w:tc>
        <w:tc>
          <w:tcPr/>
          <w:p w:rsidR="00000000" w:rsidDel="00000000" w:rsidP="00000000" w:rsidRDefault="00000000" w:rsidRPr="00000000" w14:paraId="0000022C">
            <w:pPr>
              <w:widowControl w:val="0"/>
              <w:spacing w:line="240" w:lineRule="auto"/>
              <w:jc w:val="center"/>
              <w:rPr/>
            </w:pPr>
            <w:r w:rsidDel="00000000" w:rsidR="00000000" w:rsidRPr="00000000">
              <w:rPr>
                <w:rtl w:val="0"/>
              </w:rPr>
              <w:t xml:space="preserve">0.704</w:t>
            </w:r>
          </w:p>
        </w:tc>
        <w:tc>
          <w:tcPr/>
          <w:p w:rsidR="00000000" w:rsidDel="00000000" w:rsidP="00000000" w:rsidRDefault="00000000" w:rsidRPr="00000000" w14:paraId="0000022D">
            <w:pPr>
              <w:widowControl w:val="0"/>
              <w:spacing w:line="240" w:lineRule="auto"/>
              <w:jc w:val="center"/>
              <w:rPr/>
            </w:pPr>
            <w:r w:rsidDel="00000000" w:rsidR="00000000" w:rsidRPr="00000000">
              <w:rPr>
                <w:rtl w:val="0"/>
              </w:rPr>
              <w:t xml:space="preserve">0.704</w:t>
            </w:r>
          </w:p>
        </w:tc>
      </w:tr>
      <w:tr>
        <w:trPr>
          <w:cantSplit w:val="0"/>
          <w:tblHeader w:val="0"/>
        </w:trPr>
        <w:tc>
          <w:tcPr/>
          <w:p w:rsidR="00000000" w:rsidDel="00000000" w:rsidP="00000000" w:rsidRDefault="00000000" w:rsidRPr="00000000" w14:paraId="0000022E">
            <w:pPr>
              <w:widowControl w:val="0"/>
              <w:spacing w:line="240" w:lineRule="auto"/>
              <w:jc w:val="center"/>
              <w:rPr/>
            </w:pPr>
            <w:r w:rsidDel="00000000" w:rsidR="00000000" w:rsidRPr="00000000">
              <w:rPr>
                <w:rtl w:val="0"/>
              </w:rPr>
              <w:t xml:space="preserve">Pancreas sample 4</w:t>
            </w:r>
          </w:p>
        </w:tc>
        <w:tc>
          <w:tcPr/>
          <w:p w:rsidR="00000000" w:rsidDel="00000000" w:rsidP="00000000" w:rsidRDefault="00000000" w:rsidRPr="00000000" w14:paraId="0000022F">
            <w:pPr>
              <w:widowControl w:val="0"/>
              <w:spacing w:line="240" w:lineRule="auto"/>
              <w:jc w:val="center"/>
              <w:rPr/>
            </w:pPr>
            <w:r w:rsidDel="00000000" w:rsidR="00000000" w:rsidRPr="00000000">
              <w:rPr>
                <w:rtl w:val="0"/>
              </w:rPr>
              <w:t xml:space="preserve">0.097</w:t>
            </w:r>
          </w:p>
        </w:tc>
        <w:tc>
          <w:tcPr/>
          <w:p w:rsidR="00000000" w:rsidDel="00000000" w:rsidP="00000000" w:rsidRDefault="00000000" w:rsidRPr="00000000" w14:paraId="00000230">
            <w:pPr>
              <w:widowControl w:val="0"/>
              <w:spacing w:line="240" w:lineRule="auto"/>
              <w:jc w:val="center"/>
              <w:rPr/>
            </w:pPr>
            <w:r w:rsidDel="00000000" w:rsidR="00000000" w:rsidRPr="00000000">
              <w:rPr>
                <w:rtl w:val="0"/>
              </w:rPr>
              <w:t xml:space="preserve">0.496</w:t>
            </w:r>
          </w:p>
        </w:tc>
        <w:tc>
          <w:tcPr/>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0.504</w:t>
            </w:r>
          </w:p>
        </w:tc>
        <w:tc>
          <w:tcPr/>
          <w:p w:rsidR="00000000" w:rsidDel="00000000" w:rsidP="00000000" w:rsidRDefault="00000000" w:rsidRPr="00000000" w14:paraId="00000232">
            <w:pPr>
              <w:widowControl w:val="0"/>
              <w:spacing w:line="240" w:lineRule="auto"/>
              <w:jc w:val="center"/>
              <w:rPr/>
            </w:pPr>
            <w:r w:rsidDel="00000000" w:rsidR="00000000" w:rsidRPr="00000000">
              <w:rPr>
                <w:rtl w:val="0"/>
              </w:rPr>
              <w:t xml:space="preserve">0.501</w:t>
            </w:r>
          </w:p>
        </w:tc>
        <w:tc>
          <w:tcPr/>
          <w:p w:rsidR="00000000" w:rsidDel="00000000" w:rsidP="00000000" w:rsidRDefault="00000000" w:rsidRPr="00000000" w14:paraId="00000233">
            <w:pPr>
              <w:widowControl w:val="0"/>
              <w:spacing w:line="240" w:lineRule="auto"/>
              <w:jc w:val="center"/>
              <w:rPr/>
            </w:pPr>
            <w:r w:rsidDel="00000000" w:rsidR="00000000" w:rsidRPr="00000000">
              <w:rPr>
                <w:rtl w:val="0"/>
              </w:rPr>
              <w:t xml:space="preserve">0.096</w:t>
            </w:r>
          </w:p>
        </w:tc>
        <w:tc>
          <w:tcPr/>
          <w:p w:rsidR="00000000" w:rsidDel="00000000" w:rsidP="00000000" w:rsidRDefault="00000000" w:rsidRPr="00000000" w14:paraId="00000234">
            <w:pPr>
              <w:widowControl w:val="0"/>
              <w:spacing w:line="240" w:lineRule="auto"/>
              <w:jc w:val="center"/>
              <w:rPr/>
            </w:pPr>
            <w:r w:rsidDel="00000000" w:rsidR="00000000" w:rsidRPr="00000000">
              <w:rPr>
                <w:rtl w:val="0"/>
              </w:rPr>
              <w:t xml:space="preserve">0.680</w:t>
            </w:r>
          </w:p>
        </w:tc>
        <w:tc>
          <w:tcPr/>
          <w:p w:rsidR="00000000" w:rsidDel="00000000" w:rsidP="00000000" w:rsidRDefault="00000000" w:rsidRPr="00000000" w14:paraId="00000235">
            <w:pPr>
              <w:widowControl w:val="0"/>
              <w:spacing w:line="240" w:lineRule="auto"/>
              <w:jc w:val="center"/>
              <w:rPr/>
            </w:pPr>
            <w:r w:rsidDel="00000000" w:rsidR="00000000" w:rsidRPr="00000000">
              <w:rPr>
                <w:rtl w:val="0"/>
              </w:rPr>
              <w:t xml:space="preserve">0.705</w:t>
            </w:r>
          </w:p>
        </w:tc>
        <w:tc>
          <w:tcPr/>
          <w:p w:rsidR="00000000" w:rsidDel="00000000" w:rsidP="00000000" w:rsidRDefault="00000000" w:rsidRPr="00000000" w14:paraId="00000236">
            <w:pPr>
              <w:widowControl w:val="0"/>
              <w:spacing w:line="240" w:lineRule="auto"/>
              <w:jc w:val="center"/>
              <w:rPr/>
            </w:pPr>
            <w:r w:rsidDel="00000000" w:rsidR="00000000" w:rsidRPr="00000000">
              <w:rPr>
                <w:rtl w:val="0"/>
              </w:rPr>
              <w:t xml:space="preserve">0.703</w:t>
            </w:r>
          </w:p>
        </w:tc>
      </w:tr>
      <w:tr>
        <w:trPr>
          <w:cantSplit w:val="0"/>
          <w:tblHeader w:val="0"/>
        </w:trPr>
        <w:tc>
          <w:tcPr/>
          <w:p w:rsidR="00000000" w:rsidDel="00000000" w:rsidP="00000000" w:rsidRDefault="00000000" w:rsidRPr="00000000" w14:paraId="00000237">
            <w:pPr>
              <w:widowControl w:val="0"/>
              <w:spacing w:line="240" w:lineRule="auto"/>
              <w:jc w:val="center"/>
              <w:rPr/>
            </w:pPr>
            <w:r w:rsidDel="00000000" w:rsidR="00000000" w:rsidRPr="00000000">
              <w:rPr>
                <w:rtl w:val="0"/>
              </w:rPr>
              <w:t xml:space="preserve">Choroid Healthy</w:t>
            </w:r>
          </w:p>
        </w:tc>
        <w:tc>
          <w:tcPr/>
          <w:p w:rsidR="00000000" w:rsidDel="00000000" w:rsidP="00000000" w:rsidRDefault="00000000" w:rsidRPr="00000000" w14:paraId="00000238">
            <w:pPr>
              <w:widowControl w:val="0"/>
              <w:spacing w:line="240" w:lineRule="auto"/>
              <w:jc w:val="center"/>
              <w:rPr/>
            </w:pPr>
            <w:r w:rsidDel="00000000" w:rsidR="00000000" w:rsidRPr="00000000">
              <w:rPr>
                <w:rtl w:val="0"/>
              </w:rPr>
              <w:t xml:space="preserve">0.092</w:t>
            </w:r>
          </w:p>
        </w:tc>
        <w:tc>
          <w:tcPr/>
          <w:p w:rsidR="00000000" w:rsidDel="00000000" w:rsidP="00000000" w:rsidRDefault="00000000" w:rsidRPr="00000000" w14:paraId="00000239">
            <w:pPr>
              <w:widowControl w:val="0"/>
              <w:spacing w:line="240" w:lineRule="auto"/>
              <w:jc w:val="center"/>
              <w:rPr/>
            </w:pPr>
            <w:r w:rsidDel="00000000" w:rsidR="00000000" w:rsidRPr="00000000">
              <w:rPr>
                <w:rtl w:val="0"/>
              </w:rPr>
              <w:t xml:space="preserve">0.182</w:t>
            </w:r>
          </w:p>
        </w:tc>
        <w:tc>
          <w:tcPr/>
          <w:p w:rsidR="00000000" w:rsidDel="00000000" w:rsidP="00000000" w:rsidRDefault="00000000" w:rsidRPr="00000000" w14:paraId="0000023A">
            <w:pPr>
              <w:widowControl w:val="0"/>
              <w:spacing w:line="240" w:lineRule="auto"/>
              <w:jc w:val="center"/>
              <w:rPr/>
            </w:pPr>
            <w:r w:rsidDel="00000000" w:rsidR="00000000" w:rsidRPr="00000000">
              <w:rPr>
                <w:rtl w:val="0"/>
              </w:rPr>
              <w:t xml:space="preserve">0.213</w:t>
            </w:r>
          </w:p>
        </w:tc>
        <w:tc>
          <w:tcPr/>
          <w:p w:rsidR="00000000" w:rsidDel="00000000" w:rsidP="00000000" w:rsidRDefault="00000000" w:rsidRPr="00000000" w14:paraId="0000023B">
            <w:pPr>
              <w:widowControl w:val="0"/>
              <w:spacing w:line="240" w:lineRule="auto"/>
              <w:jc w:val="center"/>
              <w:rPr/>
            </w:pPr>
            <w:r w:rsidDel="00000000" w:rsidR="00000000" w:rsidRPr="00000000">
              <w:rPr>
                <w:rtl w:val="0"/>
              </w:rPr>
              <w:t xml:space="preserve">0.209</w:t>
            </w:r>
          </w:p>
        </w:tc>
        <w:tc>
          <w:tcPr/>
          <w:p w:rsidR="00000000" w:rsidDel="00000000" w:rsidP="00000000" w:rsidRDefault="00000000" w:rsidRPr="00000000" w14:paraId="0000023C">
            <w:pPr>
              <w:widowControl w:val="0"/>
              <w:spacing w:line="240" w:lineRule="auto"/>
              <w:jc w:val="center"/>
              <w:rPr/>
            </w:pPr>
            <w:r w:rsidDel="00000000" w:rsidR="00000000" w:rsidRPr="00000000">
              <w:rPr>
                <w:rtl w:val="0"/>
              </w:rPr>
              <w:t xml:space="preserve">0.262</w:t>
            </w:r>
          </w:p>
        </w:tc>
        <w:tc>
          <w:tcPr/>
          <w:p w:rsidR="00000000" w:rsidDel="00000000" w:rsidP="00000000" w:rsidRDefault="00000000" w:rsidRPr="00000000" w14:paraId="0000023D">
            <w:pPr>
              <w:widowControl w:val="0"/>
              <w:spacing w:line="240" w:lineRule="auto"/>
              <w:jc w:val="center"/>
              <w:rPr/>
            </w:pPr>
            <w:r w:rsidDel="00000000" w:rsidR="00000000" w:rsidRPr="00000000">
              <w:rPr>
                <w:rtl w:val="0"/>
              </w:rPr>
              <w:t xml:space="preserve">0.055</w:t>
            </w:r>
          </w:p>
        </w:tc>
        <w:tc>
          <w:tcPr/>
          <w:p w:rsidR="00000000" w:rsidDel="00000000" w:rsidP="00000000" w:rsidRDefault="00000000" w:rsidRPr="00000000" w14:paraId="0000023E">
            <w:pPr>
              <w:widowControl w:val="0"/>
              <w:spacing w:line="240" w:lineRule="auto"/>
              <w:jc w:val="center"/>
              <w:rPr/>
            </w:pPr>
            <w:r w:rsidDel="00000000" w:rsidR="00000000" w:rsidRPr="00000000">
              <w:rPr>
                <w:rtl w:val="0"/>
              </w:rPr>
              <w:t xml:space="preserve">0.135</w:t>
            </w:r>
          </w:p>
        </w:tc>
        <w:tc>
          <w:tcPr/>
          <w:p w:rsidR="00000000" w:rsidDel="00000000" w:rsidP="00000000" w:rsidRDefault="00000000" w:rsidRPr="00000000" w14:paraId="0000023F">
            <w:pPr>
              <w:widowControl w:val="0"/>
              <w:spacing w:line="240" w:lineRule="auto"/>
              <w:jc w:val="center"/>
              <w:rPr/>
            </w:pPr>
            <w:r w:rsidDel="00000000" w:rsidR="00000000" w:rsidRPr="00000000">
              <w:rPr>
                <w:rtl w:val="0"/>
              </w:rPr>
              <w:t xml:space="preserve">0.131</w:t>
            </w:r>
          </w:p>
        </w:tc>
      </w:tr>
      <w:tr>
        <w:trPr>
          <w:cantSplit w:val="0"/>
          <w:tblHeader w:val="0"/>
        </w:trPr>
        <w:tc>
          <w:tcPr/>
          <w:p w:rsidR="00000000" w:rsidDel="00000000" w:rsidP="00000000" w:rsidRDefault="00000000" w:rsidRPr="00000000" w14:paraId="00000240">
            <w:pPr>
              <w:widowControl w:val="0"/>
              <w:spacing w:line="240" w:lineRule="auto"/>
              <w:jc w:val="center"/>
              <w:rPr/>
            </w:pPr>
            <w:r w:rsidDel="00000000" w:rsidR="00000000" w:rsidRPr="00000000">
              <w:rPr>
                <w:rtl w:val="0"/>
              </w:rPr>
              <w:t xml:space="preserve">Choroid AMD</w:t>
            </w:r>
          </w:p>
        </w:tc>
        <w:tc>
          <w:tcPr/>
          <w:p w:rsidR="00000000" w:rsidDel="00000000" w:rsidP="00000000" w:rsidRDefault="00000000" w:rsidRPr="00000000" w14:paraId="00000241">
            <w:pPr>
              <w:widowControl w:val="0"/>
              <w:spacing w:line="240" w:lineRule="auto"/>
              <w:jc w:val="center"/>
              <w:rPr/>
            </w:pPr>
            <w:r w:rsidDel="00000000" w:rsidR="00000000" w:rsidRPr="00000000">
              <w:rPr>
                <w:rtl w:val="0"/>
              </w:rPr>
              <w:t xml:space="preserve">0.144</w:t>
            </w:r>
          </w:p>
        </w:tc>
        <w:tc>
          <w:tcPr/>
          <w:p w:rsidR="00000000" w:rsidDel="00000000" w:rsidP="00000000" w:rsidRDefault="00000000" w:rsidRPr="00000000" w14:paraId="00000242">
            <w:pPr>
              <w:widowControl w:val="0"/>
              <w:spacing w:line="240" w:lineRule="auto"/>
              <w:jc w:val="center"/>
              <w:rPr/>
            </w:pPr>
            <w:r w:rsidDel="00000000" w:rsidR="00000000" w:rsidRPr="00000000">
              <w:rPr>
                <w:rtl w:val="0"/>
              </w:rPr>
              <w:t xml:space="preserve">0.221</w:t>
            </w:r>
          </w:p>
        </w:tc>
        <w:tc>
          <w:tcPr/>
          <w:p w:rsidR="00000000" w:rsidDel="00000000" w:rsidP="00000000" w:rsidRDefault="00000000" w:rsidRPr="00000000" w14:paraId="00000243">
            <w:pPr>
              <w:widowControl w:val="0"/>
              <w:spacing w:line="240" w:lineRule="auto"/>
              <w:jc w:val="center"/>
              <w:rPr/>
            </w:pPr>
            <w:r w:rsidDel="00000000" w:rsidR="00000000" w:rsidRPr="00000000">
              <w:rPr>
                <w:rtl w:val="0"/>
              </w:rPr>
              <w:t xml:space="preserve">0.444</w:t>
            </w:r>
          </w:p>
        </w:tc>
        <w:tc>
          <w:tcPr/>
          <w:p w:rsidR="00000000" w:rsidDel="00000000" w:rsidP="00000000" w:rsidRDefault="00000000" w:rsidRPr="00000000" w14:paraId="00000244">
            <w:pPr>
              <w:widowControl w:val="0"/>
              <w:spacing w:line="240" w:lineRule="auto"/>
              <w:jc w:val="center"/>
              <w:rPr/>
            </w:pPr>
            <w:r w:rsidDel="00000000" w:rsidR="00000000" w:rsidRPr="00000000">
              <w:rPr>
                <w:rtl w:val="0"/>
              </w:rPr>
              <w:t xml:space="preserve">0.439</w:t>
            </w:r>
          </w:p>
        </w:tc>
        <w:tc>
          <w:tcPr/>
          <w:p w:rsidR="00000000" w:rsidDel="00000000" w:rsidP="00000000" w:rsidRDefault="00000000" w:rsidRPr="00000000" w14:paraId="00000245">
            <w:pPr>
              <w:widowControl w:val="0"/>
              <w:spacing w:line="240" w:lineRule="auto"/>
              <w:jc w:val="center"/>
              <w:rPr/>
            </w:pPr>
            <w:r w:rsidDel="00000000" w:rsidR="00000000" w:rsidRPr="00000000">
              <w:rPr>
                <w:rtl w:val="0"/>
              </w:rPr>
              <w:t xml:space="preserve">0.152</w:t>
            </w:r>
          </w:p>
        </w:tc>
        <w:tc>
          <w:tcPr/>
          <w:p w:rsidR="00000000" w:rsidDel="00000000" w:rsidP="00000000" w:rsidRDefault="00000000" w:rsidRPr="00000000" w14:paraId="00000246">
            <w:pPr>
              <w:widowControl w:val="0"/>
              <w:spacing w:line="240" w:lineRule="auto"/>
              <w:jc w:val="center"/>
              <w:rPr/>
            </w:pPr>
            <w:r w:rsidDel="00000000" w:rsidR="00000000" w:rsidRPr="00000000">
              <w:rPr>
                <w:rtl w:val="0"/>
              </w:rPr>
              <w:t xml:space="preserve">0.274</w:t>
            </w:r>
          </w:p>
        </w:tc>
        <w:tc>
          <w:tcPr/>
          <w:p w:rsidR="00000000" w:rsidDel="00000000" w:rsidP="00000000" w:rsidRDefault="00000000" w:rsidRPr="00000000" w14:paraId="00000247">
            <w:pPr>
              <w:widowControl w:val="0"/>
              <w:spacing w:line="240" w:lineRule="auto"/>
              <w:jc w:val="center"/>
              <w:rPr/>
            </w:pPr>
            <w:r w:rsidDel="00000000" w:rsidR="00000000" w:rsidRPr="00000000">
              <w:rPr>
                <w:rtl w:val="0"/>
              </w:rPr>
              <w:t xml:space="preserve">0.514</w:t>
            </w:r>
          </w:p>
        </w:tc>
        <w:tc>
          <w:tcPr/>
          <w:p w:rsidR="00000000" w:rsidDel="00000000" w:rsidP="00000000" w:rsidRDefault="00000000" w:rsidRPr="00000000" w14:paraId="00000248">
            <w:pPr>
              <w:widowControl w:val="0"/>
              <w:spacing w:line="240" w:lineRule="auto"/>
              <w:jc w:val="center"/>
              <w:rPr/>
            </w:pPr>
            <w:r w:rsidDel="00000000" w:rsidR="00000000" w:rsidRPr="00000000">
              <w:rPr>
                <w:rtl w:val="0"/>
              </w:rPr>
              <w:t xml:space="preserve">0.510</w:t>
            </w:r>
          </w:p>
        </w:tc>
      </w:tr>
    </w:tbl>
    <w:p w:rsidR="00000000" w:rsidDel="00000000" w:rsidP="00000000" w:rsidRDefault="00000000" w:rsidRPr="00000000" w14:paraId="00000249">
      <w:pPr>
        <w:ind w:left="720" w:firstLine="0"/>
        <w:jc w:val="both"/>
        <w:rPr>
          <w:b w:val="1"/>
        </w:rPr>
      </w:pP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jc w:val="both"/>
        <w:rPr>
          <w:b w:val="1"/>
          <w:sz w:val="22"/>
          <w:szCs w:val="22"/>
        </w:rPr>
      </w:pPr>
      <w:bookmarkStart w:colFirst="0" w:colLast="0" w:name="_o4jxbh31psqp" w:id="17"/>
      <w:bookmarkEnd w:id="17"/>
      <w:r w:rsidDel="00000000" w:rsidR="00000000" w:rsidRPr="00000000">
        <w:rPr>
          <w:b w:val="1"/>
          <w:sz w:val="22"/>
          <w:szCs w:val="22"/>
          <w:rtl w:val="0"/>
        </w:rPr>
        <w:t xml:space="preserve">Results and Observations</w:t>
      </w:r>
    </w:p>
    <w:p w:rsidR="00000000" w:rsidDel="00000000" w:rsidP="00000000" w:rsidRDefault="00000000" w:rsidRPr="00000000" w14:paraId="0000024B">
      <w:pPr>
        <w:pStyle w:val="Heading3"/>
        <w:keepNext w:val="0"/>
        <w:keepLines w:val="0"/>
        <w:spacing w:before="280" w:lineRule="auto"/>
        <w:jc w:val="both"/>
        <w:rPr>
          <w:b w:val="1"/>
          <w:color w:val="000000"/>
          <w:sz w:val="22"/>
          <w:szCs w:val="22"/>
        </w:rPr>
      </w:pPr>
      <w:bookmarkStart w:colFirst="0" w:colLast="0" w:name="_j133qe5z96dv" w:id="18"/>
      <w:bookmarkEnd w:id="18"/>
      <w:r w:rsidDel="00000000" w:rsidR="00000000" w:rsidRPr="00000000">
        <w:rPr>
          <w:b w:val="1"/>
          <w:color w:val="000000"/>
          <w:sz w:val="22"/>
          <w:szCs w:val="22"/>
          <w:rtl w:val="0"/>
        </w:rPr>
        <w:t xml:space="preserve">Model Comparison Across Datasets</w:t>
      </w:r>
    </w:p>
    <w:p w:rsidR="00000000" w:rsidDel="00000000" w:rsidP="00000000" w:rsidRDefault="00000000" w:rsidRPr="00000000" w14:paraId="0000024C">
      <w:pPr>
        <w:spacing w:after="240" w:before="240" w:lineRule="auto"/>
        <w:jc w:val="both"/>
        <w:rPr/>
      </w:pPr>
      <w:r w:rsidDel="00000000" w:rsidR="00000000" w:rsidRPr="00000000">
        <w:rPr>
          <w:rtl w:val="0"/>
        </w:rPr>
        <w:t xml:space="preserve">We benchmarked three models — Baseline GNN, Baseline MLP, and Pathway-Aware GNN — on multiple pancreas and choroid (healthy and AMD) datasets using KMeans and Leiden clustering. Performance was assessed with ARI, NMI, AMI (agreement with known labels), and silhouette score (cluster cohesion).</w:t>
      </w:r>
    </w:p>
    <w:p w:rsidR="00000000" w:rsidDel="00000000" w:rsidP="00000000" w:rsidRDefault="00000000" w:rsidRPr="00000000" w14:paraId="0000024D">
      <w:pPr>
        <w:numPr>
          <w:ilvl w:val="0"/>
          <w:numId w:val="29"/>
        </w:numPr>
        <w:spacing w:after="0" w:afterAutospacing="0" w:before="240" w:lineRule="auto"/>
        <w:ind w:left="720" w:hanging="360"/>
      </w:pPr>
      <w:r w:rsidDel="00000000" w:rsidR="00000000" w:rsidRPr="00000000">
        <w:rPr>
          <w:rtl w:val="0"/>
        </w:rPr>
        <w:t xml:space="preserve">Baseline MLP consistently achieved the highest ARI/NMI/AMI values (e.g., ARI up to 0.496 in pancreas sample 4, NMI/AMI &gt;0.65 in Leiden). This indicates strong alignment with ground-truth cell type annotations.</w:t>
        <w:br w:type="textWrapping"/>
      </w:r>
    </w:p>
    <w:p w:rsidR="00000000" w:rsidDel="00000000" w:rsidP="00000000" w:rsidRDefault="00000000" w:rsidRPr="00000000" w14:paraId="0000024E">
      <w:pPr>
        <w:numPr>
          <w:ilvl w:val="0"/>
          <w:numId w:val="29"/>
        </w:numPr>
        <w:spacing w:after="0" w:afterAutospacing="0" w:before="0" w:beforeAutospacing="0" w:lineRule="auto"/>
        <w:ind w:left="720" w:hanging="360"/>
      </w:pPr>
      <w:r w:rsidDel="00000000" w:rsidR="00000000" w:rsidRPr="00000000">
        <w:rPr>
          <w:rtl w:val="0"/>
        </w:rPr>
        <w:t xml:space="preserve">Pathway-Aware GNN showed lower agreement metrics (ARI 0.028–0.247, NMI 0.020–0.204), but achieved competitive silhouette scores (0.348–0.477), indicating that the clusters it produced were cohesive and well-separated.</w:t>
        <w:br w:type="textWrapping"/>
      </w:r>
    </w:p>
    <w:p w:rsidR="00000000" w:rsidDel="00000000" w:rsidP="00000000" w:rsidRDefault="00000000" w:rsidRPr="00000000" w14:paraId="0000024F">
      <w:pPr>
        <w:numPr>
          <w:ilvl w:val="0"/>
          <w:numId w:val="29"/>
        </w:numPr>
        <w:spacing w:after="240" w:before="0" w:beforeAutospacing="0" w:lineRule="auto"/>
        <w:ind w:left="720" w:hanging="360"/>
      </w:pPr>
      <w:r w:rsidDel="00000000" w:rsidR="00000000" w:rsidRPr="00000000">
        <w:rPr>
          <w:rtl w:val="0"/>
        </w:rPr>
        <w:t xml:space="preserve">Baseline GNN performed moderately overall, with both low silhouette and lower agreement values.</w:t>
      </w:r>
    </w:p>
    <w:p w:rsidR="00000000" w:rsidDel="00000000" w:rsidP="00000000" w:rsidRDefault="00000000" w:rsidRPr="00000000" w14:paraId="00000250">
      <w:pPr>
        <w:pStyle w:val="Heading3"/>
        <w:keepNext w:val="0"/>
        <w:keepLines w:val="0"/>
        <w:spacing w:before="280" w:lineRule="auto"/>
        <w:jc w:val="both"/>
        <w:rPr>
          <w:b w:val="1"/>
          <w:color w:val="000000"/>
          <w:sz w:val="22"/>
          <w:szCs w:val="22"/>
        </w:rPr>
      </w:pPr>
      <w:bookmarkStart w:colFirst="0" w:colLast="0" w:name="_os7g32tqki7p" w:id="19"/>
      <w:bookmarkEnd w:id="19"/>
      <w:r w:rsidDel="00000000" w:rsidR="00000000" w:rsidRPr="00000000">
        <w:rPr>
          <w:b w:val="1"/>
          <w:color w:val="000000"/>
          <w:sz w:val="22"/>
          <w:szCs w:val="22"/>
          <w:rtl w:val="0"/>
        </w:rPr>
        <w:t xml:space="preserve">Key Findings</w:t>
      </w:r>
    </w:p>
    <w:p w:rsidR="00000000" w:rsidDel="00000000" w:rsidP="00000000" w:rsidRDefault="00000000" w:rsidRPr="00000000" w14:paraId="00000251">
      <w:pPr>
        <w:numPr>
          <w:ilvl w:val="0"/>
          <w:numId w:val="24"/>
        </w:numPr>
        <w:spacing w:after="0" w:afterAutospacing="0" w:before="240" w:lineRule="auto"/>
        <w:ind w:left="720" w:hanging="360"/>
      </w:pPr>
      <w:r w:rsidDel="00000000" w:rsidR="00000000" w:rsidRPr="00000000">
        <w:rPr>
          <w:rtl w:val="0"/>
        </w:rPr>
        <w:t xml:space="preserve">Performance Trade-off:</w:t>
        <w:br w:type="textWrapping"/>
      </w:r>
    </w:p>
    <w:p w:rsidR="00000000" w:rsidDel="00000000" w:rsidP="00000000" w:rsidRDefault="00000000" w:rsidRPr="00000000" w14:paraId="00000252">
      <w:pPr>
        <w:numPr>
          <w:ilvl w:val="1"/>
          <w:numId w:val="24"/>
        </w:numPr>
        <w:spacing w:after="0" w:afterAutospacing="0" w:before="0" w:beforeAutospacing="0" w:lineRule="auto"/>
        <w:ind w:left="1440" w:hanging="360"/>
      </w:pPr>
      <w:r w:rsidDel="00000000" w:rsidR="00000000" w:rsidRPr="00000000">
        <w:rPr>
          <w:rtl w:val="0"/>
        </w:rPr>
        <w:t xml:space="preserve">MLP excels at recovering known cell types (best ARI/NMI).</w:t>
        <w:br w:type="textWrapping"/>
      </w:r>
    </w:p>
    <w:p w:rsidR="00000000" w:rsidDel="00000000" w:rsidP="00000000" w:rsidRDefault="00000000" w:rsidRPr="00000000" w14:paraId="00000253">
      <w:pPr>
        <w:numPr>
          <w:ilvl w:val="1"/>
          <w:numId w:val="24"/>
        </w:numPr>
        <w:spacing w:after="0" w:afterAutospacing="0" w:before="0" w:beforeAutospacing="0" w:lineRule="auto"/>
        <w:ind w:left="1440" w:hanging="360"/>
      </w:pPr>
      <w:r w:rsidDel="00000000" w:rsidR="00000000" w:rsidRPr="00000000">
        <w:rPr>
          <w:rtl w:val="0"/>
        </w:rPr>
        <w:t xml:space="preserve">Pathway-aware GNN excels at forming cohesive clusters and offering biological interpretability, but with lower overlap to anatomical labels.</w:t>
        <w:br w:type="textWrapping"/>
      </w:r>
    </w:p>
    <w:p w:rsidR="00000000" w:rsidDel="00000000" w:rsidP="00000000" w:rsidRDefault="00000000" w:rsidRPr="00000000" w14:paraId="00000254">
      <w:pPr>
        <w:numPr>
          <w:ilvl w:val="1"/>
          <w:numId w:val="24"/>
        </w:numPr>
        <w:spacing w:after="0" w:afterAutospacing="0" w:before="0" w:beforeAutospacing="0" w:lineRule="auto"/>
        <w:ind w:left="1440" w:hanging="360"/>
      </w:pPr>
      <w:r w:rsidDel="00000000" w:rsidR="00000000" w:rsidRPr="00000000">
        <w:rPr>
          <w:rtl w:val="0"/>
        </w:rPr>
        <w:t xml:space="preserve">This suggests that the pathway-aware model is clustering by functional states rather than canonical cell types.</w:t>
        <w:br w:type="textWrapping"/>
      </w:r>
    </w:p>
    <w:p w:rsidR="00000000" w:rsidDel="00000000" w:rsidP="00000000" w:rsidRDefault="00000000" w:rsidRPr="00000000" w14:paraId="00000255">
      <w:pPr>
        <w:numPr>
          <w:ilvl w:val="0"/>
          <w:numId w:val="24"/>
        </w:numPr>
        <w:spacing w:after="0" w:afterAutospacing="0" w:before="0" w:beforeAutospacing="0" w:lineRule="auto"/>
        <w:ind w:left="720" w:hanging="360"/>
      </w:pPr>
      <w:r w:rsidDel="00000000" w:rsidR="00000000" w:rsidRPr="00000000">
        <w:rPr>
          <w:rtl w:val="0"/>
        </w:rPr>
        <w:t xml:space="preserve">Biological Interpretability:</w:t>
        <w:br w:type="textWrapping"/>
      </w:r>
    </w:p>
    <w:p w:rsidR="00000000" w:rsidDel="00000000" w:rsidP="00000000" w:rsidRDefault="00000000" w:rsidRPr="00000000" w14:paraId="00000256">
      <w:pPr>
        <w:numPr>
          <w:ilvl w:val="1"/>
          <w:numId w:val="24"/>
        </w:numPr>
        <w:spacing w:after="0" w:afterAutospacing="0" w:before="0" w:beforeAutospacing="0" w:lineRule="auto"/>
        <w:ind w:left="1440" w:hanging="360"/>
      </w:pPr>
      <w:r w:rsidDel="00000000" w:rsidR="00000000" w:rsidRPr="00000000">
        <w:rPr>
          <w:rtl w:val="0"/>
        </w:rPr>
        <w:t xml:space="preserve">Unlike MLP or baseline GNN, the pathway-aware model integrates pathway attention during clustering.</w:t>
        <w:br w:type="textWrapping"/>
      </w:r>
    </w:p>
    <w:p w:rsidR="00000000" w:rsidDel="00000000" w:rsidP="00000000" w:rsidRDefault="00000000" w:rsidRPr="00000000" w14:paraId="00000257">
      <w:pPr>
        <w:numPr>
          <w:ilvl w:val="1"/>
          <w:numId w:val="24"/>
        </w:numPr>
        <w:spacing w:after="0" w:afterAutospacing="0" w:before="0" w:beforeAutospacing="0" w:lineRule="auto"/>
        <w:ind w:left="1440" w:hanging="360"/>
      </w:pPr>
      <w:r w:rsidDel="00000000" w:rsidR="00000000" w:rsidRPr="00000000">
        <w:rPr>
          <w:rtl w:val="0"/>
        </w:rPr>
        <w:t xml:space="preserve">For example:</w:t>
        <w:br w:type="textWrapping"/>
      </w:r>
    </w:p>
    <w:p w:rsidR="00000000" w:rsidDel="00000000" w:rsidP="00000000" w:rsidRDefault="00000000" w:rsidRPr="00000000" w14:paraId="00000258">
      <w:pPr>
        <w:numPr>
          <w:ilvl w:val="2"/>
          <w:numId w:val="24"/>
        </w:numPr>
        <w:spacing w:after="0" w:afterAutospacing="0" w:before="0" w:beforeAutospacing="0" w:lineRule="auto"/>
        <w:ind w:left="2160" w:hanging="360"/>
      </w:pPr>
      <w:r w:rsidDel="00000000" w:rsidR="00000000" w:rsidRPr="00000000">
        <w:rPr>
          <w:rtl w:val="0"/>
        </w:rPr>
        <w:t xml:space="preserve">Diabetic pancreas (sample 4): High attention on </w:t>
      </w:r>
      <w:r w:rsidDel="00000000" w:rsidR="00000000" w:rsidRPr="00000000">
        <w:rPr>
          <w:i w:val="1"/>
          <w:rtl w:val="0"/>
        </w:rPr>
        <w:t xml:space="preserve">transmembrane transporter disorders</w:t>
      </w:r>
      <w:r w:rsidDel="00000000" w:rsidR="00000000" w:rsidRPr="00000000">
        <w:rPr>
          <w:rtl w:val="0"/>
        </w:rPr>
        <w:t xml:space="preserve"> (0.830) and </w:t>
      </w:r>
      <w:r w:rsidDel="00000000" w:rsidR="00000000" w:rsidRPr="00000000">
        <w:rPr>
          <w:i w:val="1"/>
          <w:rtl w:val="0"/>
        </w:rPr>
        <w:t xml:space="preserve">complement cascade</w:t>
      </w:r>
      <w:r w:rsidDel="00000000" w:rsidR="00000000" w:rsidRPr="00000000">
        <w:rPr>
          <w:rtl w:val="0"/>
        </w:rPr>
        <w:t xml:space="preserve"> (0.923), both consistent with type 2 diabetes mechanisms.</w:t>
        <w:br w:type="textWrapping"/>
      </w:r>
    </w:p>
    <w:p w:rsidR="00000000" w:rsidDel="00000000" w:rsidP="00000000" w:rsidRDefault="00000000" w:rsidRPr="00000000" w14:paraId="00000259">
      <w:pPr>
        <w:numPr>
          <w:ilvl w:val="2"/>
          <w:numId w:val="24"/>
        </w:numPr>
        <w:spacing w:after="0" w:afterAutospacing="0" w:before="0" w:beforeAutospacing="0" w:lineRule="auto"/>
        <w:ind w:left="2160" w:hanging="360"/>
      </w:pPr>
      <w:r w:rsidDel="00000000" w:rsidR="00000000" w:rsidRPr="00000000">
        <w:rPr>
          <w:rtl w:val="0"/>
        </w:rPr>
        <w:t xml:space="preserve">AMD choroid: Strong signals for </w:t>
      </w:r>
      <w:r w:rsidDel="00000000" w:rsidR="00000000" w:rsidRPr="00000000">
        <w:rPr>
          <w:i w:val="1"/>
          <w:rtl w:val="0"/>
        </w:rPr>
        <w:t xml:space="preserve">toll-like receptor cascades</w:t>
      </w:r>
      <w:r w:rsidDel="00000000" w:rsidR="00000000" w:rsidRPr="00000000">
        <w:rPr>
          <w:rtl w:val="0"/>
        </w:rPr>
        <w:t xml:space="preserve"> (0.896), </w:t>
      </w:r>
      <w:r w:rsidDel="00000000" w:rsidR="00000000" w:rsidRPr="00000000">
        <w:rPr>
          <w:i w:val="1"/>
          <w:rtl w:val="0"/>
        </w:rPr>
        <w:t xml:space="preserve">Rho GTPase signaling</w:t>
      </w:r>
      <w:r w:rsidDel="00000000" w:rsidR="00000000" w:rsidRPr="00000000">
        <w:rPr>
          <w:rtl w:val="0"/>
        </w:rPr>
        <w:t xml:space="preserve"> (0.982), and </w:t>
      </w:r>
      <w:r w:rsidDel="00000000" w:rsidR="00000000" w:rsidRPr="00000000">
        <w:rPr>
          <w:i w:val="1"/>
          <w:rtl w:val="0"/>
        </w:rPr>
        <w:t xml:space="preserve">complement cascade</w:t>
      </w:r>
      <w:r w:rsidDel="00000000" w:rsidR="00000000" w:rsidRPr="00000000">
        <w:rPr>
          <w:rtl w:val="0"/>
        </w:rPr>
        <w:t xml:space="preserve">, all established pathways in AMD inflammation.</w:t>
        <w:br w:type="textWrapping"/>
      </w:r>
    </w:p>
    <w:p w:rsidR="00000000" w:rsidDel="00000000" w:rsidP="00000000" w:rsidRDefault="00000000" w:rsidRPr="00000000" w14:paraId="0000025A">
      <w:pPr>
        <w:numPr>
          <w:ilvl w:val="1"/>
          <w:numId w:val="24"/>
        </w:numPr>
        <w:spacing w:after="0" w:afterAutospacing="0" w:before="0" w:beforeAutospacing="0" w:lineRule="auto"/>
        <w:ind w:left="1440" w:hanging="360"/>
      </w:pPr>
      <w:r w:rsidDel="00000000" w:rsidR="00000000" w:rsidRPr="00000000">
        <w:rPr>
          <w:rtl w:val="0"/>
        </w:rPr>
        <w:t xml:space="preserve">Marker gene expression further aligned with pathway activity (e.g., ABCC8 in transporter pathways, HLA class II genes in interleukin-10 signaling).</w:t>
        <w:br w:type="textWrapping"/>
      </w:r>
    </w:p>
    <w:p w:rsidR="00000000" w:rsidDel="00000000" w:rsidP="00000000" w:rsidRDefault="00000000" w:rsidRPr="00000000" w14:paraId="0000025B">
      <w:pPr>
        <w:numPr>
          <w:ilvl w:val="0"/>
          <w:numId w:val="24"/>
        </w:numPr>
        <w:spacing w:after="0" w:afterAutospacing="0" w:before="0" w:beforeAutospacing="0" w:lineRule="auto"/>
        <w:ind w:left="720" w:hanging="360"/>
      </w:pPr>
      <w:r w:rsidDel="00000000" w:rsidR="00000000" w:rsidRPr="00000000">
        <w:rPr>
          <w:rtl w:val="0"/>
        </w:rPr>
        <w:t xml:space="preserve">Cross-Tissue Generalization:</w:t>
        <w:br w:type="textWrapping"/>
      </w:r>
    </w:p>
    <w:p w:rsidR="00000000" w:rsidDel="00000000" w:rsidP="00000000" w:rsidRDefault="00000000" w:rsidRPr="00000000" w14:paraId="0000025C">
      <w:pPr>
        <w:numPr>
          <w:ilvl w:val="1"/>
          <w:numId w:val="24"/>
        </w:numPr>
        <w:spacing w:after="0" w:afterAutospacing="0" w:before="0" w:beforeAutospacing="0" w:lineRule="auto"/>
        <w:ind w:left="1440" w:hanging="360"/>
      </w:pPr>
      <w:r w:rsidDel="00000000" w:rsidR="00000000" w:rsidRPr="00000000">
        <w:rPr>
          <w:rtl w:val="0"/>
        </w:rPr>
        <w:t xml:space="preserve">The pathway-aware model successfully generalized across pancreas and choroid datasets.</w:t>
        <w:br w:type="textWrapping"/>
      </w:r>
    </w:p>
    <w:p w:rsidR="00000000" w:rsidDel="00000000" w:rsidP="00000000" w:rsidRDefault="00000000" w:rsidRPr="00000000" w14:paraId="0000025D">
      <w:pPr>
        <w:numPr>
          <w:ilvl w:val="1"/>
          <w:numId w:val="24"/>
        </w:numPr>
        <w:spacing w:after="240" w:before="0" w:beforeAutospacing="0" w:lineRule="auto"/>
        <w:ind w:left="1440" w:hanging="360"/>
      </w:pPr>
      <w:r w:rsidDel="00000000" w:rsidR="00000000" w:rsidRPr="00000000">
        <w:rPr>
          <w:rtl w:val="0"/>
        </w:rPr>
        <w:t xml:space="preserve">It captured metabolic programs in pancreas and sensory/lipid processing pathways in healthy choroid, while highlighting immune and inflammatory cascades in AMD.</w:t>
      </w:r>
    </w:p>
    <w:p w:rsidR="00000000" w:rsidDel="00000000" w:rsidP="00000000" w:rsidRDefault="00000000" w:rsidRPr="00000000" w14:paraId="0000025E">
      <w:pPr>
        <w:spacing w:after="240" w:before="240" w:lineRule="auto"/>
        <w:rPr>
          <w:b w:val="1"/>
        </w:rPr>
      </w:pPr>
      <w:r w:rsidDel="00000000" w:rsidR="00000000" w:rsidRPr="00000000">
        <w:rPr>
          <w:b w:val="1"/>
          <w:rtl w:val="0"/>
        </w:rPr>
        <w:t xml:space="preserve">Strengths and Limitations</w:t>
      </w:r>
    </w:p>
    <w:p w:rsidR="00000000" w:rsidDel="00000000" w:rsidP="00000000" w:rsidRDefault="00000000" w:rsidRPr="00000000" w14:paraId="0000025F">
      <w:pPr>
        <w:numPr>
          <w:ilvl w:val="0"/>
          <w:numId w:val="3"/>
        </w:numPr>
        <w:spacing w:after="0" w:afterAutospacing="0" w:before="240" w:lineRule="auto"/>
        <w:ind w:left="720" w:hanging="360"/>
      </w:pPr>
      <w:r w:rsidDel="00000000" w:rsidR="00000000" w:rsidRPr="00000000">
        <w:rPr>
          <w:rtl w:val="0"/>
        </w:rPr>
        <w:t xml:space="preserve">Pathway-Aware GNN</w:t>
        <w:br w:type="textWrapping"/>
      </w:r>
    </w:p>
    <w:p w:rsidR="00000000" w:rsidDel="00000000" w:rsidP="00000000" w:rsidRDefault="00000000" w:rsidRPr="00000000" w14:paraId="00000260">
      <w:pPr>
        <w:numPr>
          <w:ilvl w:val="1"/>
          <w:numId w:val="3"/>
        </w:numPr>
        <w:spacing w:after="0" w:afterAutospacing="0" w:before="0" w:beforeAutospacing="0" w:lineRule="auto"/>
        <w:ind w:left="1440" w:hanging="360"/>
      </w:pPr>
      <w:r w:rsidDel="00000000" w:rsidR="00000000" w:rsidRPr="00000000">
        <w:rPr>
          <w:rtl w:val="0"/>
        </w:rPr>
        <w:t xml:space="preserve">Strengths: Provides interpretable clustering with automatic pathway attribution; highlights disease-relevant pathways validated by literature; generalizes across tissues; produces cohesive clusters (high silhouette).</w:t>
        <w:br w:type="textWrapping"/>
      </w:r>
    </w:p>
    <w:p w:rsidR="00000000" w:rsidDel="00000000" w:rsidP="00000000" w:rsidRDefault="00000000" w:rsidRPr="00000000" w14:paraId="00000261">
      <w:pPr>
        <w:numPr>
          <w:ilvl w:val="1"/>
          <w:numId w:val="3"/>
        </w:numPr>
        <w:spacing w:after="0" w:afterAutospacing="0" w:before="0" w:beforeAutospacing="0" w:lineRule="auto"/>
        <w:ind w:left="1440" w:hanging="360"/>
      </w:pPr>
      <w:r w:rsidDel="00000000" w:rsidR="00000000" w:rsidRPr="00000000">
        <w:rPr>
          <w:rtl w:val="0"/>
        </w:rPr>
        <w:t xml:space="preserve">Limitations: Lower agreement with canonical cell type labels; interpretability comes at the cost of reduced ARI/NMI; pathway attention requires further validation.</w:t>
        <w:br w:type="textWrapping"/>
      </w:r>
    </w:p>
    <w:p w:rsidR="00000000" w:rsidDel="00000000" w:rsidP="00000000" w:rsidRDefault="00000000" w:rsidRPr="00000000" w14:paraId="00000262">
      <w:pPr>
        <w:numPr>
          <w:ilvl w:val="0"/>
          <w:numId w:val="3"/>
        </w:numPr>
        <w:spacing w:after="0" w:afterAutospacing="0" w:before="0" w:beforeAutospacing="0" w:lineRule="auto"/>
        <w:ind w:left="720" w:hanging="360"/>
      </w:pPr>
      <w:r w:rsidDel="00000000" w:rsidR="00000000" w:rsidRPr="00000000">
        <w:rPr>
          <w:rtl w:val="0"/>
        </w:rPr>
        <w:t xml:space="preserve">MLP</w:t>
        <w:br w:type="textWrapping"/>
      </w:r>
    </w:p>
    <w:p w:rsidR="00000000" w:rsidDel="00000000" w:rsidP="00000000" w:rsidRDefault="00000000" w:rsidRPr="00000000" w14:paraId="00000263">
      <w:pPr>
        <w:numPr>
          <w:ilvl w:val="1"/>
          <w:numId w:val="3"/>
        </w:numPr>
        <w:spacing w:after="0" w:afterAutospacing="0" w:before="0" w:beforeAutospacing="0" w:lineRule="auto"/>
        <w:ind w:left="1440" w:hanging="360"/>
      </w:pPr>
      <w:r w:rsidDel="00000000" w:rsidR="00000000" w:rsidRPr="00000000">
        <w:rPr>
          <w:rtl w:val="0"/>
        </w:rPr>
        <w:t xml:space="preserve">Strengths: Highest agreement with ground truth; consistent performance; computationally simple.</w:t>
        <w:br w:type="textWrapping"/>
      </w:r>
    </w:p>
    <w:p w:rsidR="00000000" w:rsidDel="00000000" w:rsidP="00000000" w:rsidRDefault="00000000" w:rsidRPr="00000000" w14:paraId="00000264">
      <w:pPr>
        <w:numPr>
          <w:ilvl w:val="1"/>
          <w:numId w:val="3"/>
        </w:numPr>
        <w:spacing w:after="0" w:afterAutospacing="0" w:before="0" w:beforeAutospacing="0" w:lineRule="auto"/>
        <w:ind w:left="1440" w:hanging="360"/>
      </w:pPr>
      <w:r w:rsidDel="00000000" w:rsidR="00000000" w:rsidRPr="00000000">
        <w:rPr>
          <w:rtl w:val="0"/>
        </w:rPr>
        <w:t xml:space="preserve">Limitations: Black-box model; lacks pathway-level interpretability; poor silhouette scores indicate weaker cluster separation.</w:t>
        <w:br w:type="textWrapping"/>
      </w:r>
    </w:p>
    <w:p w:rsidR="00000000" w:rsidDel="00000000" w:rsidP="00000000" w:rsidRDefault="00000000" w:rsidRPr="00000000" w14:paraId="00000265">
      <w:pPr>
        <w:numPr>
          <w:ilvl w:val="0"/>
          <w:numId w:val="3"/>
        </w:numPr>
        <w:spacing w:after="0" w:afterAutospacing="0" w:before="0" w:beforeAutospacing="0" w:lineRule="auto"/>
        <w:ind w:left="720" w:hanging="360"/>
      </w:pPr>
      <w:r w:rsidDel="00000000" w:rsidR="00000000" w:rsidRPr="00000000">
        <w:rPr>
          <w:rtl w:val="0"/>
        </w:rPr>
        <w:t xml:space="preserve">Baseline GNN</w:t>
        <w:br w:type="textWrapping"/>
      </w:r>
    </w:p>
    <w:p w:rsidR="00000000" w:rsidDel="00000000" w:rsidP="00000000" w:rsidRDefault="00000000" w:rsidRPr="00000000" w14:paraId="00000266">
      <w:pPr>
        <w:numPr>
          <w:ilvl w:val="1"/>
          <w:numId w:val="3"/>
        </w:numPr>
        <w:spacing w:after="0" w:afterAutospacing="0" w:before="0" w:beforeAutospacing="0" w:lineRule="auto"/>
        <w:ind w:left="1440" w:hanging="360"/>
      </w:pPr>
      <w:r w:rsidDel="00000000" w:rsidR="00000000" w:rsidRPr="00000000">
        <w:rPr>
          <w:rtl w:val="0"/>
        </w:rPr>
        <w:t xml:space="preserve">Strengths: Graph-based, directly comparable to pathway-aware model.</w:t>
        <w:br w:type="textWrapping"/>
      </w:r>
    </w:p>
    <w:p w:rsidR="00000000" w:rsidDel="00000000" w:rsidP="00000000" w:rsidRDefault="00000000" w:rsidRPr="00000000" w14:paraId="00000267">
      <w:pPr>
        <w:numPr>
          <w:ilvl w:val="1"/>
          <w:numId w:val="3"/>
        </w:numPr>
        <w:spacing w:after="240" w:before="0" w:beforeAutospacing="0" w:lineRule="auto"/>
        <w:ind w:left="1440" w:hanging="360"/>
      </w:pPr>
      <w:r w:rsidDel="00000000" w:rsidR="00000000" w:rsidRPr="00000000">
        <w:rPr>
          <w:rtl w:val="0"/>
        </w:rPr>
        <w:t xml:space="preserve">Limitations: Poorest overall performance; lacks both interpretability and accuracy.</w:t>
      </w:r>
    </w:p>
    <w:p w:rsidR="00000000" w:rsidDel="00000000" w:rsidP="00000000" w:rsidRDefault="00000000" w:rsidRPr="00000000" w14:paraId="00000268">
      <w:pPr>
        <w:spacing w:after="240" w:before="240" w:lineRule="auto"/>
        <w:rPr>
          <w:b w:val="1"/>
        </w:rPr>
      </w:pPr>
      <w:r w:rsidDel="00000000" w:rsidR="00000000" w:rsidRPr="00000000">
        <w:rPr>
          <w:b w:val="1"/>
          <w:rtl w:val="0"/>
        </w:rPr>
        <w:t xml:space="preserve">Overall Conclusion</w:t>
      </w:r>
    </w:p>
    <w:p w:rsidR="00000000" w:rsidDel="00000000" w:rsidP="00000000" w:rsidRDefault="00000000" w:rsidRPr="00000000" w14:paraId="00000269">
      <w:pPr>
        <w:spacing w:after="240" w:before="240" w:lineRule="auto"/>
        <w:jc w:val="both"/>
        <w:rPr/>
      </w:pPr>
      <w:r w:rsidDel="00000000" w:rsidR="00000000" w:rsidRPr="00000000">
        <w:rPr>
          <w:rtl w:val="0"/>
        </w:rPr>
        <w:t xml:space="preserve">The MLP baseline remains best for recovering known cell types, but the pathway-aware GNN introduces a new interpretability dimension by clustering cells according to functional and disease-relevant pathway activity. This trade-off highlights two complementary perspectives of single-cell identity:</w:t>
      </w:r>
    </w:p>
    <w:p w:rsidR="00000000" w:rsidDel="00000000" w:rsidP="00000000" w:rsidRDefault="00000000" w:rsidRPr="00000000" w14:paraId="0000026A">
      <w:pPr>
        <w:numPr>
          <w:ilvl w:val="0"/>
          <w:numId w:val="23"/>
        </w:numPr>
        <w:spacing w:after="0" w:afterAutospacing="0" w:before="240" w:lineRule="auto"/>
        <w:ind w:left="720" w:hanging="360"/>
      </w:pPr>
      <w:r w:rsidDel="00000000" w:rsidR="00000000" w:rsidRPr="00000000">
        <w:rPr>
          <w:rtl w:val="0"/>
        </w:rPr>
        <w:t xml:space="preserve">Anatomical (MLP) — alignment with classical cell types.</w:t>
        <w:br w:type="textWrapping"/>
      </w:r>
    </w:p>
    <w:p w:rsidR="00000000" w:rsidDel="00000000" w:rsidP="00000000" w:rsidRDefault="00000000" w:rsidRPr="00000000" w14:paraId="0000026B">
      <w:pPr>
        <w:numPr>
          <w:ilvl w:val="0"/>
          <w:numId w:val="23"/>
        </w:numPr>
        <w:spacing w:after="240" w:before="0" w:beforeAutospacing="0" w:lineRule="auto"/>
        <w:ind w:left="720" w:hanging="360"/>
      </w:pPr>
      <w:r w:rsidDel="00000000" w:rsidR="00000000" w:rsidRPr="00000000">
        <w:rPr>
          <w:rtl w:val="0"/>
        </w:rPr>
        <w:t xml:space="preserve">Functional (Pathway-aware) — discovery of biologically meaningful states and disease mechanisms.</w:t>
        <w:br w:type="textWrapping"/>
      </w:r>
    </w:p>
    <w:p w:rsidR="00000000" w:rsidDel="00000000" w:rsidP="00000000" w:rsidRDefault="00000000" w:rsidRPr="00000000" w14:paraId="0000026C">
      <w:pPr>
        <w:spacing w:after="240" w:before="240" w:lineRule="auto"/>
        <w:jc w:val="both"/>
        <w:rPr/>
      </w:pPr>
      <w:r w:rsidDel="00000000" w:rsidR="00000000" w:rsidRPr="00000000">
        <w:rPr>
          <w:rtl w:val="0"/>
        </w:rPr>
        <w:t xml:space="preserve">Although still in early stages, the pathway-aware framework shows promise for interpretable single-cell analysis and pathway-centric disease discovery, providing insights beyond traditional clustering approaches.</w:t>
      </w:r>
    </w:p>
    <w:p w:rsidR="00000000" w:rsidDel="00000000" w:rsidP="00000000" w:rsidRDefault="00000000" w:rsidRPr="00000000" w14:paraId="0000026D">
      <w:pPr>
        <w:ind w:left="720" w:firstLine="0"/>
        <w:jc w:val="both"/>
        <w:rPr>
          <w:b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07/978-3-319-75402-4_3" TargetMode="External"/><Relationship Id="rId10" Type="http://schemas.openxmlformats.org/officeDocument/2006/relationships/hyperlink" Target="https://www.ncbi.nlm.nih.gov/geo/query/acc.cgi?acc=GSE183320" TargetMode="External"/><Relationship Id="rId13" Type="http://schemas.openxmlformats.org/officeDocument/2006/relationships/hyperlink" Target="https://doi.org/10.12659/msm.889887" TargetMode="External"/><Relationship Id="rId12" Type="http://schemas.openxmlformats.org/officeDocument/2006/relationships/hyperlink" Target="https://doi.org/10.1167/iovs.04-09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necards.org/" TargetMode="External"/><Relationship Id="rId14" Type="http://schemas.openxmlformats.org/officeDocument/2006/relationships/hyperlink" Target="https://doi.org/10.18632/aging.101469" TargetMode="External"/><Relationship Id="rId5" Type="http://schemas.openxmlformats.org/officeDocument/2006/relationships/styles" Target="styles.xml"/><Relationship Id="rId6" Type="http://schemas.openxmlformats.org/officeDocument/2006/relationships/hyperlink" Target="https://www.ncbi.nlm.nih.gov/geo/query/acc.cgi?acc=GSE84133" TargetMode="External"/><Relationship Id="rId7" Type="http://schemas.openxmlformats.org/officeDocument/2006/relationships/hyperlink" Target="https://doi.org/10.1016/j.gene.2014.04.040" TargetMode="External"/><Relationship Id="rId8" Type="http://schemas.openxmlformats.org/officeDocument/2006/relationships/hyperlink" Target="https://reactom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