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2E5090" w:val="clea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CORRIGÉ — ÉVALUATION MODULE B1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i/>
                <w:color w:val="C8DCFF"/>
                <w:sz w:val="22"/>
              </w:rPr>
              <w:t>L'alimentation écoresponsable — PSE 2de Bac Pro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2D8B4E"/>
              <w:left w:val="single" w:sz="12" w:space="0" w:color="2D8B4E"/>
              <w:bottom w:val="single" w:sz="4" w:space="0" w:color="2D8B4E"/>
              <w:right w:val="single" w:sz="4" w:space="0" w:color="2D8B4E"/>
            </w:tcBorders>
          </w:tcPr>
          <w:p>
            <w:pPr>
              <w:spacing w:before="120" w:after="80"/>
            </w:pPr>
            <w:r>
              <w:rPr>
                <w:rFonts w:ascii="Arial" w:hAnsi="Arial"/>
                <w:b/>
                <w:color w:val="1B5E20"/>
                <w:sz w:val="22"/>
              </w:rPr>
              <w:t>OBJECTIF GÉNÉRAL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Être capable d'adopter un comportement de consommation alimentaire responsable.</w:t>
            </w:r>
          </w:p>
          <w:p>
            <w:pPr>
              <w:spacing w:after="80"/>
            </w:pP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DE7F6" w:val="clear"/>
            <w:tcBorders>
              <w:top w:val="single" w:sz="4" w:space="0" w:color="7C3AED"/>
              <w:left w:val="single" w:sz="12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spacing w:before="120" w:after="80"/>
            </w:pPr>
            <w:r>
              <w:rPr>
                <w:rFonts w:ascii="Arial" w:hAnsi="Arial"/>
                <w:b/>
                <w:color w:val="4A148C"/>
                <w:sz w:val="22"/>
              </w:rPr>
              <w:t>BARÈME GLOBAL — Note sur 20 points</w:t>
            </w:r>
          </w:p>
          <w:p>
            <w:pPr>
              <w:spacing w:after="80"/>
            </w:pP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213"/>
              <w:gridCol w:w="3213"/>
              <w:gridCol w:w="3213"/>
            </w:tblGrid>
            <w:tr>
              <w:tc>
                <w:tcPr>
                  <w:tcW w:type="dxa" w:w="3213"/>
                </w:tcPr>
                <w:p>
                  <w:r>
                    <w:rPr>
                      <w:rFonts w:ascii="Arial" w:hAnsi="Arial"/>
                      <w:b/>
                      <w:sz w:val="20"/>
                    </w:rPr>
                    <w:t>C1 — Traiter une information</w:t>
                  </w:r>
                </w:p>
              </w:tc>
              <w:tc>
                <w:tcPr>
                  <w:tcW w:type="dxa" w:w="3213"/>
                </w:tcPr>
                <w:p>
                  <w:r>
                    <w:rPr>
                      <w:rFonts w:ascii="Arial" w:hAnsi="Arial"/>
                      <w:b/>
                      <w:sz w:val="20"/>
                    </w:rPr>
                    <w:t>8 questions</w:t>
                  </w:r>
                </w:p>
              </w:tc>
              <w:tc>
                <w:tcPr>
                  <w:tcW w:type="dxa" w:w="3213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sz w:val="20"/>
                    </w:rPr>
                    <w:t>6 pts</w:t>
                  </w:r>
                </w:p>
              </w:tc>
            </w:tr>
            <w:tr>
              <w:tc>
                <w:tcPr>
                  <w:tcW w:type="dxa" w:w="3213"/>
                </w:tcPr>
                <w:p>
                  <w:r>
                    <w:rPr>
                      <w:rFonts w:ascii="Arial" w:hAnsi="Arial"/>
                      <w:sz w:val="20"/>
                    </w:rPr>
                    <w:t>C2 — Appliquer une démarche d'analyse</w:t>
                  </w:r>
                </w:p>
              </w:tc>
              <w:tc>
                <w:tcPr>
                  <w:tcW w:type="dxa" w:w="3213"/>
                </w:tcPr>
                <w:p>
                  <w:r>
                    <w:rPr>
                      <w:rFonts w:ascii="Arial" w:hAnsi="Arial"/>
                      <w:sz w:val="20"/>
                    </w:rPr>
                    <w:t>5 questions</w:t>
                  </w:r>
                </w:p>
              </w:tc>
              <w:tc>
                <w:tcPr>
                  <w:tcW w:type="dxa" w:w="3213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sz w:val="20"/>
                    </w:rPr>
                    <w:t>4 pts</w:t>
                  </w:r>
                </w:p>
              </w:tc>
            </w:tr>
            <w:tr>
              <w:tc>
                <w:tcPr>
                  <w:tcW w:type="dxa" w:w="3213"/>
                </w:tcPr>
                <w:p>
                  <w:r>
                    <w:rPr>
                      <w:rFonts w:ascii="Arial" w:hAnsi="Arial"/>
                      <w:sz w:val="20"/>
                    </w:rPr>
                    <w:t>C3 — Expliquer un phénomène</w:t>
                  </w:r>
                </w:p>
              </w:tc>
              <w:tc>
                <w:tcPr>
                  <w:tcW w:type="dxa" w:w="3213"/>
                </w:tcPr>
                <w:p>
                  <w:r>
                    <w:rPr>
                      <w:rFonts w:ascii="Arial" w:hAnsi="Arial"/>
                      <w:sz w:val="20"/>
                    </w:rPr>
                    <w:t>6 questions</w:t>
                  </w:r>
                </w:p>
              </w:tc>
              <w:tc>
                <w:tcPr>
                  <w:tcW w:type="dxa" w:w="3213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sz w:val="20"/>
                    </w:rPr>
                    <w:t>5 pts</w:t>
                  </w:r>
                </w:p>
              </w:tc>
            </w:tr>
            <w:tr>
              <w:tc>
                <w:tcPr>
                  <w:tcW w:type="dxa" w:w="3213"/>
                </w:tcPr>
                <w:p>
                  <w:r>
                    <w:rPr>
                      <w:rFonts w:ascii="Arial" w:hAnsi="Arial"/>
                      <w:sz w:val="20"/>
                    </w:rPr>
                    <w:t>C4 — Proposer une solution</w:t>
                  </w:r>
                </w:p>
              </w:tc>
              <w:tc>
                <w:tcPr>
                  <w:tcW w:type="dxa" w:w="3213"/>
                </w:tcPr>
                <w:p>
                  <w:r>
                    <w:rPr>
                      <w:rFonts w:ascii="Arial" w:hAnsi="Arial"/>
                      <w:sz w:val="20"/>
                    </w:rPr>
                    <w:t>4 questions</w:t>
                  </w:r>
                </w:p>
              </w:tc>
              <w:tc>
                <w:tcPr>
                  <w:tcW w:type="dxa" w:w="3213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sz w:val="20"/>
                    </w:rPr>
                    <w:t>3 pts</w:t>
                  </w:r>
                </w:p>
              </w:tc>
            </w:tr>
            <w:tr>
              <w:tc>
                <w:tcPr>
                  <w:tcW w:type="dxa" w:w="3213"/>
                </w:tcPr>
                <w:p>
                  <w:r>
                    <w:rPr>
                      <w:rFonts w:ascii="Arial" w:hAnsi="Arial"/>
                      <w:sz w:val="20"/>
                    </w:rPr>
                    <w:t>C5 — Argumenter un choix</w:t>
                  </w:r>
                </w:p>
              </w:tc>
              <w:tc>
                <w:tcPr>
                  <w:tcW w:type="dxa" w:w="3213"/>
                </w:tcPr>
                <w:p>
                  <w:r>
                    <w:rPr>
                      <w:rFonts w:ascii="Arial" w:hAnsi="Arial"/>
                      <w:sz w:val="20"/>
                    </w:rPr>
                    <w:t>2 questions</w:t>
                  </w:r>
                </w:p>
              </w:tc>
              <w:tc>
                <w:tcPr>
                  <w:tcW w:type="dxa" w:w="3213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sz w:val="20"/>
                    </w:rPr>
                    <w:t>2 pts</w:t>
                  </w:r>
                </w:p>
              </w:tc>
            </w:tr>
            <w:tr>
              <w:tc>
                <w:tcPr>
                  <w:tcW w:type="dxa" w:w="3213"/>
                </w:tcPr>
                <w:p>
                  <w:r>
                    <w:rPr>
                      <w:rFonts w:ascii="Arial" w:hAnsi="Arial"/>
                      <w:sz w:val="20"/>
                    </w:rPr>
                    <w:t>TOTAL</w:t>
                  </w:r>
                </w:p>
              </w:tc>
              <w:tc>
                <w:tcPr>
                  <w:tcW w:type="dxa" w:w="3213"/>
                </w:tcPr>
                <w:p>
                  <w:r>
                    <w:rPr>
                      <w:rFonts w:ascii="Arial" w:hAnsi="Arial"/>
                      <w:sz w:val="20"/>
                    </w:rPr>
                    <w:t>25 questions</w:t>
                  </w:r>
                </w:p>
              </w:tc>
              <w:tc>
                <w:tcPr>
                  <w:tcW w:type="dxa" w:w="3213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sz w:val="20"/>
                    </w:rPr>
                    <w:t>20 pts</w:t>
                  </w:r>
                </w:p>
              </w:tc>
            </w:tr>
            <w:tr>
              <w:tc>
                <w:tcPr>
                  <w:tcW w:type="dxa" w:w="3213"/>
                </w:tcPr>
                <w:p/>
              </w:tc>
              <w:tc>
                <w:tcPr>
                  <w:tcW w:type="dxa" w:w="3213"/>
                </w:tcPr>
                <w:p/>
              </w:tc>
              <w:tc>
                <w:tcPr>
                  <w:tcW w:type="dxa" w:w="3213"/>
                </w:tcPr>
                <w:p/>
              </w:tc>
            </w:tr>
          </w:tbl>
          <w:p/>
          <w:p>
            <w:pPr>
              <w:spacing w:after="120"/>
            </w:pPr>
          </w:p>
        </w:tc>
      </w:tr>
    </w:tbl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16a085" w:val="clea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FFFFFF"/>
                <w:sz w:val="26"/>
              </w:rPr>
              <w:t>C1 — TRAITER UNE INFORMATION (Questions 1 à 8) — 6 points</w:t>
            </w:r>
          </w:p>
        </w:tc>
      </w:tr>
    </w:tbl>
    <w:p>
      <w:pPr>
        <w:spacing w:before="40" w:after="40"/>
      </w:pPr>
    </w:p>
    <w:p>
      <w:pPr>
        <w:spacing w:before="200" w:after="80"/>
      </w:pPr>
      <w:r>
        <w:rPr>
          <w:rFonts w:ascii="Arial" w:hAnsi="Arial"/>
          <w:b/>
          <w:color w:val="16A085"/>
          <w:sz w:val="20"/>
        </w:rPr>
        <w:t xml:space="preserve">[C1] </w:t>
      </w:r>
      <w:r>
        <w:rPr>
          <w:rFonts w:ascii="Arial" w:hAnsi="Arial"/>
          <w:b/>
          <w:sz w:val="24"/>
        </w:rPr>
        <w:t xml:space="preserve">Question 1 — </w:t>
      </w:r>
      <w:r>
        <w:rPr>
          <w:rFonts w:ascii="Arial" w:hAnsi="Arial"/>
          <w:b/>
          <w:sz w:val="24"/>
        </w:rPr>
        <w:t xml:space="preserve">Identifier </w:t>
      </w:r>
      <w:r>
        <w:rPr>
          <w:rFonts w:ascii="Arial" w:hAnsi="Arial"/>
          <w:sz w:val="24"/>
        </w:rPr>
        <w:t>la définition exacte de la consommation écoresponsable.</w:t>
      </w:r>
      <w:r>
        <w:rPr>
          <w:rFonts w:ascii="Arial" w:hAnsi="Arial"/>
          <w:b/>
          <w:color w:val="999999"/>
          <w:sz w:val="20"/>
        </w:rPr>
        <w:t xml:space="preserve">  (1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Consommer des produits dont l'impact environnemental est réduit et qui garantissent aux producteurs des conditions de travail décentes.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Cette définition combine les DEUX dimensions du développement durable :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Dimension ENVIRONNEMENTALE : impact réduit sur la planète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Dimension SOCIALE : conditions de travail justes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C'est cette double exigence qui caractérise l'écoresponsabilité.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Les autres réponses sont incomplètes : consommer moins cher (que l'aspect économique), consommer français (que l'aspect géographique).</w:t>
            </w:r>
          </w:p>
          <w:p>
            <w:pPr>
              <w:spacing w:after="4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6A085"/>
          <w:sz w:val="20"/>
        </w:rPr>
        <w:t xml:space="preserve">[C1] </w:t>
      </w:r>
      <w:r>
        <w:rPr>
          <w:rFonts w:ascii="Arial" w:hAnsi="Arial"/>
          <w:b/>
          <w:sz w:val="24"/>
        </w:rPr>
        <w:t xml:space="preserve">Question 2 — </w:t>
      </w:r>
      <w:r>
        <w:rPr>
          <w:rFonts w:ascii="Arial" w:hAnsi="Arial"/>
          <w:b/>
          <w:sz w:val="24"/>
        </w:rPr>
        <w:t xml:space="preserve">Relever </w:t>
      </w:r>
      <w:r>
        <w:rPr>
          <w:rFonts w:ascii="Arial" w:hAnsi="Arial"/>
          <w:sz w:val="24"/>
        </w:rPr>
        <w:t>les DEUX critères principaux du développement durable.</w:t>
      </w:r>
      <w:r>
        <w:rPr>
          <w:rFonts w:ascii="Arial" w:hAnsi="Arial"/>
          <w:b/>
          <w:color w:val="999999"/>
          <w:sz w:val="20"/>
        </w:rPr>
        <w:t xml:space="preserve">  (1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Critère environnemental + Critère social.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(Le critère économique est le 3e pilier, mais les deux principaux sont environnemental et social.)</w:t>
            </w:r>
          </w:p>
          <w:p>
            <w:pPr>
              <w:spacing w:before="80"/>
            </w:pPr>
            <w:r>
              <w:rPr>
                <w:b/>
                <w:i/>
                <w:color w:val="666666"/>
                <w:sz w:val="18"/>
              </w:rPr>
              <w:t>Barème : 0,5 pt par critère correct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Le développement durable repose sur 3 piliers :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Environnemental : préserver les ressources naturelles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Social : garantir l'équité et le bien-être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Économique : assurer la viabilité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Attention : « technologique » et « marketing » ne sont PAS des piliers du développement durable.</w:t>
            </w:r>
          </w:p>
          <w:p>
            <w:pPr>
              <w:spacing w:after="4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6A085"/>
          <w:sz w:val="20"/>
        </w:rPr>
        <w:t xml:space="preserve">[C1] </w:t>
      </w:r>
      <w:r>
        <w:rPr>
          <w:rFonts w:ascii="Arial" w:hAnsi="Arial"/>
          <w:b/>
          <w:sz w:val="24"/>
        </w:rPr>
        <w:t xml:space="preserve">Question 3 — </w:t>
      </w:r>
      <w:r>
        <w:rPr>
          <w:rFonts w:ascii="Arial" w:hAnsi="Arial"/>
          <w:b/>
          <w:sz w:val="24"/>
        </w:rPr>
        <w:t xml:space="preserve">Compléter </w:t>
      </w:r>
      <w:r>
        <w:rPr>
          <w:rFonts w:ascii="Arial" w:hAnsi="Arial"/>
          <w:sz w:val="24"/>
        </w:rPr>
        <w:t>: « Une AMAP signifie... »</w:t>
      </w:r>
      <w:r>
        <w:rPr>
          <w:rFonts w:ascii="Arial" w:hAnsi="Arial"/>
          <w:b/>
          <w:color w:val="999999"/>
          <w:sz w:val="20"/>
        </w:rPr>
        <w:t xml:space="preserve">  (0.5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Association pour le Maintien de l'Agriculture Paysanne.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Les AMAP créent un lien DIRECT entre producteurs et consommateurs.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Le consommateur s'engage à acheter régulièrement un panier de produits locaux.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C'est un exemple concret de circuit court et de consommation écoresponsable.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Mnémotechnique : A=Association, M=Maintien, A=Agriculture, P=Paysanne.</w:t>
            </w:r>
          </w:p>
          <w:p>
            <w:pPr>
              <w:spacing w:after="4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6A085"/>
          <w:sz w:val="20"/>
        </w:rPr>
        <w:t xml:space="preserve">[C1] </w:t>
      </w:r>
      <w:r>
        <w:rPr>
          <w:rFonts w:ascii="Arial" w:hAnsi="Arial"/>
          <w:b/>
          <w:sz w:val="24"/>
        </w:rPr>
        <w:t xml:space="preserve">Question 4 — </w:t>
      </w:r>
      <w:r>
        <w:rPr>
          <w:rFonts w:ascii="Arial" w:hAnsi="Arial"/>
          <w:b/>
          <w:sz w:val="24"/>
        </w:rPr>
        <w:t xml:space="preserve">Nommer </w:t>
      </w:r>
      <w:r>
        <w:rPr>
          <w:rFonts w:ascii="Arial" w:hAnsi="Arial"/>
          <w:sz w:val="24"/>
        </w:rPr>
        <w:t>les TROIS critères du commerce équitable.</w:t>
      </w:r>
      <w:r>
        <w:rPr>
          <w:rFonts w:ascii="Arial" w:hAnsi="Arial"/>
          <w:b/>
          <w:color w:val="999999"/>
          <w:sz w:val="20"/>
        </w:rPr>
        <w:t xml:space="preserve">  (1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1. Prix juste pour le producteur (rémunération décente)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2. Conditions de travail respectueuses (pas de travail des enfants, sécurité)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3. Respect de l'environnement (pratiques durables)</w:t>
            </w:r>
          </w:p>
          <w:p>
            <w:pPr>
              <w:spacing w:before="80"/>
            </w:pPr>
            <w:r>
              <w:rPr>
                <w:b/>
                <w:i/>
                <w:color w:val="666666"/>
                <w:sz w:val="18"/>
              </w:rPr>
              <w:t>Barème : Accepter toute formulation correcte. 0,33 pt par critère.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Le commerce équitable vise à corriger les déséquilibres du commerce mondial.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Il garantit que les producteurs des pays en développement reçoivent un prix juste,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travaillent dans des conditions dignes et respectent l'environnement.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Exemples de labels : Max Havelaar, Fairtrade.</w:t>
            </w:r>
          </w:p>
          <w:p>
            <w:pPr>
              <w:spacing w:after="4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6A085"/>
          <w:sz w:val="20"/>
        </w:rPr>
        <w:t xml:space="preserve">[C1] </w:t>
      </w:r>
      <w:r>
        <w:rPr>
          <w:rFonts w:ascii="Arial" w:hAnsi="Arial"/>
          <w:b/>
          <w:sz w:val="24"/>
        </w:rPr>
        <w:t xml:space="preserve">Question 5 — </w:t>
      </w:r>
      <w:r>
        <w:rPr>
          <w:rFonts w:ascii="Arial" w:hAnsi="Arial"/>
          <w:b/>
          <w:sz w:val="24"/>
        </w:rPr>
        <w:t xml:space="preserve">Indiquer </w:t>
      </w:r>
      <w:r>
        <w:rPr>
          <w:rFonts w:ascii="Arial" w:hAnsi="Arial"/>
          <w:sz w:val="24"/>
        </w:rPr>
        <w:t>le chiffre du gaspillage alimentaire par habitant en France par an.</w:t>
      </w:r>
      <w:r>
        <w:rPr>
          <w:rFonts w:ascii="Arial" w:hAnsi="Arial"/>
          <w:b/>
          <w:color w:val="999999"/>
          <w:sz w:val="20"/>
        </w:rPr>
        <w:t xml:space="preserve">  (0.5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30 kg par habitant et par an (dont 7 kg encore emballés).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Ce chiffre représente environ 1 repas complet gaspillé par semaine et par personne.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C'est un chiffre clé à retenir pour le module B1.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À l'échelle nationale, cela représente 10 millions de tonnes par an,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soit 16 milliards d'euros de nourriture jetée.</w:t>
            </w:r>
          </w:p>
          <w:p>
            <w:pPr>
              <w:spacing w:after="4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6A085"/>
          <w:sz w:val="20"/>
        </w:rPr>
        <w:t xml:space="preserve">[C1] </w:t>
      </w:r>
      <w:r>
        <w:rPr>
          <w:rFonts w:ascii="Arial" w:hAnsi="Arial"/>
          <w:b/>
          <w:sz w:val="24"/>
        </w:rPr>
        <w:t xml:space="preserve">Question 6 — </w:t>
      </w:r>
      <w:r>
        <w:rPr>
          <w:rFonts w:ascii="Arial" w:hAnsi="Arial"/>
          <w:b/>
          <w:sz w:val="24"/>
        </w:rPr>
        <w:t xml:space="preserve">Définir </w:t>
      </w:r>
      <w:r>
        <w:rPr>
          <w:rFonts w:ascii="Arial" w:hAnsi="Arial"/>
          <w:sz w:val="24"/>
        </w:rPr>
        <w:t>la différence entre DLC et DDM.</w:t>
      </w:r>
      <w:r>
        <w:rPr>
          <w:rFonts w:ascii="Arial" w:hAnsi="Arial"/>
          <w:b/>
          <w:color w:val="999999"/>
          <w:sz w:val="20"/>
        </w:rPr>
        <w:t xml:space="preserve">  (1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DLC = Date Limite de Consommation (sécurité sanitaire)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DDM = Date de Durabilité Minimale (qualité gustative)</w:t>
            </w:r>
          </w:p>
          <w:p>
            <w:pPr>
              <w:spacing w:before="80"/>
            </w:pPr>
            <w:r>
              <w:rPr>
                <w:b/>
                <w:i/>
                <w:color w:val="666666"/>
                <w:sz w:val="18"/>
              </w:rPr>
              <w:t>Barème : 0,5 pt pour DLC correcte, 0,5 pt pour DDM correcte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La DLC concerne les produits FRAIS et périssables (viande, lait, charcuterie).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Après la DLC, le produit peut être DANGEREUX pour la santé = NE PAS consommer.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La DDM concerne les produits SECS ou longue conservation (conserves, biscuits).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Après la DDM, le produit perd en QUALITÉ mais reste CONSOMMABLE sans danger.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Retenir : DLC = danger / DDM = qualité.</w:t>
            </w:r>
          </w:p>
          <w:p>
            <w:pPr>
              <w:spacing w:after="4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6A085"/>
          <w:sz w:val="20"/>
        </w:rPr>
        <w:t xml:space="preserve">[C1] </w:t>
      </w:r>
      <w:r>
        <w:rPr>
          <w:rFonts w:ascii="Arial" w:hAnsi="Arial"/>
          <w:b/>
          <w:sz w:val="24"/>
        </w:rPr>
        <w:t xml:space="preserve">Question 7 — </w:t>
      </w:r>
      <w:r>
        <w:rPr>
          <w:rFonts w:ascii="Arial" w:hAnsi="Arial"/>
          <w:b/>
          <w:sz w:val="24"/>
        </w:rPr>
        <w:t xml:space="preserve">Classer </w:t>
      </w:r>
      <w:r>
        <w:rPr>
          <w:rFonts w:ascii="Arial" w:hAnsi="Arial"/>
          <w:sz w:val="24"/>
        </w:rPr>
        <w:t>les étapes de la chaîne alimentaire par niveau de gaspillage.</w:t>
      </w:r>
      <w:r>
        <w:rPr>
          <w:rFonts w:ascii="Arial" w:hAnsi="Arial"/>
          <w:b/>
          <w:color w:val="999999"/>
          <w:sz w:val="20"/>
        </w:rPr>
        <w:t xml:space="preserve">  (1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1er : Consommation (33%) — le plus de gaspillage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2e : Production (32%)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3e : Transformation (21%)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4e : Distribution (14%) — le moins de gaspillage</w:t>
            </w:r>
          </w:p>
          <w:p>
            <w:pPr>
              <w:spacing w:before="80"/>
            </w:pPr>
            <w:r>
              <w:rPr>
                <w:b/>
                <w:i/>
                <w:color w:val="666666"/>
                <w:sz w:val="18"/>
              </w:rPr>
              <w:t>Barème : 0,25 pt par étape bien classée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Le consommateur est le premier responsable du gaspillage (33%) !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C'est pourquoi les actions individuelles sont si importantes.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La production arrive juste derrière (32%) : pertes dans les champs, récoltes non ramassées.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La distribution (supermarchés) ne représente « que » 14% du gaspillage.</w:t>
            </w:r>
          </w:p>
          <w:p>
            <w:pPr>
              <w:spacing w:after="4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6A085"/>
          <w:sz w:val="20"/>
        </w:rPr>
        <w:t xml:space="preserve">[C1] </w:t>
      </w:r>
      <w:r>
        <w:rPr>
          <w:rFonts w:ascii="Arial" w:hAnsi="Arial"/>
          <w:b/>
          <w:sz w:val="24"/>
        </w:rPr>
        <w:t xml:space="preserve">Question 8 — </w:t>
      </w:r>
      <w:r>
        <w:rPr>
          <w:rFonts w:ascii="Arial" w:hAnsi="Arial"/>
          <w:b/>
          <w:sz w:val="24"/>
        </w:rPr>
        <w:t xml:space="preserve">Lister </w:t>
      </w:r>
      <w:r>
        <w:rPr>
          <w:rFonts w:ascii="Arial" w:hAnsi="Arial"/>
          <w:sz w:val="24"/>
        </w:rPr>
        <w:t>deux exemples de surconsommation alimentaire.</w:t>
      </w:r>
      <w:r>
        <w:rPr>
          <w:rFonts w:ascii="Arial" w:hAnsi="Arial"/>
          <w:b/>
          <w:color w:val="999999"/>
          <w:sz w:val="20"/>
        </w:rPr>
        <w:t xml:space="preserve">  (1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Exemples acceptés (2 parmi) :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Acheter en grande quantité à cause de promotions (3 pour le prix de 2)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Servir des portions trop importantes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Acheter des produits dont on n'a pas besoin (achat impulsif)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Stocker trop de nourriture qui finit par périmer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Commander trop au restaurant</w:t>
            </w:r>
          </w:p>
          <w:p>
            <w:pPr>
              <w:spacing w:before="80"/>
            </w:pPr>
            <w:r>
              <w:rPr>
                <w:b/>
                <w:i/>
                <w:color w:val="666666"/>
                <w:sz w:val="18"/>
              </w:rPr>
              <w:t>Barème : 0,5 pt par exemple pertinent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La surconsommation = acheter ou consommer PLUS que ses besoins réels.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C'est l'une des principales causes du gaspillage alimentaire.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Solution : faire une liste de courses, planifier ses repas, adapter les portions.</w:t>
            </w:r>
          </w:p>
          <w:p>
            <w:pPr>
              <w:spacing w:after="40"/>
            </w:pPr>
          </w:p>
        </w:tc>
      </w:tr>
    </w:tbl>
    <w:p/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3498db" w:val="clea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FFFFFF"/>
                <w:sz w:val="26"/>
              </w:rPr>
              <w:t>C2 — APPLIQUER UNE DÉMARCHE D'ANALYSE (Questions 9 à 13) — 4 points</w:t>
            </w:r>
          </w:p>
        </w:tc>
      </w:tr>
    </w:tbl>
    <w:p>
      <w:pPr>
        <w:spacing w:before="40" w:after="40"/>
      </w:pPr>
    </w:p>
    <w:p>
      <w:pPr>
        <w:spacing w:before="200" w:after="80"/>
      </w:pPr>
      <w:r>
        <w:rPr>
          <w:rFonts w:ascii="Arial" w:hAnsi="Arial"/>
          <w:b/>
          <w:color w:val="3498DB"/>
          <w:sz w:val="20"/>
        </w:rPr>
        <w:t xml:space="preserve">[C2] </w:t>
      </w:r>
      <w:r>
        <w:rPr>
          <w:rFonts w:ascii="Arial" w:hAnsi="Arial"/>
          <w:b/>
          <w:sz w:val="24"/>
        </w:rPr>
        <w:t xml:space="preserve">Question 9 — </w:t>
      </w:r>
      <w:r>
        <w:rPr>
          <w:rFonts w:ascii="Arial" w:hAnsi="Arial"/>
          <w:b/>
          <w:sz w:val="24"/>
        </w:rPr>
        <w:t xml:space="preserve">Analyser </w:t>
      </w:r>
      <w:r>
        <w:rPr>
          <w:rFonts w:ascii="Arial" w:hAnsi="Arial"/>
          <w:sz w:val="24"/>
        </w:rPr>
        <w:t>la situation avec la méthode QQOQCP : « Jules jette 40 kg de nourriture par an car il achète trop. »</w:t>
      </w:r>
      <w:r>
        <w:rPr>
          <w:rFonts w:ascii="Arial" w:hAnsi="Arial"/>
          <w:b/>
          <w:color w:val="999999"/>
          <w:sz w:val="20"/>
        </w:rPr>
        <w:t xml:space="preserve">  (1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QUI ? Jules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QUOI ? Il jette de la nourriture (gaspillage alimentaire)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COMBIEN ? 40 kg par an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POURQUOI ? Il achète trop (surconsommation)</w:t>
            </w:r>
          </w:p>
          <w:p>
            <w:pPr>
              <w:spacing w:before="80"/>
            </w:pPr>
            <w:r>
              <w:rPr>
                <w:b/>
                <w:i/>
                <w:color w:val="666666"/>
                <w:sz w:val="18"/>
              </w:rPr>
              <w:t>Barème : 0,25 pt par élément correct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La méthode QQOQCP est un outil d'analyse systématique.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Elle permet de décomposer une situation en éléments simples.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QUI = les personnes concernées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QUOI = le problème identifié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OÙ = le lieu (non précisé ici)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QUAND = le moment (non précisé ici)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COMMENT = la manière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POURQUOI = la cause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C'est la compétence C2 : savoir analyser une situation de façon structurée.</w:t>
            </w:r>
          </w:p>
          <w:p>
            <w:pPr>
              <w:spacing w:after="4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3498DB"/>
          <w:sz w:val="20"/>
        </w:rPr>
        <w:t xml:space="preserve">[C2] </w:t>
      </w:r>
      <w:r>
        <w:rPr>
          <w:rFonts w:ascii="Arial" w:hAnsi="Arial"/>
          <w:b/>
          <w:sz w:val="24"/>
        </w:rPr>
        <w:t xml:space="preserve">Question 10 — </w:t>
      </w:r>
      <w:r>
        <w:rPr>
          <w:rFonts w:ascii="Arial" w:hAnsi="Arial"/>
          <w:b/>
          <w:sz w:val="24"/>
        </w:rPr>
        <w:t xml:space="preserve">Prioriser </w:t>
      </w:r>
      <w:r>
        <w:rPr>
          <w:rFonts w:ascii="Arial" w:hAnsi="Arial"/>
          <w:sz w:val="24"/>
        </w:rPr>
        <w:t>les conséquences du gaspillage par gravité.</w:t>
      </w:r>
      <w:r>
        <w:rPr>
          <w:rFonts w:ascii="Arial" w:hAnsi="Arial"/>
          <w:b/>
          <w:color w:val="999999"/>
          <w:sz w:val="20"/>
        </w:rPr>
        <w:t xml:space="preserve">  (1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1 (plus grave) : Problème éthique (faim dans le monde)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2 : Gaspillage de ressources (eau, énergie)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3 : Émissions de gaz à effet de serre</w:t>
            </w:r>
          </w:p>
          <w:p>
            <w:pPr>
              <w:spacing w:before="80"/>
            </w:pPr>
            <w:r>
              <w:rPr>
                <w:b/>
                <w:i/>
                <w:color w:val="666666"/>
                <w:sz w:val="18"/>
              </w:rPr>
              <w:t>Barème : Accepter tout ordre cohérent et justifié. 1 pt si ordre logique.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La hiérarchisation est un exercice d'analyse critique.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Le problème éthique est prioritaire car il touche directement des vies humaines :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828 millions de personnes souffrent de la faim dans le monde.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Accepter un ordre différent si l'élève justifie son choix de façon cohérente.</w:t>
            </w:r>
          </w:p>
          <w:p>
            <w:pPr>
              <w:spacing w:after="4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3498DB"/>
          <w:sz w:val="20"/>
        </w:rPr>
        <w:t xml:space="preserve">[C2] </w:t>
      </w:r>
      <w:r>
        <w:rPr>
          <w:rFonts w:ascii="Arial" w:hAnsi="Arial"/>
          <w:b/>
          <w:sz w:val="24"/>
        </w:rPr>
        <w:t xml:space="preserve">Question 11 — </w:t>
      </w:r>
      <w:r>
        <w:rPr>
          <w:rFonts w:ascii="Arial" w:hAnsi="Arial"/>
          <w:b/>
          <w:sz w:val="24"/>
        </w:rPr>
        <w:t xml:space="preserve">Diagnostiquer </w:t>
      </w:r>
      <w:r>
        <w:rPr>
          <w:rFonts w:ascii="Arial" w:hAnsi="Arial"/>
          <w:sz w:val="24"/>
        </w:rPr>
        <w:t>le problème : « Lucie achète 3 kg de pommes, en mange 1 kg et jette le reste. »</w:t>
      </w:r>
      <w:r>
        <w:rPr>
          <w:rFonts w:ascii="Arial" w:hAnsi="Arial"/>
          <w:b/>
          <w:color w:val="999999"/>
          <w:sz w:val="20"/>
        </w:rPr>
        <w:t xml:space="preserve">  (0.5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Problème de quantité inadaptée aux besoins.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L'analyse montre un écart entre l'achat (3 kg) et le besoin réel (1 kg).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Lucie achète 3 FOIS plus que ce qu'elle consomme.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Ce n'est pas un problème de qualité (les pommes sont bonnes)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ni de conservation (elle les jette avant qu'elles soient abîmées).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C'est un cas typique de SURCONSOMMATION par méconnaissance de ses besoins.</w:t>
            </w:r>
          </w:p>
          <w:p>
            <w:pPr>
              <w:spacing w:after="4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3498DB"/>
          <w:sz w:val="20"/>
        </w:rPr>
        <w:t xml:space="preserve">[C2] </w:t>
      </w:r>
      <w:r>
        <w:rPr>
          <w:rFonts w:ascii="Arial" w:hAnsi="Arial"/>
          <w:b/>
          <w:sz w:val="24"/>
        </w:rPr>
        <w:t xml:space="preserve">Question 12 — </w:t>
      </w:r>
      <w:r>
        <w:rPr>
          <w:rFonts w:ascii="Arial" w:hAnsi="Arial"/>
          <w:b/>
          <w:sz w:val="24"/>
        </w:rPr>
        <w:t xml:space="preserve">Évaluer </w:t>
      </w:r>
      <w:r>
        <w:rPr>
          <w:rFonts w:ascii="Arial" w:hAnsi="Arial"/>
          <w:sz w:val="24"/>
        </w:rPr>
        <w:t>l'objectif de la loi AGEC.</w:t>
      </w:r>
      <w:r>
        <w:rPr>
          <w:rFonts w:ascii="Arial" w:hAnsi="Arial"/>
          <w:b/>
          <w:color w:val="999999"/>
          <w:sz w:val="20"/>
        </w:rPr>
        <w:t xml:space="preserve">  (0.5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50% de réduction du gaspillage d'ici 2025 (distribution et restauration collective)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et d'ici 2030 (consommation, production, transformation).</w:t>
            </w:r>
          </w:p>
          <w:p>
            <w:pPr>
              <w:spacing w:before="80"/>
            </w:pPr>
            <w:r>
              <w:rPr>
                <w:b/>
                <w:i/>
                <w:color w:val="666666"/>
                <w:sz w:val="18"/>
              </w:rPr>
              <w:t>Barème : 0,25 pt pour le pourcentage, 0,25 pt pour la date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La loi AGEC (Anti-Gaspillage pour une Économie Circulaire) de 2020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fixe des objectifs ambitieux de réduction du gaspillage.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Elle s'inscrit dans la continuité de la loi Garot (2016) et de la loi EGAlim (2018).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Autres mesures AGEC : doggy bag obligatoire, dons alimentaires, label antigaspillage.</w:t>
            </w:r>
          </w:p>
          <w:p>
            <w:pPr>
              <w:spacing w:after="4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3498DB"/>
          <w:sz w:val="20"/>
        </w:rPr>
        <w:t xml:space="preserve">[C2] </w:t>
      </w:r>
      <w:r>
        <w:rPr>
          <w:rFonts w:ascii="Arial" w:hAnsi="Arial"/>
          <w:b/>
          <w:sz w:val="24"/>
        </w:rPr>
        <w:t xml:space="preserve">Question 13 — </w:t>
      </w:r>
      <w:r>
        <w:rPr>
          <w:rFonts w:ascii="Arial" w:hAnsi="Arial"/>
          <w:b/>
          <w:sz w:val="24"/>
        </w:rPr>
        <w:t xml:space="preserve">Relier </w:t>
      </w:r>
      <w:r>
        <w:rPr>
          <w:rFonts w:ascii="Arial" w:hAnsi="Arial"/>
          <w:sz w:val="24"/>
        </w:rPr>
        <w:t>chaque étape de gaspillage à son pourcentage.</w:t>
      </w:r>
      <w:r>
        <w:rPr>
          <w:rFonts w:ascii="Arial" w:hAnsi="Arial"/>
          <w:b/>
          <w:color w:val="999999"/>
          <w:sz w:val="20"/>
        </w:rPr>
        <w:t xml:space="preserve">  (1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Consommation = 33%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Production = 32%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Transformation = 21%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Distribution = 14%</w:t>
            </w:r>
          </w:p>
          <w:p>
            <w:pPr>
              <w:spacing w:before="80"/>
            </w:pPr>
            <w:r>
              <w:rPr>
                <w:b/>
                <w:i/>
                <w:color w:val="666666"/>
                <w:sz w:val="18"/>
              </w:rPr>
              <w:t>Barème : 0,25 pt par association correcte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Ces pourcentages montrent que TOUS les acteurs de la chaîne alimentaire sont responsables.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Le consommateur et le producteur sont quasi à égalité (33% vs 32%).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La distribution (supermarchés) est le maillon le moins gaspilleur (14%).</w:t>
            </w:r>
          </w:p>
          <w:p>
            <w:pPr>
              <w:spacing w:after="40"/>
            </w:pPr>
          </w:p>
        </w:tc>
      </w:tr>
    </w:tbl>
    <w:p/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39c12" w:val="clea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FFFFFF"/>
                <w:sz w:val="26"/>
              </w:rPr>
              <w:t>C3 — EXPLIQUER UN PHÉNOMÈNE (Questions 14 à 19) — 5 points</w:t>
            </w:r>
          </w:p>
        </w:tc>
      </w:tr>
    </w:tbl>
    <w:p>
      <w:pPr>
        <w:spacing w:before="40" w:after="40"/>
      </w:pPr>
    </w:p>
    <w:p>
      <w:pPr>
        <w:spacing w:before="200" w:after="80"/>
      </w:pPr>
      <w:r>
        <w:rPr>
          <w:rFonts w:ascii="Arial" w:hAnsi="Arial"/>
          <w:b/>
          <w:color w:val="F39C12"/>
          <w:sz w:val="20"/>
        </w:rPr>
        <w:t xml:space="preserve">[C3] </w:t>
      </w:r>
      <w:r>
        <w:rPr>
          <w:rFonts w:ascii="Arial" w:hAnsi="Arial"/>
          <w:b/>
          <w:sz w:val="24"/>
        </w:rPr>
        <w:t xml:space="preserve">Question 14 — </w:t>
      </w:r>
      <w:r>
        <w:rPr>
          <w:rFonts w:ascii="Arial" w:hAnsi="Arial"/>
          <w:b/>
          <w:sz w:val="24"/>
        </w:rPr>
        <w:t xml:space="preserve">Expliquer </w:t>
      </w:r>
      <w:r>
        <w:rPr>
          <w:rFonts w:ascii="Arial" w:hAnsi="Arial"/>
          <w:sz w:val="24"/>
        </w:rPr>
        <w:t>pourquoi consommer des fruits hors saison n'est pas écoresponsable.</w:t>
      </w:r>
      <w:r>
        <w:rPr>
          <w:rFonts w:ascii="Arial" w:hAnsi="Arial"/>
          <w:b/>
          <w:color w:val="999999"/>
          <w:sz w:val="20"/>
        </w:rPr>
        <w:t xml:space="preserve">  (1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Les fruits hors saison doivent être importés de pays lointains (transport en avion/camion = émissions de CO2)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ou cultivés sous serre chauffée (grande consommation d'énergie).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Dans les deux cas, l'empreinte carbone est très élevée.</w:t>
            </w:r>
          </w:p>
          <w:p>
            <w:pPr>
              <w:spacing w:before="80"/>
            </w:pPr>
            <w:r>
              <w:rPr>
                <w:b/>
                <w:i/>
                <w:color w:val="666666"/>
                <w:sz w:val="18"/>
              </w:rPr>
              <w:t>Barème : Accepter toute explication mentionnant transport OU serre chauffée + impact CO2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Exemple concret : une tomate cultivée sous serre chauffée en hiver en France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émet PLUS de CO2 qu'une tomate importée d'Espagne cultivée en plein air.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La solution : consommer des fruits et légumes DE SAISON.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En hiver : pommes, poires, clémentines, kiwis.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En été : tomates, fraises, pêches, melons.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Compétence C3 : l'élève doit montrer qu'il COMPREND le lien cause-effet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entre « hors saison » et « impact environnemental ».</w:t>
            </w:r>
          </w:p>
          <w:p>
            <w:pPr>
              <w:spacing w:after="4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F39C12"/>
          <w:sz w:val="20"/>
        </w:rPr>
        <w:t xml:space="preserve">[C3] </w:t>
      </w:r>
      <w:r>
        <w:rPr>
          <w:rFonts w:ascii="Arial" w:hAnsi="Arial"/>
          <w:b/>
          <w:sz w:val="24"/>
        </w:rPr>
        <w:t xml:space="preserve">Question 15 — </w:t>
      </w:r>
      <w:r>
        <w:rPr>
          <w:rFonts w:ascii="Arial" w:hAnsi="Arial"/>
          <w:b/>
          <w:sz w:val="24"/>
        </w:rPr>
        <w:t xml:space="preserve">Justifier </w:t>
      </w:r>
      <w:r>
        <w:rPr>
          <w:rFonts w:ascii="Arial" w:hAnsi="Arial"/>
          <w:sz w:val="24"/>
        </w:rPr>
        <w:t>pourquoi le gaspillage alimentaire est un scandale éthique.</w:t>
      </w:r>
      <w:r>
        <w:rPr>
          <w:rFonts w:ascii="Arial" w:hAnsi="Arial"/>
          <w:b/>
          <w:color w:val="999999"/>
          <w:sz w:val="20"/>
        </w:rPr>
        <w:t xml:space="preserve">  (1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Pendant qu'on jette de la nourriture dans les pays riches,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828 millions de personnes souffrent de la faim dans le monde.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C'est un scandale car on gaspille des ressources qui pourraient nourrir des populations en difficulté.</w:t>
            </w:r>
          </w:p>
          <w:p>
            <w:pPr>
              <w:spacing w:before="80"/>
            </w:pPr>
            <w:r>
              <w:rPr>
                <w:b/>
                <w:i/>
                <w:color w:val="666666"/>
                <w:sz w:val="18"/>
              </w:rPr>
              <w:t>Barème : Accepter toute réponse faisant le lien gaspillage/faim dans le monde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L'aspect éthique est fondamental dans le module B1.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Il ne s'agit pas seulement d'un problème environnemental ou économique,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mais d'une question de JUSTICE SOCIALE.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L'élève doit faire le lien entre gaspillage dans les pays riches et faim dans le monde.</w:t>
            </w:r>
          </w:p>
          <w:p>
            <w:pPr>
              <w:spacing w:after="4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F39C12"/>
          <w:sz w:val="20"/>
        </w:rPr>
        <w:t xml:space="preserve">[C3] </w:t>
      </w:r>
      <w:r>
        <w:rPr>
          <w:rFonts w:ascii="Arial" w:hAnsi="Arial"/>
          <w:b/>
          <w:sz w:val="24"/>
        </w:rPr>
        <w:t xml:space="preserve">Question 16 — </w:t>
      </w:r>
      <w:r>
        <w:rPr>
          <w:rFonts w:ascii="Arial" w:hAnsi="Arial"/>
          <w:b/>
          <w:sz w:val="24"/>
        </w:rPr>
        <w:t xml:space="preserve">Décrire </w:t>
      </w:r>
      <w:r>
        <w:rPr>
          <w:rFonts w:ascii="Arial" w:hAnsi="Arial"/>
          <w:sz w:val="24"/>
        </w:rPr>
        <w:t>le lien entre agriculture biologique et consommation écoresponsable.</w:t>
      </w:r>
      <w:r>
        <w:rPr>
          <w:rFonts w:ascii="Arial" w:hAnsi="Arial"/>
          <w:b/>
          <w:color w:val="999999"/>
          <w:sz w:val="20"/>
        </w:rPr>
        <w:t xml:space="preserve">  (1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L'agriculture biologique n'utilise pas de pesticides chimiques ni d'engrais de synthèse.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Elle respecte la biodiversité et les cycles naturels.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Consommer bio, c'est donc faire un choix écoresponsable car on préserve l'environnement et sa santé.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Agriculture biologique = mode de production qui :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Interdit les pesticides chimiques de synthèse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Interdit les OGM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Respecte le bien-être animal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Préserve les sols et la biodiversité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Labels à connaître : AB (français) et logo bio européen (feuille verte étoilée).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Différence avec l'agriculture raisonnée : le bio INTERDIT, la raisonnée LIMITE.</w:t>
            </w:r>
          </w:p>
          <w:p>
            <w:pPr>
              <w:spacing w:after="4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F39C12"/>
          <w:sz w:val="20"/>
        </w:rPr>
        <w:t xml:space="preserve">[C3] </w:t>
      </w:r>
      <w:r>
        <w:rPr>
          <w:rFonts w:ascii="Arial" w:hAnsi="Arial"/>
          <w:b/>
          <w:sz w:val="24"/>
        </w:rPr>
        <w:t xml:space="preserve">Question 17 — </w:t>
      </w:r>
      <w:r>
        <w:rPr>
          <w:rFonts w:ascii="Arial" w:hAnsi="Arial"/>
          <w:b/>
          <w:sz w:val="24"/>
        </w:rPr>
        <w:t xml:space="preserve">Montrer </w:t>
      </w:r>
      <w:r>
        <w:rPr>
          <w:rFonts w:ascii="Arial" w:hAnsi="Arial"/>
          <w:sz w:val="24"/>
        </w:rPr>
        <w:t>l'intérêt des circuits courts pour l'environnement.</w:t>
      </w:r>
      <w:r>
        <w:rPr>
          <w:rFonts w:ascii="Arial" w:hAnsi="Arial"/>
          <w:b/>
          <w:color w:val="999999"/>
          <w:sz w:val="20"/>
        </w:rPr>
        <w:t xml:space="preserve">  (1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Les circuits courts réduisent :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Le transport (moins de km = moins de CO2)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Les emballages (produits vendus en vrac ou peu emballés)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Le gaspillage (produits plus frais, meilleure conservation)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Ils soutiennent aussi l'économie locale et garantissent une meilleure traçabilité.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Circuit court = maximum 1 intermédiaire entre producteur et consommateur.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Exemples : marché, AMAP, vente à la ferme, magasin de producteurs.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Circuit court ET de proximité : distance &lt; 30 km (légumes) à 80 km (produits transformés).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Les circuits courts limitent les émissions de CO2 liées au transport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et réduisent les emballages nécessaires pour la distribution longue distance.</w:t>
            </w:r>
          </w:p>
          <w:p>
            <w:pPr>
              <w:spacing w:after="4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F39C12"/>
          <w:sz w:val="20"/>
        </w:rPr>
        <w:t xml:space="preserve">[C3] </w:t>
      </w:r>
      <w:r>
        <w:rPr>
          <w:rFonts w:ascii="Arial" w:hAnsi="Arial"/>
          <w:b/>
          <w:sz w:val="24"/>
        </w:rPr>
        <w:t xml:space="preserve">Question 18 — </w:t>
      </w:r>
      <w:r>
        <w:rPr>
          <w:rFonts w:ascii="Arial" w:hAnsi="Arial"/>
          <w:b/>
          <w:sz w:val="24"/>
        </w:rPr>
        <w:t xml:space="preserve">Interpréter </w:t>
      </w:r>
      <w:r>
        <w:rPr>
          <w:rFonts w:ascii="Arial" w:hAnsi="Arial"/>
          <w:sz w:val="24"/>
        </w:rPr>
        <w:t>: « Si le gaspillage alimentaire était un pays, il serait le 3e émetteur de GES. »</w:t>
      </w:r>
      <w:r>
        <w:rPr>
          <w:rFonts w:ascii="Arial" w:hAnsi="Arial"/>
          <w:b/>
          <w:color w:val="999999"/>
          <w:sz w:val="20"/>
        </w:rPr>
        <w:t xml:space="preserve">  (0.5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Cela montre l'ÉNORME impact environnemental du gaspillage alimentaire.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Le gaspillage produit plus de gaz à effet de serre que la plupart des pays du monde,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juste derrière la Chine et les États-Unis.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Cette comparaison frappe les esprits et permet de mesurer l'ampleur du problème.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GES = Gaz à Effet de Serre (CO2, méthane...).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Le gaspillage alimentaire produit des GES à chaque étape :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Production : énergie, engrais, machines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Transport : camions, avions, bateaux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Décomposition : méthane dans les décharges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L'élève doit montrer qu'il comprend que cette statistique révèle la GRAVITÉ du problème.</w:t>
            </w:r>
          </w:p>
          <w:p>
            <w:pPr>
              <w:spacing w:after="4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F39C12"/>
          <w:sz w:val="20"/>
        </w:rPr>
        <w:t xml:space="preserve">[C3] </w:t>
      </w:r>
      <w:r>
        <w:rPr>
          <w:rFonts w:ascii="Arial" w:hAnsi="Arial"/>
          <w:b/>
          <w:sz w:val="24"/>
        </w:rPr>
        <w:t xml:space="preserve">Question 19 — </w:t>
      </w:r>
      <w:r>
        <w:rPr>
          <w:rFonts w:ascii="Arial" w:hAnsi="Arial"/>
          <w:b/>
          <w:sz w:val="24"/>
        </w:rPr>
        <w:t xml:space="preserve">Présenter </w:t>
      </w:r>
      <w:r>
        <w:rPr>
          <w:rFonts w:ascii="Arial" w:hAnsi="Arial"/>
          <w:sz w:val="24"/>
        </w:rPr>
        <w:t>les avantages du commerce équitable.</w:t>
      </w:r>
      <w:r>
        <w:rPr>
          <w:rFonts w:ascii="Arial" w:hAnsi="Arial"/>
          <w:b/>
          <w:color w:val="999999"/>
          <w:sz w:val="20"/>
        </w:rPr>
        <w:t xml:space="preserve">  (0.5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Le commerce équitable garantit :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Un prix JUSTE pour les producteurs des pays en développement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Des conditions de travail DÉCENTES (pas de travail des enfants)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Le respect de l'ENVIRONNEMENT (pratiques agricoles durables)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Le développement de communautés locales (éducation, santé)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Le commerce équitable s'inscrit dans la dimension SOCIALE du développement durable.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Il corrige les déséquilibres du commerce international.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Exemples de produits équitables : café, chocolat, bananes, thé, coton.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Labels : Max Havelaar, Fairtrade, Artisans du Monde.</w:t>
            </w:r>
          </w:p>
          <w:p>
            <w:pPr>
              <w:spacing w:after="40"/>
            </w:pPr>
          </w:p>
        </w:tc>
      </w:tr>
    </w:tbl>
    <w:p/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74c3c" w:val="clea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FFFFFF"/>
                <w:sz w:val="26"/>
              </w:rPr>
              <w:t>C4 — PROPOSER UNE SOLUTION (Questions 20 à 23) — 3 points</w:t>
            </w:r>
          </w:p>
        </w:tc>
      </w:tr>
    </w:tbl>
    <w:p>
      <w:pPr>
        <w:spacing w:before="40" w:after="40"/>
      </w:pPr>
    </w:p>
    <w:p>
      <w:pPr>
        <w:spacing w:before="200" w:after="80"/>
      </w:pPr>
      <w:r>
        <w:rPr>
          <w:rFonts w:ascii="Arial" w:hAnsi="Arial"/>
          <w:b/>
          <w:color w:val="E74C3C"/>
          <w:sz w:val="20"/>
        </w:rPr>
        <w:t xml:space="preserve">[C4] </w:t>
      </w:r>
      <w:r>
        <w:rPr>
          <w:rFonts w:ascii="Arial" w:hAnsi="Arial"/>
          <w:b/>
          <w:sz w:val="24"/>
        </w:rPr>
        <w:t xml:space="preserve">Question 20 — </w:t>
      </w:r>
      <w:r>
        <w:rPr>
          <w:rFonts w:ascii="Arial" w:hAnsi="Arial"/>
          <w:b/>
          <w:sz w:val="24"/>
        </w:rPr>
        <w:t xml:space="preserve">Proposer </w:t>
      </w:r>
      <w:r>
        <w:rPr>
          <w:rFonts w:ascii="Arial" w:hAnsi="Arial"/>
          <w:sz w:val="24"/>
        </w:rPr>
        <w:t>trois mesures individuelles contre le gaspillage alimentaire.</w:t>
      </w:r>
      <w:r>
        <w:rPr>
          <w:rFonts w:ascii="Arial" w:hAnsi="Arial"/>
          <w:b/>
          <w:color w:val="999999"/>
          <w:sz w:val="20"/>
        </w:rPr>
        <w:t xml:space="preserve">  (1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Mesures acceptées (3 parmi) :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Faire une liste de courses et s'y tenir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Vérifier les dates de péremption (DLC/DDM) avant d'acheter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Adapter les quantités à ses besoins réels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Cuisiner les restes (recettes anti-gaspi)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Bien ranger son réfrigérateur (zones de froid)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Acheter des fruits et légumes « moches »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Utiliser des applications antigaspillage (Too Good To Go, Phenix)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Acheter en vrac pour prendre la juste quantité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Planifier ses menus de la semaine</w:t>
            </w:r>
          </w:p>
          <w:p>
            <w:pPr>
              <w:spacing w:before="80"/>
            </w:pPr>
            <w:r>
              <w:rPr>
                <w:b/>
                <w:i/>
                <w:color w:val="666666"/>
                <w:sz w:val="18"/>
              </w:rPr>
              <w:t>Barème : 0,33 pt par mesure concrète et pertinente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La compétence C4 demande à l'élève de trouver des ACTIONS concrètes.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Les réponses doivent être des gestes réalisables au quotidien.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Attention : « ne pas gaspiller » n'est PAS une mesure concrète.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Il faut dire COMMENT on évite de gaspiller.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Formulation attendue : verbe d'action à l'infinitif.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« Faire une liste de courses » et non « il faut faire attention ».</w:t>
            </w:r>
          </w:p>
          <w:p>
            <w:pPr>
              <w:spacing w:after="4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E74C3C"/>
          <w:sz w:val="20"/>
        </w:rPr>
        <w:t xml:space="preserve">[C4] </w:t>
      </w:r>
      <w:r>
        <w:rPr>
          <w:rFonts w:ascii="Arial" w:hAnsi="Arial"/>
          <w:b/>
          <w:sz w:val="24"/>
        </w:rPr>
        <w:t xml:space="preserve">Question 21 — </w:t>
      </w:r>
      <w:r>
        <w:rPr>
          <w:rFonts w:ascii="Arial" w:hAnsi="Arial"/>
          <w:b/>
          <w:sz w:val="24"/>
        </w:rPr>
        <w:t xml:space="preserve">Formuler </w:t>
      </w:r>
      <w:r>
        <w:rPr>
          <w:rFonts w:ascii="Arial" w:hAnsi="Arial"/>
          <w:sz w:val="24"/>
        </w:rPr>
        <w:t>une solution pour un restaurant qui jette 20 kg de nourriture par jour.</w:t>
      </w:r>
      <w:r>
        <w:rPr>
          <w:rFonts w:ascii="Arial" w:hAnsi="Arial"/>
          <w:b/>
          <w:color w:val="999999"/>
          <w:sz w:val="20"/>
        </w:rPr>
        <w:t xml:space="preserve">  (0.5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Solutions acceptées (1 parmi) :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Proposer des portions adaptées (petite/grande faim)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Mettre en place le doggy bag (obligatoire depuis la loi AGEC)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Établir une convention de don avec une association (loi Garot)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Utiliser les invendus pour composer des paniers à prix réduit (Too Good To Go)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Mieux planifier les achats en fonction de la fréquentation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- Proposer un menu du jour pour écouler les produits du jour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L'élève doit proposer une solution ADAPTÉE au contexte (restaurant, pas un particulier).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La loi oblige les restaurants de plus de 3000 repas/jour à faire un diagnostic de gaspillage.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Le doggy bag est obligatoire depuis le 1er juillet 2021.</w:t>
            </w:r>
          </w:p>
          <w:p>
            <w:pPr>
              <w:spacing w:after="4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E74C3C"/>
          <w:sz w:val="20"/>
        </w:rPr>
        <w:t xml:space="preserve">[C4] </w:t>
      </w:r>
      <w:r>
        <w:rPr>
          <w:rFonts w:ascii="Arial" w:hAnsi="Arial"/>
          <w:b/>
          <w:sz w:val="24"/>
        </w:rPr>
        <w:t xml:space="preserve">Question 22 — </w:t>
      </w:r>
      <w:r>
        <w:rPr>
          <w:rFonts w:ascii="Arial" w:hAnsi="Arial"/>
          <w:b/>
          <w:sz w:val="24"/>
        </w:rPr>
        <w:t xml:space="preserve">Choisir </w:t>
      </w:r>
      <w:r>
        <w:rPr>
          <w:rFonts w:ascii="Arial" w:hAnsi="Arial"/>
          <w:sz w:val="24"/>
        </w:rPr>
        <w:t>la meilleure solution pour promouvoir l'écoresponsabilité dans un lycée.</w:t>
      </w:r>
      <w:r>
        <w:rPr>
          <w:rFonts w:ascii="Arial" w:hAnsi="Arial"/>
          <w:b/>
          <w:color w:val="999999"/>
          <w:sz w:val="20"/>
        </w:rPr>
        <w:t xml:space="preserve">  (0.5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Organiser un concours d'affiches anti-gaspillage.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Pourquoi c'est la meilleure solution :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Elle implique TOUS les élèves activement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Elle est PÉDAGOGIQUE (les élèves apprennent en créant)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Elle coûte PEU (papier, crayons)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Elle sensibilise DURABLEMENT (affiches visibles longtemps)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Elle responsabilise les jeunes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Pourquoi les autres options sont mauvaises :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« Interdire les produits non bio » = trop contraignant et coûteux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« Augmenter les prix » = injuste et contre-productif</w:t>
            </w:r>
          </w:p>
          <w:p>
            <w:pPr>
              <w:spacing w:after="4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E74C3C"/>
          <w:sz w:val="20"/>
        </w:rPr>
        <w:t xml:space="preserve">[C4] </w:t>
      </w:r>
      <w:r>
        <w:rPr>
          <w:rFonts w:ascii="Arial" w:hAnsi="Arial"/>
          <w:b/>
          <w:sz w:val="24"/>
        </w:rPr>
        <w:t xml:space="preserve">Question 23 — </w:t>
      </w:r>
      <w:r>
        <w:rPr>
          <w:rFonts w:ascii="Arial" w:hAnsi="Arial"/>
          <w:b/>
          <w:sz w:val="24"/>
        </w:rPr>
        <w:t xml:space="preserve">Hiérarchiser </w:t>
      </w:r>
      <w:r>
        <w:rPr>
          <w:rFonts w:ascii="Arial" w:hAnsi="Arial"/>
          <w:sz w:val="24"/>
        </w:rPr>
        <w:t>ces mesures par efficacité.</w:t>
      </w:r>
      <w:r>
        <w:rPr>
          <w:rFonts w:ascii="Arial" w:hAnsi="Arial"/>
          <w:b/>
          <w:color w:val="999999"/>
          <w:sz w:val="20"/>
        </w:rPr>
        <w:t xml:space="preserve">  (1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1 (plus efficace) : Faire une liste de courses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2 : Réutiliser les restes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3 : Applications anti-gaspillage</w:t>
            </w:r>
          </w:p>
          <w:p>
            <w:pPr>
              <w:spacing w:before="80"/>
            </w:pPr>
            <w:r>
              <w:rPr>
                <w:b/>
                <w:i/>
                <w:color w:val="666666"/>
                <w:sz w:val="18"/>
              </w:rPr>
              <w:t>Barème : Accepter un ordre différent si justification cohérente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La liste de courses est la mesure la plus efficace car elle PRÉVIENT le gaspillage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en amont (on n'achète que ce dont on a besoin).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Réutiliser les restes est efficace mais agit APRÈS le gaspillage potentiel.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Les applications sont utiles mais concernent les professionnels (invendus).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Principe de prévention : il vaut mieux ÉVITER le gaspillage que le gérer après.</w:t>
            </w:r>
          </w:p>
          <w:p>
            <w:pPr>
              <w:spacing w:after="40"/>
            </w:pPr>
          </w:p>
        </w:tc>
      </w:tr>
    </w:tbl>
    <w:p/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9b59b6" w:val="clea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FFFFFF"/>
                <w:sz w:val="26"/>
              </w:rPr>
              <w:t>C5 — ARGUMENTER UN CHOIX (Questions 24-25) — 2 points</w:t>
            </w:r>
          </w:p>
        </w:tc>
      </w:tr>
    </w:tbl>
    <w:p>
      <w:pPr>
        <w:spacing w:before="40" w:after="40"/>
      </w:pPr>
    </w:p>
    <w:p>
      <w:pPr>
        <w:spacing w:before="200" w:after="80"/>
      </w:pPr>
      <w:r>
        <w:rPr>
          <w:rFonts w:ascii="Arial" w:hAnsi="Arial"/>
          <w:b/>
          <w:color w:val="9B59B6"/>
          <w:sz w:val="20"/>
        </w:rPr>
        <w:t xml:space="preserve">[C5] </w:t>
      </w:r>
      <w:r>
        <w:rPr>
          <w:rFonts w:ascii="Arial" w:hAnsi="Arial"/>
          <w:b/>
          <w:sz w:val="24"/>
        </w:rPr>
        <w:t xml:space="preserve">Question 24 — </w:t>
      </w:r>
      <w:r>
        <w:rPr>
          <w:rFonts w:ascii="Arial" w:hAnsi="Arial"/>
          <w:b/>
          <w:sz w:val="24"/>
        </w:rPr>
        <w:t xml:space="preserve">Argumenter </w:t>
      </w:r>
      <w:r>
        <w:rPr>
          <w:rFonts w:ascii="Arial" w:hAnsi="Arial"/>
          <w:sz w:val="24"/>
        </w:rPr>
        <w:t>en faveur du commerce équitable avec deux arguments distincts.</w:t>
      </w:r>
      <w:r>
        <w:rPr>
          <w:rFonts w:ascii="Arial" w:hAnsi="Arial"/>
          <w:b/>
          <w:color w:val="999999"/>
          <w:sz w:val="20"/>
        </w:rPr>
        <w:t xml:space="preserve">  (1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Argument 1 (social) : Le commerce équitable garantit un prix juste aux producteurs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des pays en développement, leur permettant de vivre dignement de leur travail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et d'investir dans l'éducation de leurs enfants.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Argument 2 (économique) : En achetant équitable, le consommateur soutient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une économie plus juste et contribue au développement durable des communautés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productrices (infrastructures, santé, éducation).</w:t>
            </w:r>
          </w:p>
          <w:p>
            <w:pPr>
              <w:spacing w:before="80"/>
            </w:pPr>
            <w:r>
              <w:rPr>
                <w:b/>
                <w:i/>
                <w:color w:val="666666"/>
                <w:sz w:val="18"/>
              </w:rPr>
              <w:t>Barème : 0,5 pt par argument pertinent et distinct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La compétence C5 demande de JUSTIFIER un choix avec des RAISONS structurées.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L'élève doit donner 2 arguments DISTINCTS (pas la même idée reformulée).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Structure attendue :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« D'une part... » (argument 1)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« D'autre part... » (argument 2)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Les arguments doivent toucher des domaines différents (social ET économique, ou social ET environnemental).</w:t>
            </w:r>
          </w:p>
          <w:p>
            <w:pPr>
              <w:spacing w:after="4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9B59B6"/>
          <w:sz w:val="20"/>
        </w:rPr>
        <w:t xml:space="preserve">[C5] </w:t>
      </w:r>
      <w:r>
        <w:rPr>
          <w:rFonts w:ascii="Arial" w:hAnsi="Arial"/>
          <w:b/>
          <w:sz w:val="24"/>
        </w:rPr>
        <w:t xml:space="preserve">Question 25 — </w:t>
      </w:r>
      <w:r>
        <w:rPr>
          <w:rFonts w:ascii="Arial" w:hAnsi="Arial"/>
          <w:b/>
          <w:sz w:val="24"/>
        </w:rPr>
        <w:t xml:space="preserve">Justifier </w:t>
      </w:r>
      <w:r>
        <w:rPr>
          <w:rFonts w:ascii="Arial" w:hAnsi="Arial"/>
          <w:sz w:val="24"/>
        </w:rPr>
        <w:t>pourquoi privilégier les AMAP plutôt que les supermarchés.</w:t>
      </w:r>
      <w:r>
        <w:rPr>
          <w:rFonts w:ascii="Arial" w:hAnsi="Arial"/>
          <w:b/>
          <w:color w:val="999999"/>
          <w:sz w:val="20"/>
        </w:rPr>
        <w:t xml:space="preserve">  (1 pt)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4CAF50"/>
              <w:left w:val="single" w:sz="12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E7D32"/>
                <w:sz w:val="20"/>
              </w:rPr>
              <w:t>RÉPONSE ATTENDUE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Les AMAP sont préférables car :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1. Circuit court = moins de transport = moins de CO2 (argument environnemental)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2. Prix juste pour le producteur, pas d'intermédiaire (argument économique)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3. Produits frais, de saison, souvent bio (argument santé)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4. Lien direct producteur-consommateur, traçabilité totale (argument confiance)</w:t>
            </w:r>
          </w:p>
          <w:p>
            <w:pPr>
              <w:spacing w:after="40"/>
            </w:pPr>
            <w:r>
              <w:rPr>
                <w:rFonts w:ascii="Arial" w:hAnsi="Arial"/>
                <w:color w:val="1B5E20"/>
                <w:sz w:val="22"/>
              </w:rPr>
              <w:t>5. Soutien à l'agriculture locale et paysanne (argument social)</w:t>
            </w:r>
          </w:p>
          <w:p>
            <w:pPr>
              <w:spacing w:before="80"/>
            </w:pPr>
            <w:r>
              <w:rPr>
                <w:b/>
                <w:i/>
                <w:color w:val="666666"/>
                <w:sz w:val="18"/>
              </w:rPr>
              <w:t>Barème : Accepter 2 arguments minimum bien structurés</w:t>
            </w:r>
          </w:p>
          <w:p>
            <w:pPr>
              <w:spacing w:after="4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8E1" w:val="clear"/>
            <w:tcBorders>
              <w:top w:val="single" w:sz="4" w:space="0" w:color="FFB300"/>
              <w:left w:val="single" w:sz="12" w:space="0" w:color="FFB300"/>
              <w:bottom w:val="single" w:sz="4" w:space="0" w:color="FFB300"/>
              <w:right w:val="single" w:sz="4" w:space="0" w:color="FFB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8F00"/>
                <w:sz w:val="20"/>
              </w:rPr>
              <w:t>EXPLICATION PÉDAGOGIQUE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L'AMAP est l'exemple parfait de consommation écoresponsable car elle coche TOUS les critères :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Environnemental (circuit court, saison, peu d'emballages)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Social (prix juste, lien humain)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Économique (soutien local)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- Santé (produits frais et souvent bio)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L'élève doit structurer sa réponse avec au moins 2 arguments.</w:t>
            </w:r>
          </w:p>
          <w:p>
            <w:pPr>
              <w:spacing w:after="40"/>
            </w:pPr>
            <w:r>
              <w:rPr>
                <w:rFonts w:ascii="Arial" w:hAnsi="Arial"/>
                <w:color w:val="5D4037"/>
                <w:sz w:val="20"/>
              </w:rPr>
              <w:t>Formulation : « Premièrement... Deuxièmement... » ou « D'une part... D'autre part... »</w:t>
            </w:r>
          </w:p>
          <w:p>
            <w:pPr>
              <w:spacing w:after="40"/>
            </w:pPr>
          </w:p>
        </w:tc>
      </w:tr>
    </w:tbl>
    <w:p/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2E5090" w:val="clea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SYNTHÈSE PÉDAGOGIQUE — Pour l'enseignant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3F2FD" w:val="clear"/>
            <w:tcBorders>
              <w:top w:val="single" w:sz="4" w:space="0" w:color="1565C0"/>
              <w:left w:val="single" w:sz="12" w:space="0" w:color="1565C0"/>
              <w:bottom w:val="single" w:sz="4" w:space="0" w:color="1565C0"/>
              <w:right w:val="single" w:sz="4" w:space="0" w:color="1565C0"/>
            </w:tcBorders>
          </w:tcPr>
          <w:p>
            <w:pPr>
              <w:spacing w:before="120" w:after="80"/>
            </w:pPr>
            <w:r>
              <w:rPr>
                <w:rFonts w:ascii="Arial" w:hAnsi="Arial"/>
                <w:b/>
                <w:color w:val="1565C0"/>
                <w:sz w:val="22"/>
              </w:rPr>
              <w:t>RAPPEL DE LA DÉMARCHE DE RÉSOLUTION DE PROBLÈME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ÉTAPE 1 — ANALYSER : L'élève identifie le problème (Qui ? Quoi ? Où ? Pourquoi ?)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ÉTAPE 2 — MOBILISER LES CONNAISSANCES : L'élève utilise ses savoirs pour comprendre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ÉTAPE 3 — PROPOSER DES SOLUTIONS : L'élève trouve des actions concrètes grâce aux connaissances</w:t>
            </w:r>
          </w:p>
          <w:p>
            <w:pPr>
              <w:spacing w:after="80"/>
            </w:pP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DE7F6" w:val="clear"/>
            <w:tcBorders>
              <w:top w:val="single" w:sz="4" w:space="0" w:color="7C3AED"/>
              <w:left w:val="single" w:sz="12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spacing w:before="120" w:after="80"/>
            </w:pPr>
            <w:r>
              <w:rPr>
                <w:rFonts w:ascii="Arial" w:hAnsi="Arial"/>
                <w:b/>
                <w:color w:val="4A148C"/>
                <w:sz w:val="22"/>
              </w:rPr>
              <w:t>RÉPARTITION DES COMPÉTENCES ET BARÈME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C1 — Traiter une information : Q1 à Q8 → 6 points (30%)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 xml:space="preserve">    Niveau attendu : repérer, relever, identifier, classer des informations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C2 — Appliquer une démarche d'analyse : Q9 à Q13 → 4 points (20%)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 xml:space="preserve">    Niveau attendu : analyser avec QQOQCP, prioriser, relier, évaluer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C3 — Expliquer un phénomène : Q14 à Q19 → 5 points (25%)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 xml:space="preserve">    Niveau attendu : expliquer avec ses mots, justifier, décrire des liens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C4 — Proposer une solution : Q20 à Q23 → 3 points (15%)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 xml:space="preserve">    Niveau attendu : proposer des actions concrètes et réalistes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C5 — Argumenter un choix : Q24 à Q25 → 2 points (10%)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 xml:space="preserve">    Niveau attendu : structurer 2 arguments distincts</w:t>
            </w:r>
          </w:p>
          <w:p>
            <w:pPr>
              <w:spacing w:after="80"/>
            </w:pP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FFF3E0" w:val="clear"/>
            <w:tcBorders>
              <w:top w:val="single" w:sz="4" w:space="0" w:color="E65100"/>
              <w:left w:val="single" w:sz="12" w:space="0" w:color="E65100"/>
              <w:bottom w:val="single" w:sz="4" w:space="0" w:color="E65100"/>
              <w:right w:val="single" w:sz="4" w:space="0" w:color="E65100"/>
            </w:tcBorders>
          </w:tcPr>
          <w:p>
            <w:pPr>
              <w:spacing w:before="120" w:after="80"/>
            </w:pPr>
            <w:r>
              <w:rPr>
                <w:rFonts w:ascii="Arial" w:hAnsi="Arial"/>
                <w:b/>
                <w:color w:val="BF3600"/>
                <w:sz w:val="22"/>
              </w:rPr>
              <w:t>CRITÈRES D'ÉVALUATION — Niveaux de maîtrise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Niveau 1 — Non maîtrisée (0-5/20) : L'élève ne comprend pas les consignes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Niveau 2 — Insuffisamment maîtrisée (5-10/20) : Réponses partielles ou hors sujet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Niveau 3 — Maîtrisée (10-15/20) : Réponses correctes mais peu développées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Niveau 4 — Bien maîtrisée (15-20/20) : Réponses complètes, structurées et argumentées</w:t>
            </w:r>
          </w:p>
          <w:p>
            <w:pPr>
              <w:spacing w:after="80"/>
            </w:pP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fill="E8F5E9" w:val="clear"/>
            <w:tcBorders>
              <w:top w:val="single" w:sz="4" w:space="0" w:color="2D8B4E"/>
              <w:left w:val="single" w:sz="12" w:space="0" w:color="2D8B4E"/>
              <w:bottom w:val="single" w:sz="4" w:space="0" w:color="2D8B4E"/>
              <w:right w:val="single" w:sz="4" w:space="0" w:color="2D8B4E"/>
            </w:tcBorders>
          </w:tcPr>
          <w:p>
            <w:pPr>
              <w:spacing w:before="120" w:after="80"/>
            </w:pPr>
            <w:r>
              <w:rPr>
                <w:rFonts w:ascii="Arial" w:hAnsi="Arial"/>
                <w:b/>
                <w:color w:val="1B5E20"/>
                <w:sz w:val="22"/>
              </w:rPr>
              <w:t>CONSEILS DE REMÉDIATION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Si l'élève a des difficultés en C1 (traiter l'information) :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→ Retravailler la lecture de documents, le repérage d'informations clés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Si l'élève a des difficultés en C2 (analyser) :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→ S'entraîner avec la méthode QQOQCP sur des situations simples du quotidien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Si l'élève a des difficultés en C3 (expliquer) :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→ Travailler les connecteurs logiques : « car », « parce que », « cela s'explique par »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Si l'élève a des difficultés en C4 (proposer) :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→ Partir de situations concrètes et lister des actions avec des verbes d'action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Si l'élève a des difficultés en C5 (argumenter) :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22"/>
              </w:rPr>
              <w:t>→ S'entraîner à structurer : « D'une part... D'autre part... »</w:t>
            </w:r>
          </w:p>
          <w:p>
            <w:pPr>
              <w:spacing w:after="80"/>
            </w:pPr>
          </w:p>
        </w:tc>
      </w:tr>
    </w:tbl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