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44546A"/>
          <w:sz w:val="22"/>
          <w:szCs w:val="22"/>
        </w:rPr>
        <w:t xml:space="preserve">MODELLING &amp; SIMULATION  ·  BE05041031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Modelling &amp; Simulation — Assignment Solutions</w:t>
      </w:r>
    </w:p>
    <w:p>
      <w:pPr>
        <w:pBdr>
          <w:bottom w:val="single" w:color="1F3864" w:sz="10" w:space="9"/>
        </w:pBdr>
        <w:spacing w:after="2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1"/>
          <w:szCs w:val="21"/>
        </w:rPr>
        <w:t xml:space="preserve">Solved answers for all five units — CAD standards, geometric modelling and the Finite Element Method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3312"/>
        <w:gridCol w:w="6428"/>
      </w:tblGrid>
      <w:tr>
        <w:trPr>
          <w:cantSplit/>
          <w:tblHeader/>
        </w:trPr>
        <w:tc>
          <w:tcPr>
            <w:tcW w:type="dxa" w:w="331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642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 of the student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Enrolment No.  ·  Branch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Robotics and Automation (Sem 5)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Subject  ·  Code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Modelling &amp; Simulation — BE05041031</w:t>
            </w: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Faculty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Prof. Rita Jani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  ·  Sign of Faculty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</w:tbl>
    <w:p>
      <w:pPr>
        <w:spacing w:after="26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Unit 1 — CAD Standards and Coordinate Systems (CO-1)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GKS architecture with a neat block diagram.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GKS (Graphical Kernel System)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an ISO standard (ISO 7942) that defines a device-independent set of functions for 2-D computer graphics. It is organised as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layered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so that the application program is isolated from the actual hardware. The application calls GKS through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language-dependent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(language bindings for C, FORTRAN, Pascal);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GKS kernel/nucleus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holds the core graphics functions, state lists and transformations and generates output primitives (polyline, polymarker, text, fill-area, cell-array);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workstation-dependent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converts these into device commands; and finally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physical devices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(display, plotter, keyboard, mouse) produce the output and accept input. This layering makes graphics programs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portable across different devices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GKS layered architecture.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Compare IGES, STEP and CALS standards.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558"/>
        <w:gridCol w:w="2727"/>
        <w:gridCol w:w="2922"/>
        <w:gridCol w:w="2533"/>
      </w:tblGrid>
      <w:tr>
        <w:trPr>
          <w:cantSplit/>
          <w:tblHeader/>
        </w:trPr>
        <w:tc>
          <w:tcPr>
            <w:tcW w:type="dxa" w:w="155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Point</w:t>
            </w:r>
          </w:p>
        </w:tc>
        <w:tc>
          <w:tcPr>
            <w:tcW w:type="dxa" w:w="272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IGES</w:t>
            </w:r>
          </w:p>
        </w:tc>
        <w:tc>
          <w:tcPr>
            <w:tcW w:type="dxa" w:w="292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STEP</w:t>
            </w:r>
          </w:p>
        </w:tc>
        <w:tc>
          <w:tcPr>
            <w:tcW w:type="dxa" w:w="253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CALS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Full form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Initial Graphics Exchange Specification</w:t>
            </w:r>
          </w:p>
        </w:tc>
        <w:tc>
          <w:tcPr>
            <w:tcW w:type="dxa" w:w="29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Standard for the Exchange of Product model data</w:t>
            </w:r>
          </w:p>
        </w:tc>
        <w:tc>
          <w:tcPr>
            <w:tcW w:type="dxa" w:w="253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Continuous Acquisition and Life-cycle Support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Standard / origin</w:t>
            </w:r>
          </w:p>
        </w:tc>
        <w:tc>
          <w:tcPr>
            <w:tcW w:type="dxa" w:w="272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ANSI, 1980 (older, neutral)</w:t>
            </w:r>
          </w:p>
        </w:tc>
        <w:tc>
          <w:tcPr>
            <w:tcW w:type="dxa" w:w="292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ISO 10303, 1994 (modern, international)</w:t>
            </w:r>
          </w:p>
        </w:tc>
        <w:tc>
          <w:tcPr>
            <w:tcW w:type="dxa" w:w="253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 Department of Defense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Scope of data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Mainly geometry, drawings, wireframe &amp; surfaces</w:t>
            </w:r>
          </w:p>
        </w:tc>
        <w:tc>
          <w:tcPr>
            <w:tcW w:type="dxa" w:w="29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Complete product data — geometry, topology, features, PDM, tolerances</w:t>
            </w:r>
          </w:p>
        </w:tc>
        <w:tc>
          <w:tcPr>
            <w:tcW w:type="dxa" w:w="253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Technical documentation &amp; digital data exchange over the product life-cycle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Limitation / strength</w:t>
            </w:r>
          </w:p>
        </w:tc>
        <w:tc>
          <w:tcPr>
            <w:tcW w:type="dxa" w:w="272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Large files, some data loss on transfer</w:t>
            </w:r>
          </w:p>
        </w:tc>
        <w:tc>
          <w:tcPr>
            <w:tcW w:type="dxa" w:w="292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Richer, lossless, supports the whole product life-cycle</w:t>
            </w:r>
          </w:p>
        </w:tc>
        <w:tc>
          <w:tcPr>
            <w:tcW w:type="dxa" w:w="253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Focus on documentation rather than CAD geometry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Typical use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Exchanging CAD models between older systems</w:t>
            </w:r>
          </w:p>
        </w:tc>
        <w:tc>
          <w:tcPr>
            <w:tcW w:type="dxa" w:w="29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Modern CAD/CAM/CAE data exchange &amp; archiving</w:t>
            </w:r>
          </w:p>
        </w:tc>
        <w:tc>
          <w:tcPr>
            <w:tcW w:type="dxa" w:w="253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Defence &amp; large-industry data/record management</w:t>
            </w:r>
          </w:p>
        </w:tc>
      </w:tr>
    </w:tbl>
    <w:p>
      <w:pPr>
        <w:spacing w:after="7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OpenGL and its applications.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OpenGL (Open Graphics Library)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cross-platform,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device- and language-independent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rendering 2-D and 3-D graphics, originally developed by Silicon Graphics and now maintained by the Khronos Group. It provides a standard set of functions for drawing primitives, applying transformations, lighting, shading, texturing and hidden-surface removal, and it uses the graphics hardware (GPU) for fast rendering through a pipeline.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Applications: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CAD/CAM modelling, 3-D games, flight and driving simulators, virtual/augmented reality, scientific and medical visualisation, and animation.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Differentiate Working, Model and Screen coordinate systems with sketch.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Working (local) Coordinate System (WCS)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temporary, user-defined system attached to a particular feature or sketch plane, which makes it easy to create that feature.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Model (world) Coordinate System (MCS)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the single global reference in which the complete model/assembly is defined — all working systems are expressed relative to it.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Screen (device) Coordinate System (SCS)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the 2-D pixel system of the display on which the model is finally shown after projection. In short: geometry is built in the WCS, stored in the MCS, and displayed in the SCS.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Working, Model &amp; Screen coordinate systems (left) and the coordinate-system hierarchy (right).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Draw coordinate system hierarchy diagram.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transformation chain runs from the local design system down to the physical screen: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Working/Local CS → Model/World CS → Normalized Device CS (NDC) → Screen/Device CS.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Each arrow is a coordinate transformation (translation, rotation, scaling and finally the viewport mapping). The hierarchy is shown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right-hand panel of the figure above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communication standards in CAD.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Communication (data-exchange) standards are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neutral file formats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let different CAD/CAM systems share model data without being tied to one vendor. They convert a system’s native model into a common, readable format that another system can import. The main ones are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(geometry/drawings),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STEP / ISO 10303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(complete product data),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DXF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(Drawing Exchange Format, for 2-D drawings, by Autodesk),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(triangulated surface, for rapid prototyping/3-D printing),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VDA-FS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(surfaces, German automotive)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(documentation). They are essential for data exchange between suppliers, vendors and design teams.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A point (20, 30, 40) in model coordinates is translated by (10, 15, 5). Find the new coordinates.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Translation simply adds the translation vector to each coordinate: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P′ = P + T.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x' = 20 + 10 = 30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y' = 30 + 15 = 45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z' = 40 + 5  = 45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New coordinates  =  ( 30 , 45 , 45 )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Convert coordinates between two Cartesian systems after a 90° rotation about the Z-axis.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a rotation by angle θ about the Z-axis:  x′ = x cosθ − y sinθ,  y′ = x sinθ + y cosθ,  z′ = z. For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θ = 90°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(cos 90° = 0, sin 90° = 1) this reduces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x′ = −y, y′ = x, z′ = 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Taking an example point (10, 5, 3):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| x' |   | cos90  -sin90   0 | | x |     | 0  -1  0 | |10|     | -5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| y' | = | sin90   cos90   0 | | y |  =  | 1   0  0 | | 5 |  =  | 10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| z' |   |   0       0     1 | | z |     | 0   0  1 | | 3 |     |  3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Point (10, 5, 3)  -&gt;  ( -5 , 10 , 3 )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Short note on CAD standards.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 standards are agreed rules and formats that make CAD data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consistent, portable and exchangeable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between different software, machines and users. They cover several areas: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graphics 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(GKS, PHIGS, OpenGL) for device-independent display;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data-exchange 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(IGES, STEP, DXF, STL) for transferring models between systems;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documentation/drafting 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(layering, dimensioning, title blocks). Their benefits are portability, reduced data loss, easier collaboration between vendors and long-term archiving of product data.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Q10.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industrial applications of data-exchange standards.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Data-exchange standards are used wherever product data must move between different systems or organisations. Key applications: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supplier–OEM collaboration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(an automotive or aerospace OEM shares STEP/IGES models with hundreds of suppliers who use different CAD packages);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CAD-to-CAM/CAE transfer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(geometry handed to manufacturing or analysis software);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rapid prototyping / 3-D printing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(STL files sent to the printer);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PLM/PDM archiving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product data for the whole life-cycle (STEP);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concurrent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where design, analysis and manufacturing teams work on the same neutral data in parallel.</w:t>
      </w:r>
    </w:p>
    <w:p>
      <w:r>
        <w:br w:type="page"/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Unit 2 — Surface, Solid Modelling and Assembly (CO-2)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Bezier curves with equations.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Bézier curve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parametric curve defined by a set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control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P₀, P₁, …, Pₙ whose positions "pull" the curve into shape. The curve is a weighted blend of the control points using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Bernstein polynomials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as blending functions: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P(t) = Σ  Bi,n(t) · Pi        0 &lt;= t &lt;= 1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i=0..n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where  Bi,n(t) = C(n,i) · t^i · (1-t)^(n-i)   (Bernstein basis)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Cubic (n = 3):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P(t) = (1-t)^3 P0 + 3(1-t)^2 t P1 + 3(1-t) t^2 P2 + t^3 P3</w:t>
            </w:r>
          </w:p>
        </w:tc>
      </w:tr>
    </w:tbl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curve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passes through the first and last control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(P₀ and Pₙ),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tangent to the control polygon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at the ends, and always lies inside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convex hull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the control points.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Cubic Bézier curve with its control polygon.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Cubic Splines and continuity (C0, C1, C2).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cubic spline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smooth curve made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piecewise cubic polynomial segments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joined at points called knots, so that a complex shape passes smoothly through many data points without the oscillation of a single high-degree polynomial. The smoothness at each join is described by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continuity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segments only meet (same position, but a visible corner);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same position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same slope/tangent (first derivative continuous, looks smooth);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same position, tangent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curvature (second derivative continuous, needed for high-quality surfaces and smooth motion).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Compare Bezier, B-Spline and NURBS.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558"/>
        <w:gridCol w:w="2825"/>
        <w:gridCol w:w="2630"/>
        <w:gridCol w:w="2727"/>
      </w:tblGrid>
      <w:tr>
        <w:trPr>
          <w:cantSplit/>
          <w:tblHeader/>
        </w:trPr>
        <w:tc>
          <w:tcPr>
            <w:tcW w:type="dxa" w:w="155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Point</w:t>
            </w:r>
          </w:p>
        </w:tc>
        <w:tc>
          <w:tcPr>
            <w:tcW w:type="dxa" w:w="2825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Bézier</w:t>
            </w:r>
          </w:p>
        </w:tc>
        <w:tc>
          <w:tcPr>
            <w:tcW w:type="dxa" w:w="2630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B-Spline</w:t>
            </w:r>
          </w:p>
        </w:tc>
        <w:tc>
          <w:tcPr>
            <w:tcW w:type="dxa" w:w="272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NURBS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Control</w:t>
            </w:r>
          </w:p>
        </w:tc>
        <w:tc>
          <w:tcPr>
            <w:tcW w:type="dxa" w:w="28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Moving one point changes the whole curve (global)</w:t>
            </w:r>
          </w:p>
        </w:tc>
        <w:tc>
          <w:tcPr>
            <w:tcW w:type="dxa" w:w="26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Local control — a point affects only nearby span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Local control, same as B-spline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Degree vs points</w:t>
            </w:r>
          </w:p>
        </w:tc>
        <w:tc>
          <w:tcPr>
            <w:tcW w:type="dxa" w:w="2825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Degree fixed by number of control points</w:t>
            </w:r>
          </w:p>
        </w:tc>
        <w:tc>
          <w:tcPr>
            <w:tcW w:type="dxa" w:w="263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Degree independent of number of control points</w:t>
            </w:r>
          </w:p>
        </w:tc>
        <w:tc>
          <w:tcPr>
            <w:tcW w:type="dxa" w:w="272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Degree independent of number of points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Weights</w:t>
            </w:r>
          </w:p>
        </w:tc>
        <w:tc>
          <w:tcPr>
            <w:tcW w:type="dxa" w:w="28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(all points equal)</w:t>
            </w:r>
          </w:p>
        </w:tc>
        <w:tc>
          <w:tcPr>
            <w:tcW w:type="dxa" w:w="26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Each point has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weight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(rational)</w:t>
            </w:r>
          </w:p>
        </w:tc>
      </w:tr>
      <w:tr>
        <w:trPr>
          <w:cantSplit/>
        </w:trPr>
        <w:tc>
          <w:tcPr>
            <w:tcW w:type="dxa" w:w="155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Conics</w:t>
            </w:r>
          </w:p>
        </w:tc>
        <w:tc>
          <w:tcPr>
            <w:tcW w:type="dxa" w:w="2825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Cannot represent circle/ellipse exactly</w:t>
            </w:r>
          </w:p>
        </w:tc>
        <w:tc>
          <w:tcPr>
            <w:tcW w:type="dxa" w:w="2630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Cannot represent conics exactly</w:t>
            </w:r>
          </w:p>
        </w:tc>
        <w:tc>
          <w:tcPr>
            <w:tcW w:type="dxa" w:w="272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Can represent conics exactly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(circle, ellipse)</w:t>
            </w:r>
          </w:p>
        </w:tc>
      </w:tr>
      <w:tr>
        <w:trPr>
          <w:cantSplit/>
        </w:trPr>
        <w:tc>
          <w:tcPr>
            <w:tcW w:type="dxa" w:w="155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</w:t>
            </w:r>
          </w:p>
        </w:tc>
        <w:tc>
          <w:tcPr>
            <w:tcW w:type="dxa" w:w="28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Simple curves, fonts</w:t>
            </w:r>
          </w:p>
        </w:tc>
        <w:tc>
          <w:tcPr>
            <w:tcW w:type="dxa" w:w="26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Free-form curves/surfaces</w:t>
            </w:r>
          </w:p>
        </w:tc>
        <w:tc>
          <w:tcPr>
            <w:tcW w:type="dxa" w:w="27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Industry standard for CAD surfaces</w:t>
            </w:r>
          </w:p>
        </w:tc>
      </w:tr>
    </w:tbl>
    <w:p>
      <w:pPr>
        <w:spacing w:after="7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Boolean operations with sketches.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Boolean operations build a complex solid by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combining two simpler solids (A and 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using set logic.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Union (A ∪ 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joins the two solids into one.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Intersection (A ∩ 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keeps only the common/overlapping volume.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Difference (A − 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removes the volume of B from A (used to cut holes, slots and pockets). They are the basis of Constructive Solid Geometry (CSG) modelling.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Boolean operations — union, intersection and difference.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assembly modelling.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Assembly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the process of bringing individual part models together into a complete product by positioning them correctly and applying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mating constraints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(such as coincident, concentric, parallel, distance and angle) that define how parts fit and move relative to one another. It maintains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parametric links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so a change in a part updates the assembly automatically, and it supports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top-down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(design within the assembly) 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bottom-up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(build parts first, then assemble) approaches. It allows interference checking, bills of material and motion study.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interference checking and tolerance analysis.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Interference checking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detects whether two parts in an assembly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overlap or collide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(occupy the same space) or whether there is unwanted clearance; CAD software highlights the interfering volume so the design can be corrected before manufacture.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Tolerance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studies how the permitted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dimensional variations (tolerances)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individual parts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stack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across the assembly, using worst-case or statistical (RSS) methods, to ensure the parts will still fit and function. Together they guarantee proper fit, assembly and function.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Determine the first point on a cubic Bezier curve for given control points.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Take control points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P₀(1, 1), P₁(2, 3), P₂(4, 3), P₃(5, 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Using the cubic Bézier equation,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first point is at t =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which always equals P₀; the value at t = 0.5 is also shown to illustrate the method: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P(t) = (1-t)^3 P0 + 3(1-t)^2 t P1 + 3(1-t) t^2 P2 + t^3 P3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At t = 0 :  P(0) = P0 = ( 1 , 1 )      &lt;-- first point (curve starts at P0)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At t = 0.5 (check):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x = 0.125(1) + 0.375(2) + 0.375(4) + 0.125(5) = 3.0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y = 0.125(1) + 0.375(3) + 0.375(3) + 0.125(1) = 2.5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P(0.5) = ( 3.0 , 2.5 )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Estimate centroid and mass properties of a simple block assembly.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Assembly of two steel blocks (density ρ = 7.85 × 10⁻⁶ kg/mm³):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Block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40 × 20 × 10 mm with centroid at x = 20 mm,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Block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20 × 20 × 20 mm with centroid at x = 50 mm (placed beside A).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Volumes:  VA = 40x20x10 = 8000 mm^3,   VB = 20x20x20 = 8000 mm^3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Masses :  mA = rho·VA = 0.0628 kg,     mB = rho·VB = 0.0628 kg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Total mass  M = mA + mB = 0.1256 kg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Composite centroid (x):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X = (mA·xA + mB·xB) / M = (0.0628·20 + 0.0628·50) / 0.1256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= (1.256 + 3.140) / 0.1256  =  35 mm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Draw a surface modelling flow diagram.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usual sequence is: input data points → build the wireframe (bounding curves/edges) → create surface patches (Bézier / B-spline / NURBS) over them → stitch, blend and trim the patches → obtain the surface model (skin) → use it for analysis, CNC tool-path generation or rendering.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Surface modelling flow.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Q10.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List industrial applications of NURBS.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NURBS surfaces are the industry standard for free-form geometry and are used in: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automotive body panels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class-A styling surfaces;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aerospace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fuselage, wing and turbine-blade surfaces;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ship-hull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design;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consumer-product and industrial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(ergonomic shapes);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animation and film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(smooth character/organic surfaces);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reverse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where scanned point clouds are fitted with NURBS. They are preferred because they represent both free-form shapes and exact conics in a single, compact mathematical form.</w:t>
      </w:r>
    </w:p>
    <w:p>
      <w:r>
        <w:br w:type="page"/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Unit 3 — Introduction to FEM (CO-3)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all steps of FEM using a flow chart.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Finite Element Method (FEM)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solves a complex problem by dividing the body into many small, simple parts (elements) and solving each. The standard steps are: (1)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Discretize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domain into finite elements (meshing); (2)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select the element type and shape (interpolation)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(3)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derive the element stiffness matrix [k] and load vector {f}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(4)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assemble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them into the global system [K]{Q} = {F}; (5)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apply the boundary conditions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(6)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solve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the nodal unknowns {Q}; and (7)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post-process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obtain stresses, strains, reactions and plots.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689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FEM solution procedure (flow chart).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discretization and meshing.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Discretization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the process of dividing the continuous body (the domain) into a finite number of small sub-regions 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finite 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which are connected at points 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this converts the continuous problem with infinite unknowns into a finite set of nodal unknowns.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Meshing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the practical creation of that network of elements and nodes. Elements may be 1-D (line/bar), 2-D (triangle, quadrilateral) or 3-D (tetrahedron, hexahedron/brick).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finer mesh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gives more accuracy but needs more computation.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mesh refinement and enrichment.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Both improve accuracy in regions of high stress gradient (e.g. holes, fillets, crack tips).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Mesh refinement (h-refinement)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keeps the same element type but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uses smaller, more numerous 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critical region, increasing the number of nodes.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Mesh enrichment (p-refinement)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keeps the same element size but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raises the polynomial order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the interpolation (shape) functions, adding more nodes/degrees of freedom per element. A combination of both is 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hp-refinement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natural coordinate systems.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natural coordinate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local, dimensionless (normalised)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system attached to the element itself, in which the coordinates are expressed as ratios that range over a fixed interval (typically 0 to 1, or −1 to +1) regardless of the element’s actual size or position. Examples are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area (L1, L2, L3) coordinates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a triangle and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(ξ, η) coordinates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a quadrilateral. They greatly simplify writing the shape functions and performing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 (Gauss) integration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the element matrices.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crack tip elements.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Crack-tip 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 special elements used in fracture-mechanics FEM to capture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stress singularity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(stresses theoretically tend to infinity as 1/√r) that exists right at the tip of a crack. Ordinary elements cannot represent this, so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singularity / quarter-point 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 used: the mid-side nodes of standard quadratic elements around the tip are shifted to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quarter-point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position, which makes the element reproduce the correct 1/√r field. They allow accurate computation of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stress-intensity factor (K)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commercial FEM software.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Commercial FEM (CAE) packages provide a pre-processor (geometry, meshing, loads, boundary conditions), a solver (assembles and solves the equations) and a post-processor (contour plots of stress, strain, deflection, temperature). Widely used ones are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ANSYS, Abaqus, NASTRAN (MSC/NX), COMSOL Multiphysics, Altair HyperWorks/OptiStruct, LS-DYNA (impact/crash) and SolidWorks Simulation / Autodesk Fusion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They are used for structural, thermal, fluid, modal, fatigue and crash analysis across automotive, aerospace and mechanical industries.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Divide a rectangular plate into suitable finite elements.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rectangular plate (say 40 mm × 20 mm) is divided into a regular grid. Using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 × 2 grid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gives 8 rectangular (quadrilateral) elements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(4+1) × (2+1) = 15 nodes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if each quad is split along a diagonal, it becomes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16 triangular elements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with the same 15 nodes (see the right-hand sketch of the figure in Unit 4 Q9). Finer division (more rows/columns) increases accuracy near edges and holes.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Calculate total DOF for a given mesh.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Total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Degrees of Freedom (DOF) = (number of nodes) × (DOF per node)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DOF per node depends on the problem: 1 for 1-D heat conduction, 2 for 2-D plane stress/strain (u, v), 3 or 6 for 3-D. For the 15-node mesh of Q7 in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2-D structural (plane-stress)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problem: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Total DOF = (no. of nodes) x (DOF per node)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= 15 x 2  =  30 DOF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(If it were a 1-D heat problem: 15 x 1 = 15 DOF)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Advantages and limitations of FEM.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Advantages: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can handle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complex geometries, loads and materials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have no analytical solution; models non-homogeneous and anisotropic materials; easily applies different boundary conditions; gives detailed results (stress, strain, temperature) everywhere; and is adaptable to structural, thermal, fluid and dynamic problems.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Limitations: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gives only 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approximate numerical 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whose accuracy depends on mesh quality; needs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large computation and skilled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input errors (wrong mesh, loads or properties) give wrong answers ("garbage in, garbage out"); and results must be validated against experiment or theory.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Q10.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Draw FEM solution procedure diagram.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FEM solution procedure follows the same seven steps — discretization → shape functions → element matrices → assembly → boundary conditions → solve → post-process — as shown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flow chart in Q1 of this 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Unit 4 — Scalar Variable Problems (CO-4)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Derive triangular element shape functions.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linear (3-node) triangular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field variable is assumed to vary linearly:  φ = α₁ + α₂x + α₃y. Writing this at the three nodes (with nodal values φ₁, φ₂, φ₃ at (x₁,y₁), (x₂,y₂), (x₃,y₃)) and solving for the α’s gives φ = N₁φ₁ + N₂φ₂ + N₃φ₃, where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shape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Ni = ( ai + bi·x + ci·y ) / (2A)     (i = 1, 2, 3)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a1 = x2 y3 - x3 y2 ,  b1 = y2 - y3 ,  c1 = x3 - x2   (cyclic for 2,3)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  = area of the triangle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Property:  N1 + N2 + N3 = 1 ;  Ni = 1 at node i, 0 at the other nodes</w:t>
            </w:r>
          </w:p>
        </w:tc>
      </w:tr>
    </w:tbl>
    <w:p>
      <w:pPr>
        <w:spacing w:after="70" w:before="14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Linear triangular (CST) element (left) and a rectangular plate divided into a mesh (right).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variational formulation.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variational (energy) formulation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sets up the FEM equations by making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functional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(usually the total potential energy Π of the system)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stationary (minimum)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Instead of solving the governing differential equation directly, we write the total energy in terms of the nodal unknowns and apply the condition ∂Π/∂{Q} = 0, which yields the equilibrium equations [K]{Q} = {F}. For structural problems Π = (strain energy) − (work done by loads); minimising it is the Rayleigh–Ritz principle, the basis of displacement-based FEM.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element stiffness matrix.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element stiffness matrix [k]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relates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nodal displacements {q} to the nodal forces {f}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a single element: {f} = [k]{q}. Each term kij is the force produced at DOF i by a unit displacement at DOF j. It is derived from the strain-displacement matrix [B] and the material (constitutive) matrix [D] as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3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[k] = ∫ [B]^T [D] [B] dV     (integrated over the element volume)</w:t>
            </w:r>
          </w:p>
        </w:tc>
      </w:tr>
    </w:tbl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square, symmetric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depends on the element geometry and material. The element matrices are then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assembled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into the global stiffness matrix [K].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thermal analysis using FEM.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Thermal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by FEM finds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temperature 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(and heat flow) in a body for given heat inputs and boundary conditions. The governing heat-conduction equation is discretized so that each element has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conductance (thermal stiffness) matrix [k] = ∫[B]ᵀ[D][B]dV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(with D containing the conductivity) and a thermal load vector for internal heat generation, convection and flux. Assembling gives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[K]{T} = {Q}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where {T} are the unknown nodal temperatures. Boundary conditions are prescribed temperatures, convection (h, T∞) or heat flux. It is used for heat sinks, engine parts, electronic cooling, etc.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Compute the area of a triangular element from nodal coordinates.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nodes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1(0, 0), 2(4, 0), 3(0, 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area is found from the coordinate formula: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 = (1/2) | x1(y2 - y3) + x2(y3 - y1) + x3(y1 - y2)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= (1/2) | 0(0 - 3) + 4(3 - 0) + 0(0 - 0) |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= (1/2) | 0 + 12 + 0 |  =  6 sq. units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Check (right triangle): A = 1/2 x base x height = 1/2 x 4 x 3 = 6  OK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Solve a one-element steady-state heat conduction problem.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1-D conduction element (a wall/bar) with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 = 50 W/m·K, area A = 0.1 m², length L = 0.2 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node 1 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T₁ = 200 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node 2 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T₂ = 40 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element conductance matrix and heat flow are: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[k] = (kA/L) [  1  -1 ]     kA/L = (50 x 0.1)/0.2 = 25 W/K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[ -1   1 ]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Heat flow  Q = (kA/L)(T1 - T2) = 25 x (200 - 40) = 25 x 160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Q = 4000 W  (flows from node 1 to node 2)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boundary conditions.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Boundary conditions are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known conditions imposed on the boundary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the body; without them the global equations [K]{Q}={F} cannot be solved (K is singular). There are two types: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essential (Dirichlet / primary)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conditions prescribe the field variable itself — e.g. a fixed support (displacement = 0) in structural analysis, or a known temperature in thermal analysis;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natural (Neumann / secondary)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conditions prescribe its derivative — e.g. applied force/traction, or heat flux/convection. Essential conditions must be applied before solving.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Compare analytical and FEM solutions.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143"/>
        <w:gridCol w:w="3799"/>
        <w:gridCol w:w="3798"/>
      </w:tblGrid>
      <w:tr>
        <w:trPr>
          <w:cantSplit/>
          <w:tblHeader/>
        </w:trPr>
        <w:tc>
          <w:tcPr>
            <w:tcW w:type="dxa" w:w="214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Point</w:t>
            </w:r>
          </w:p>
        </w:tc>
        <w:tc>
          <w:tcPr>
            <w:tcW w:type="dxa" w:w="3799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Analytical (exact) solution</w:t>
            </w:r>
          </w:p>
        </w:tc>
        <w:tc>
          <w:tcPr>
            <w:tcW w:type="dxa" w:w="379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FEM (numerical) solution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Nature of result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Exact, closed-form equation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Approximate, numerical values at nodes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Geometry handled</w:t>
            </w:r>
          </w:p>
        </w:tc>
        <w:tc>
          <w:tcPr>
            <w:tcW w:type="dxa" w:w="379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Only simple, regular shapes</w:t>
            </w:r>
          </w:p>
        </w:tc>
        <w:tc>
          <w:tcPr>
            <w:tcW w:type="dxa" w:w="379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Any complex geometry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Loads / materials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Simple, idealised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Complex, non-uniform, anisotropic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Effort</w:t>
            </w:r>
          </w:p>
        </w:tc>
        <w:tc>
          <w:tcPr>
            <w:tcW w:type="dxa" w:w="3799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Quick once a formula exists</w:t>
            </w:r>
          </w:p>
        </w:tc>
        <w:tc>
          <w:tcPr>
            <w:tcW w:type="dxa" w:w="379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Needs meshing and computation (software)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379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Perfect (within assumptions)</w:t>
            </w:r>
          </w:p>
        </w:tc>
        <w:tc>
          <w:tcPr>
            <w:tcW w:type="dxa" w:w="37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Improves as the mesh is refined</w:t>
            </w:r>
          </w:p>
        </w:tc>
      </w:tr>
    </w:tbl>
    <w:p>
      <w:pPr>
        <w:spacing w:after="7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Draw a triangular finite element.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linear triangular element has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three nodes (1, 2, 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at its corners, each carrying the nodal value of the field variable; the variable inside varies linearly as u = N₁u₁ + N₂u₂ + N₃u₃. It is shown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left-hand sketch of the figure in Q1 of this 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Q10.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Applications of scalar FEM.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Scalar-field (single unknown per node) FEM is applied to: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steady and transient heat conduction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(temperature fields in engine parts, heat sinks, electronics);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fluid flow / seepage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through soils and porous media (potential flow);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electrostatic and magnetostatic field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problems;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non-circular shafts;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acoustic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pressure fields. In all these the unknown is a single scalar (temperature, potential, pressure) at each node.</w:t>
      </w:r>
    </w:p>
    <w:p>
      <w:r>
        <w:br w:type="page"/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Unit 5 — Vector Variable Problems (CO-5)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Differentiate plane stress and plane strain.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Both are 2-D idealisations of 3-D elasticity.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Plane stress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applies to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thin body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(like a thin plate loaded in its plane): the stress across the thickness is zero (σ_z = τ_xz = τ_yz = 0) but strain ε_z exists.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Plane strain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applies to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long/thick body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constant cross-section (like a dam, long pipe or roller): the strain along the length is zero (ε_z = 0) but a stress σ_z exists. They use different elasticity (D) matrices.</w:t>
      </w:r>
    </w:p>
    <w:p>
      <w:pPr>
        <w:spacing w:after="70" w:before="14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Plate vs shell elements (left) and plane stress vs plane strain (right).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plate and shell elements.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plate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flat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2-D element that carries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bending loads perpendicular to its plane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(like a flat floor slab); its nodes have transverse-displacement and rotation DOF.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shell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curved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element that combines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bending and in-plane (membrane) 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so it can model curved thin structures such as pressure-vessel walls, car bodies, aircraft fuselage and pipes. A shell element is effectively a plate element plus membrane behaviour, and is more general.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axisymmetric problems.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axisymmetric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one in which both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geometry and the loading are symmetric about an axis of revolution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(e.g. a cylinder, pressure vessel, nozzle, flywheel or circular tank). Because nothing varies in the circumferential (θ) direction, the 3-D solid can be analysed using only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2-D (r, z) cross-section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which greatly reduces the modelling effort while still giving the full 3-D stress state (including the hoop stress σ_θ).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body force and temperature effects.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Body forces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 forces distributed throughout the volume of the body rather than on its surface — e.g.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self-weight (gravity), centrifugal force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rotating parts and magnetic force; in FEM they are converted into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equivalent nodal load vectors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Temperature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arise when a body is heated or cooled: it tends to expand/contract (thermal strain ε_T = αΔT), and if this is restrained,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thermal stresses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develop. These are also added as an equivalent nodal (thermal) load vector in the element equations.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Calculate stresses for a plane stress element given strain components.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a plane-stress element with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 = 200 GPa, ν = 0.3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strains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εx = 0.001, εy = 0.0005, γxy = 0.0002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use the plane-stress constitutive relation {σ} = [D]{ε}: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D factor  E/(1-v^2) = 200000 / (1 - 0.09) = 219780 MPa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sigma_x = 219780 (εx + v·εy) = 219780 (0.001 + 0.3x0.0005) = 252.75 MPa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sigma_y = 219780 (εy + v·εx) = 219780 (0.0005 + 0.3x0.001) = 175.82 MPa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tau_xy  = G·γxy ,  G = E/[2(1+v)] = 76923 MPa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tau_xy  = 76923 x 0.0002 = 15.38 MPa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Numerical: Determine the principal stresses from σx, σy and τxy.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σx = 100 MPa, σy = 40 MPa, τxy = 30 MPa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sigma_1,2 = (σx + σy)/2  ±  sqrt( ((σx - σy)/2)^2 + τxy^2 )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= (100 + 40)/2  ±  sqrt( (30)^2 + (30)^2 )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= 70  ±  sqrt(1800)  =  70  ±  42.43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sigma_1 = 112.43 MPa ,   sigma_2 = 27.57 MPa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tau_max = 42.43 MPa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theta_p = (1/2) tan^-1[ 2τxy/(σx-σy) ] = (1/2) tan^-1(1) = 22.5 deg</w:t>
            </w:r>
          </w:p>
        </w:tc>
      </w:tr>
    </w:tbl>
    <w:p>
      <w:pPr>
        <w:spacing w:after="50" w:before="0"/>
      </w:pP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elasticity equations.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elasticity equations relate stress, strain and displacement in a deformable body. They are of three kinds: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(i) equilibrium equations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relating the stresses to the body forces;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(ii) strain-displacement (compatibility) relations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e.g. εx = ∂u/∂x, εy = ∂v/∂y, γxy = ∂u/∂y + ∂v/∂x;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(iii) the constitutive (stress-strain) law {σ} = [D]{ε}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(generalised Hooke’s law, where [D] contains E and ν). Together they form the complete set solved (approximately) by FEM.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stress calculations in FEM.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 displacement-based FEM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nodal displacements {q} are found first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by solving [K]{Q}={F}. Stresses are then recovered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element by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post-processing step: the strains are obtained from the displacements using the strain-displacement matrix, {ε} = [B]{q}, and the stresses from the constitutive law,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{σ} = [D]{ε} = [D][B]{q}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Stresses are most accurate at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Gauss (integration)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are then extrapolated/averaged to the nodes for contour plotting.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Draw plate and shell element sketches.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plate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drawn as a flat quadrilateral that bends out of its plane, while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shell element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drawn as a curved quadrilateral that both bends and stretches. They are shown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left-hand sketch of the figure in Q1 of this 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4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Q10.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Applications in mechanical engineering.</w:t>
      </w:r>
    </w:p>
    <w:p>
      <w:pPr>
        <w:spacing w:after="60" w:before="0" w:line="276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Vector-field (stress/displacement) FEM is used throughout mechanical engineering for: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stress and deflection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machine parts, brackets, gears, shafts and frames;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pressure-vessel and piping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design;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automotive body, chassis and crash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simulation;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aircraft structures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thermal-stress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analysis;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vibration/modal and fatigue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analysis;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design optimisation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(reducing weight while keeping strength). It lets engineers verify strength and stiffness before any prototype is made.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Modelling &amp; Simulation (BE05041031) — Assignment Solutions       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50898a07e7f0e36e13ba2eb95dcfbda1be0a6c.png"/><Relationship Id="rId9" Type="http://schemas.openxmlformats.org/officeDocument/2006/relationships/image" Target="media/b025dddb4e05c64bcd98474c23170a6efef23de3.png"/><Relationship Id="rId10" Type="http://schemas.openxmlformats.org/officeDocument/2006/relationships/image" Target="media/ae798f56af729a51e2baaf1343dbca24a2112b3a.png"/><Relationship Id="rId11" Type="http://schemas.openxmlformats.org/officeDocument/2006/relationships/image" Target="media/530410ea006d9a11fcbe3b1c6e341fb2bc03c45a.png"/><Relationship Id="rId12" Type="http://schemas.openxmlformats.org/officeDocument/2006/relationships/image" Target="media/514243996cf338d9c2f618c6e6cf6d652935d102.png"/><Relationship Id="rId13" Type="http://schemas.openxmlformats.org/officeDocument/2006/relationships/image" Target="media/0b48acf04337d96b156c955998728ff519db37e1.png"/><Relationship Id="rId14" Type="http://schemas.openxmlformats.org/officeDocument/2006/relationships/image" Target="media/75261b616fa061ae3906f21972f65d03e8b9d3e0.png"/><Relationship Id="rId15" Type="http://schemas.openxmlformats.org/officeDocument/2006/relationships/image" Target="media/c95f7821ffff5e2a5ef03251dc2c3d602eb1aee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&amp; Simulation — Assignment Solutions</dc:title>
  <dc:creator>Modelling &amp; Simulation — Assignment Solutions</dc:creator>
  <dc:description>Solved answers for all five units — CAD standards, geometric modelling and the Finite Element Method</dc:description>
  <cp:lastModifiedBy>Un-named</cp:lastModifiedBy>
  <cp:revision>1</cp:revision>
  <dcterms:created xsi:type="dcterms:W3CDTF">2026-10-07T06:22:01.213Z</dcterms:created>
  <dcterms:modified xsi:type="dcterms:W3CDTF">2026-10-07T06:22:01.218Z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