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0"/>
        <w:tblBorders>
          <w:top w:val="none"/>
          <w:left w:val="none"/>
          <w:bottom w:val="none"/>
          <w:right w:val="none"/>
          <w:insideH w:val="none"/>
          <w:insideV w:val="none"/>
        </w:tblBorders>
      </w:tblPr>
      <w:tblGrid>
        <w:gridCol w:w="9740"/>
      </w:tblGrid>
      <w:tr>
        <w:tc>
          <w:tcPr>
            <w:shd w:fill="1F3864" w:color="auto" w:val="clear"/>
            <w:tcMar>
              <w:top w:type="dxa" w:w="160"/>
              <w:left w:type="dxa" w:w="200"/>
              <w:bottom w:type="dxa" w:w="160"/>
              <w:right w:type="dxa" w:w="200"/>
            </w:tcMar>
          </w:tcPr>
          <w:p>
            <w:pPr>
              <w:spacing w:after="20"/>
              <w:jc w:val="center"/>
            </w:pPr>
            <w:r>
              <w:rPr>
                <w:rFonts w:ascii="Calibri" w:cs="Calibri" w:eastAsia="Calibri" w:hAnsi="Calibri"/>
                <w:b/>
                <w:bCs/>
                <w:i w:val="false"/>
                <w:iCs w:val="false"/>
                <w:color w:val="FFFFFF"/>
                <w:sz w:val="28"/>
                <w:szCs w:val="28"/>
              </w:rPr>
              <w:t xml:space="preserve">Experiment 4 — IC Engine Components</w:t>
            </w:r>
          </w:p>
          <w:p>
            <w:pPr>
              <w:spacing w:after="0"/>
              <w:jc w:val="center"/>
            </w:pPr>
            <w:r>
              <w:rPr>
                <w:rFonts w:ascii="Calibri" w:cs="Calibri" w:eastAsia="Calibri" w:hAnsi="Calibri"/>
                <w:b w:val="false"/>
                <w:bCs w:val="false"/>
                <w:i w:val="false"/>
                <w:iCs w:val="false"/>
                <w:color w:val="D7E1F2"/>
                <w:sz w:val="17"/>
                <w:szCs w:val="17"/>
              </w:rPr>
              <w:t xml:space="preserve">Design of Mechanisms (BE05000341)  ·  Quiz Solutions</w:t>
            </w:r>
          </w:p>
        </w:tc>
      </w:tr>
    </w:tbl>
    <w:p>
      <w:pPr>
        <w:spacing w:after="140" w:before="0"/>
      </w:pPr>
    </w:p>
    <w:p>
      <w:pPr>
        <w:keepNext/>
        <w:spacing w:after="60" w:before="280" w:line="276" w:lineRule="auto"/>
      </w:pPr>
      <w:r>
        <w:rPr>
          <w:rFonts w:ascii="Calibri" w:cs="Calibri" w:eastAsia="Calibri" w:hAnsi="Calibri"/>
          <w:b/>
          <w:bCs/>
          <w:i w:val="false"/>
          <w:iCs w:val="false"/>
          <w:color w:val="1F3864"/>
          <w:sz w:val="21"/>
          <w:szCs w:val="21"/>
        </w:rPr>
        <w:t xml:space="preserve">Q1.  </w:t>
      </w:r>
      <w:r>
        <w:rPr>
          <w:rFonts w:ascii="Calibri" w:cs="Calibri" w:eastAsia="Calibri" w:hAnsi="Calibri"/>
          <w:b/>
          <w:bCs/>
          <w:i w:val="false"/>
          <w:iCs w:val="false"/>
          <w:sz w:val="21"/>
          <w:szCs w:val="21"/>
        </w:rPr>
        <w:t xml:space="preserve">Valve-gear mechanism — function and layout in vertical and horizontal engines.</w:t>
      </w:r>
    </w:p>
    <w:p>
      <w:pPr>
        <w:keepNext/>
        <w:spacing w:after="50" w:before="200" w:line="276" w:lineRule="auto"/>
        <w:ind w:left="140"/>
      </w:pPr>
      <w:r>
        <w:rPr>
          <w:rFonts w:ascii="Calibri" w:cs="Calibri" w:eastAsia="Calibri" w:hAnsi="Calibri"/>
          <w:b/>
          <w:bCs/>
          <w:i w:val="false"/>
          <w:iCs w:val="false"/>
          <w:color w:val="2E5496"/>
          <w:sz w:val="21"/>
          <w:szCs w:val="21"/>
        </w:rPr>
        <w:t xml:space="preserve">Function of a valve-gear mechanism</w:t>
      </w:r>
    </w:p>
    <w:p>
      <w:pPr>
        <w:spacing w:after="150" w:before="0" w:line="340" w:lineRule="auto"/>
        <w:ind w:left="140"/>
      </w:pPr>
      <w:r>
        <w:rPr>
          <w:rFonts w:ascii="Calibri" w:cs="Calibri" w:eastAsia="Calibri" w:hAnsi="Calibri"/>
          <w:b w:val="false"/>
          <w:bCs w:val="false"/>
          <w:i w:val="false"/>
          <w:iCs w:val="false"/>
          <w:sz w:val="21"/>
          <w:szCs w:val="21"/>
        </w:rPr>
        <w:t xml:space="preserve">In an IC engine the cylinder has to </w:t>
      </w:r>
      <w:r>
        <w:rPr>
          <w:rFonts w:ascii="Calibri" w:cs="Calibri" w:eastAsia="Calibri" w:hAnsi="Calibri"/>
          <w:b/>
          <w:bCs/>
          <w:i w:val="false"/>
          <w:iCs w:val="false"/>
          <w:sz w:val="21"/>
          <w:szCs w:val="21"/>
        </w:rPr>
        <w:t xml:space="preserve">take in</w:t>
      </w:r>
      <w:r>
        <w:rPr>
          <w:rFonts w:ascii="Calibri" w:cs="Calibri" w:eastAsia="Calibri" w:hAnsi="Calibri"/>
          <w:b w:val="false"/>
          <w:bCs w:val="false"/>
          <w:i w:val="false"/>
          <w:iCs w:val="false"/>
          <w:sz w:val="21"/>
          <w:szCs w:val="21"/>
        </w:rPr>
        <w:t xml:space="preserve"> fresh charge and </w:t>
      </w:r>
      <w:r>
        <w:rPr>
          <w:rFonts w:ascii="Calibri" w:cs="Calibri" w:eastAsia="Calibri" w:hAnsi="Calibri"/>
          <w:b/>
          <w:bCs/>
          <w:i w:val="false"/>
          <w:iCs w:val="false"/>
          <w:sz w:val="21"/>
          <w:szCs w:val="21"/>
        </w:rPr>
        <w:t xml:space="preserve">let out</w:t>
      </w:r>
      <w:r>
        <w:rPr>
          <w:rFonts w:ascii="Calibri" w:cs="Calibri" w:eastAsia="Calibri" w:hAnsi="Calibri"/>
          <w:b w:val="false"/>
          <w:bCs w:val="false"/>
          <w:i w:val="false"/>
          <w:iCs w:val="false"/>
          <w:sz w:val="21"/>
          <w:szCs w:val="21"/>
        </w:rPr>
        <w:t xml:space="preserve"> burnt gases at exactly the right moments relative to the piston position. The valve-gear mechanism is the whole set of parts that opens and closes the valves at the correct crank angles. Its specific jobs are:</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Admit the fresh charge.</w:t>
      </w:r>
      <w:r>
        <w:rPr>
          <w:rFonts w:ascii="Calibri" w:cs="Calibri" w:eastAsia="Calibri" w:hAnsi="Calibri"/>
          <w:b w:val="false"/>
          <w:bCs w:val="false"/>
          <w:i w:val="false"/>
          <w:iCs w:val="false"/>
          <w:sz w:val="21"/>
          <w:szCs w:val="21"/>
        </w:rPr>
        <w:t xml:space="preserve"> It opens the inlet valve so that air (or air–fuel mixture) can enter the cylinder during the suction stroke.</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Release the burnt gases.</w:t>
      </w:r>
      <w:r>
        <w:rPr>
          <w:rFonts w:ascii="Calibri" w:cs="Calibri" w:eastAsia="Calibri" w:hAnsi="Calibri"/>
          <w:b w:val="false"/>
          <w:bCs w:val="false"/>
          <w:i w:val="false"/>
          <w:iCs w:val="false"/>
          <w:sz w:val="21"/>
          <w:szCs w:val="21"/>
        </w:rPr>
        <w:t xml:space="preserve"> It opens the exhaust valve so that the burnt products can leave during the exhaust stroke.</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Keep the timing correct.</w:t>
      </w:r>
      <w:r>
        <w:rPr>
          <w:rFonts w:ascii="Calibri" w:cs="Calibri" w:eastAsia="Calibri" w:hAnsi="Calibri"/>
          <w:b w:val="false"/>
          <w:bCs w:val="false"/>
          <w:i w:val="false"/>
          <w:iCs w:val="false"/>
          <w:sz w:val="21"/>
          <w:szCs w:val="21"/>
        </w:rPr>
        <w:t xml:space="preserve"> The valves must open and close at fixed crank angles. In a 4-stroke engine the camshaft runs at </w:t>
      </w:r>
      <w:r>
        <w:rPr>
          <w:rFonts w:ascii="Calibri" w:cs="Calibri" w:eastAsia="Calibri" w:hAnsi="Calibri"/>
          <w:b/>
          <w:bCs/>
          <w:i w:val="false"/>
          <w:iCs w:val="false"/>
          <w:sz w:val="21"/>
          <w:szCs w:val="21"/>
        </w:rPr>
        <w:t xml:space="preserve">half the crankshaft speed</w:t>
      </w:r>
      <w:r>
        <w:rPr>
          <w:rFonts w:ascii="Calibri" w:cs="Calibri" w:eastAsia="Calibri" w:hAnsi="Calibri"/>
          <w:b w:val="false"/>
          <w:bCs w:val="false"/>
          <w:i w:val="false"/>
          <w:iCs w:val="false"/>
          <w:sz w:val="21"/>
          <w:szCs w:val="21"/>
        </w:rPr>
        <w:t xml:space="preserve">, so each valve opens once in every two revolutions.</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Keep the cylinder sealed.</w:t>
      </w:r>
      <w:r>
        <w:rPr>
          <w:rFonts w:ascii="Calibri" w:cs="Calibri" w:eastAsia="Calibri" w:hAnsi="Calibri"/>
          <w:b w:val="false"/>
          <w:bCs w:val="false"/>
          <w:i w:val="false"/>
          <w:iCs w:val="false"/>
          <w:sz w:val="21"/>
          <w:szCs w:val="21"/>
        </w:rPr>
        <w:t xml:space="preserve"> The valve spring holds each valve firmly on its seat during compression and power strokes, so no gas leaks past.</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Control the lift and the closing speed.</w:t>
      </w:r>
      <w:r>
        <w:rPr>
          <w:rFonts w:ascii="Calibri" w:cs="Calibri" w:eastAsia="Calibri" w:hAnsi="Calibri"/>
          <w:b w:val="false"/>
          <w:bCs w:val="false"/>
          <w:i w:val="false"/>
          <w:iCs w:val="false"/>
          <w:sz w:val="21"/>
          <w:szCs w:val="21"/>
        </w:rPr>
        <w:t xml:space="preserve"> The cam profile decides how far and how fast the valve opens and closes, so the valve lands softly without shock (no "valve bounce").</w:t>
      </w:r>
    </w:p>
    <w:p>
      <w:pPr>
        <w:keepNext/>
        <w:spacing w:after="50" w:before="200" w:line="276" w:lineRule="auto"/>
        <w:ind w:left="140"/>
      </w:pPr>
      <w:r>
        <w:rPr>
          <w:rFonts w:ascii="Calibri" w:cs="Calibri" w:eastAsia="Calibri" w:hAnsi="Calibri"/>
          <w:b/>
          <w:bCs/>
          <w:i w:val="false"/>
          <w:iCs w:val="false"/>
          <w:color w:val="2E5496"/>
          <w:sz w:val="21"/>
          <w:szCs w:val="21"/>
        </w:rPr>
        <w:t xml:space="preserve">Main parts of the valve gear</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2435"/>
        <w:gridCol w:w="7305"/>
      </w:tblGrid>
      <w:tr>
        <w:trPr>
          <w:cantSplit/>
          <w:tblHeader/>
        </w:trPr>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Part</w:t>
            </w:r>
          </w:p>
        </w:tc>
        <w:tc>
          <w:tcPr>
            <w:tcW w:type="dxa" w:w="730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What it does</w:t>
            </w:r>
          </w:p>
        </w:tc>
      </w:tr>
      <w:tr>
        <w:trPr>
          <w:cantSplit/>
        </w:trPr>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Cam and camshaft</w:t>
            </w:r>
          </w:p>
        </w:tc>
        <w:tc>
          <w:tcPr>
            <w:tcW w:type="dxa" w:w="730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The cam is a lobe on the camshaft. As it turns, it pushes the follower and decides the lift and timing of the valve.</w:t>
            </w:r>
          </w:p>
        </w:tc>
      </w:tr>
      <w:tr>
        <w:trPr>
          <w:cantSplit/>
        </w:trPr>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Tappet (follower)</w:t>
            </w:r>
          </w:p>
        </w:tc>
        <w:tc>
          <w:tcPr>
            <w:tcW w:type="dxa" w:w="730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Rides on the cam and moves up and down in a guide; carries the cam motion to the next part and takes the side thrust.</w:t>
            </w:r>
          </w:p>
        </w:tc>
      </w:tr>
      <w:tr>
        <w:trPr>
          <w:cantSplit/>
        </w:trPr>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Push rod</w:t>
            </w:r>
          </w:p>
        </w:tc>
        <w:tc>
          <w:tcPr>
            <w:tcW w:type="dxa" w:w="730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Slim rod (often tubular, light to reduce inertia) carrying the push from the tappet to the rocker arm; works in compression → may buckle, so Euler check is needed.</w:t>
            </w:r>
          </w:p>
        </w:tc>
      </w:tr>
      <w:tr>
        <w:trPr>
          <w:cantSplit/>
        </w:trPr>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Rocker arm</w:t>
            </w:r>
          </w:p>
        </w:tc>
        <w:tc>
          <w:tcPr>
            <w:tcW w:type="dxa" w:w="730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 lever on a fulcrum pin that changes the direction of the motion and can magnify or reduce the lift.</w:t>
            </w:r>
          </w:p>
        </w:tc>
      </w:tr>
      <w:tr>
        <w:trPr>
          <w:cantSplit/>
        </w:trPr>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Valve and valve stem</w:t>
            </w:r>
          </w:p>
        </w:tc>
        <w:tc>
          <w:tcPr>
            <w:tcW w:type="dxa" w:w="730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The valve head closes the port; the stem slides in a guide and receives the push from the rocker arm.</w:t>
            </w:r>
          </w:p>
        </w:tc>
      </w:tr>
      <w:tr>
        <w:trPr>
          <w:cantSplit/>
        </w:trPr>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Valve spring</w:t>
            </w:r>
          </w:p>
        </w:tc>
        <w:tc>
          <w:tcPr>
            <w:tcW w:type="dxa" w:w="730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Closes the valve, keeps the follower in contact with the cam and prevents valve bounce at high speed.</w:t>
            </w:r>
          </w:p>
        </w:tc>
      </w:tr>
      <w:tr>
        <w:trPr>
          <w:cantSplit/>
        </w:trPr>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Spring retainer and seat</w:t>
            </w:r>
          </w:p>
        </w:tc>
        <w:tc>
          <w:tcPr>
            <w:tcW w:type="dxa" w:w="730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Hold the spring in position on the valve stem and on the cylinder head.</w:t>
            </w:r>
          </w:p>
        </w:tc>
      </w:tr>
    </w:tbl>
    <w:p>
      <w:pPr>
        <w:spacing w:after="80" w:before="0"/>
      </w:pPr>
    </w:p>
    <w:p>
      <w:pPr>
        <w:keepNext/>
        <w:spacing w:after="50" w:before="200" w:line="276" w:lineRule="auto"/>
        <w:ind w:left="140"/>
      </w:pPr>
      <w:r>
        <w:rPr>
          <w:rFonts w:ascii="Calibri" w:cs="Calibri" w:eastAsia="Calibri" w:hAnsi="Calibri"/>
          <w:b/>
          <w:bCs/>
          <w:i w:val="false"/>
          <w:iCs w:val="false"/>
          <w:color w:val="2E5496"/>
          <w:sz w:val="21"/>
          <w:szCs w:val="21"/>
        </w:rPr>
        <w:t xml:space="preserve">(a) Valve gear of a vertical engine (OHV)</w:t>
      </w:r>
    </w:p>
    <w:p>
      <w:pPr>
        <w:spacing w:after="150" w:before="0" w:line="340" w:lineRule="auto"/>
        <w:ind w:left="140"/>
      </w:pPr>
      <w:r>
        <w:rPr>
          <w:rFonts w:ascii="Calibri" w:cs="Calibri" w:eastAsia="Calibri" w:hAnsi="Calibri"/>
          <w:b w:val="false"/>
          <w:bCs w:val="false"/>
          <w:i w:val="false"/>
          <w:iCs w:val="false"/>
          <w:sz w:val="21"/>
          <w:szCs w:val="21"/>
        </w:rPr>
        <w:t xml:space="preserve">In a vertical (upright) engine the camshaft is placed </w:t>
      </w:r>
      <w:r>
        <w:rPr>
          <w:rFonts w:ascii="Calibri" w:cs="Calibri" w:eastAsia="Calibri" w:hAnsi="Calibri"/>
          <w:b/>
          <w:bCs/>
          <w:i w:val="false"/>
          <w:iCs w:val="false"/>
          <w:sz w:val="21"/>
          <w:szCs w:val="21"/>
        </w:rPr>
        <w:t xml:space="preserve">low</w:t>
      </w:r>
      <w:r>
        <w:rPr>
          <w:rFonts w:ascii="Calibri" w:cs="Calibri" w:eastAsia="Calibri" w:hAnsi="Calibri"/>
          <w:b w:val="false"/>
          <w:bCs w:val="false"/>
          <w:i w:val="false"/>
          <w:iCs w:val="false"/>
          <w:sz w:val="21"/>
          <w:szCs w:val="21"/>
        </w:rPr>
        <w:t xml:space="preserve"> near the crankshaft, and the valves sit in the </w:t>
      </w:r>
      <w:r>
        <w:rPr>
          <w:rFonts w:ascii="Calibri" w:cs="Calibri" w:eastAsia="Calibri" w:hAnsi="Calibri"/>
          <w:b/>
          <w:bCs/>
          <w:i w:val="false"/>
          <w:iCs w:val="false"/>
          <w:sz w:val="21"/>
          <w:szCs w:val="21"/>
        </w:rPr>
        <w:t xml:space="preserve">cylinder head</w:t>
      </w:r>
      <w:r>
        <w:rPr>
          <w:rFonts w:ascii="Calibri" w:cs="Calibri" w:eastAsia="Calibri" w:hAnsi="Calibri"/>
          <w:b w:val="false"/>
          <w:bCs w:val="false"/>
          <w:i w:val="false"/>
          <w:iCs w:val="false"/>
          <w:sz w:val="21"/>
          <w:szCs w:val="21"/>
        </w:rPr>
        <w:t xml:space="preserve"> above the piston. The motion therefore has to travel </w:t>
      </w:r>
      <w:r>
        <w:rPr>
          <w:rFonts w:ascii="Calibri" w:cs="Calibri" w:eastAsia="Calibri" w:hAnsi="Calibri"/>
          <w:b/>
          <w:bCs/>
          <w:i w:val="false"/>
          <w:iCs w:val="false"/>
          <w:sz w:val="21"/>
          <w:szCs w:val="21"/>
        </w:rPr>
        <w:t xml:space="preserve">upward</w:t>
      </w:r>
      <w:r>
        <w:rPr>
          <w:rFonts w:ascii="Calibri" w:cs="Calibri" w:eastAsia="Calibri" w:hAnsi="Calibri"/>
          <w:b w:val="false"/>
          <w:bCs w:val="false"/>
          <w:i w:val="false"/>
          <w:iCs w:val="false"/>
          <w:sz w:val="21"/>
          <w:szCs w:val="21"/>
        </w:rPr>
        <w:t xml:space="preserve"> from the cam to the valve. The chain is:  </w:t>
      </w:r>
      <w:r>
        <w:rPr>
          <w:rFonts w:ascii="Calibri" w:cs="Calibri" w:eastAsia="Calibri" w:hAnsi="Calibri"/>
          <w:b/>
          <w:bCs/>
          <w:i w:val="false"/>
          <w:iCs w:val="false"/>
          <w:sz w:val="21"/>
          <w:szCs w:val="21"/>
        </w:rPr>
        <w:t xml:space="preserve">cam → tappet → push rod → rocker arm → valve stem</w:t>
      </w:r>
      <w:r>
        <w:rPr>
          <w:rFonts w:ascii="Calibri" w:cs="Calibri" w:eastAsia="Calibri" w:hAnsi="Calibri"/>
          <w:b w:val="false"/>
          <w:bCs w:val="false"/>
          <w:i w:val="false"/>
          <w:iCs w:val="false"/>
          <w:sz w:val="21"/>
          <w:szCs w:val="21"/>
        </w:rPr>
        <w:t xml:space="preserve">. The rocker arm pivots on a fulcrum and reverses the direction of motion, so that an upward push from the tappet becomes a downward opening of the valve into the cylinder. The valve spring sits in the cylinder head and closes the valve when the rocker releases it.</w:t>
      </w:r>
    </w:p>
    <w:p>
      <w:pPr>
        <w:keepNext/>
        <w:spacing w:after="50" w:before="200" w:line="276" w:lineRule="auto"/>
        <w:ind w:left="140"/>
      </w:pPr>
      <w:r>
        <w:rPr>
          <w:rFonts w:ascii="Calibri" w:cs="Calibri" w:eastAsia="Calibri" w:hAnsi="Calibri"/>
          <w:b/>
          <w:bCs/>
          <w:i w:val="false"/>
          <w:iCs w:val="false"/>
          <w:color w:val="2E5496"/>
          <w:sz w:val="21"/>
          <w:szCs w:val="21"/>
        </w:rPr>
        <w:t xml:space="preserve">(b) Valve gear of a horizontal engine</w:t>
      </w:r>
    </w:p>
    <w:p>
      <w:pPr>
        <w:spacing w:after="150" w:before="0" w:line="340" w:lineRule="auto"/>
        <w:ind w:left="140"/>
      </w:pPr>
      <w:r>
        <w:rPr>
          <w:rFonts w:ascii="Calibri" w:cs="Calibri" w:eastAsia="Calibri" w:hAnsi="Calibri"/>
          <w:b w:val="false"/>
          <w:bCs w:val="false"/>
          <w:i w:val="false"/>
          <w:iCs w:val="false"/>
          <w:sz w:val="21"/>
          <w:szCs w:val="21"/>
        </w:rPr>
        <w:t xml:space="preserve">In a horizontal engine the cylinder lies on its side, so the valves and the camshaft lie </w:t>
      </w:r>
      <w:r>
        <w:rPr>
          <w:rFonts w:ascii="Calibri" w:cs="Calibri" w:eastAsia="Calibri" w:hAnsi="Calibri"/>
          <w:b/>
          <w:bCs/>
          <w:i w:val="false"/>
          <w:iCs w:val="false"/>
          <w:sz w:val="21"/>
          <w:szCs w:val="21"/>
        </w:rPr>
        <w:t xml:space="preserve">beside</w:t>
      </w:r>
      <w:r>
        <w:rPr>
          <w:rFonts w:ascii="Calibri" w:cs="Calibri" w:eastAsia="Calibri" w:hAnsi="Calibri"/>
          <w:b w:val="false"/>
          <w:bCs w:val="false"/>
          <w:i w:val="false"/>
          <w:iCs w:val="false"/>
          <w:sz w:val="21"/>
          <w:szCs w:val="21"/>
        </w:rPr>
        <w:t xml:space="preserve"> the cylinder on the side cover. A short tappet (and sometimes a small rocker arm) opens the valve almost directly, which means </w:t>
      </w:r>
      <w:r>
        <w:rPr>
          <w:rFonts w:ascii="Calibri" w:cs="Calibri" w:eastAsia="Calibri" w:hAnsi="Calibri"/>
          <w:b/>
          <w:bCs/>
          <w:i w:val="false"/>
          <w:iCs w:val="false"/>
          <w:sz w:val="21"/>
          <w:szCs w:val="21"/>
        </w:rPr>
        <w:t xml:space="preserve">push rods may not be needed</w:t>
      </w:r>
      <w:r>
        <w:rPr>
          <w:rFonts w:ascii="Calibri" w:cs="Calibri" w:eastAsia="Calibri" w:hAnsi="Calibri"/>
          <w:b w:val="false"/>
          <w:bCs w:val="false"/>
          <w:i w:val="false"/>
          <w:iCs w:val="false"/>
          <w:sz w:val="21"/>
          <w:szCs w:val="21"/>
        </w:rPr>
        <w:t xml:space="preserve">. Because the valve travels horizontally, the valve spring has to overcome only its own force (not the valve weight), and the whole mechanism is more compact than in a vertical engine.</w:t>
      </w:r>
    </w:p>
    <w:p>
      <w:pPr>
        <w:keepNext/>
        <w:spacing w:after="50" w:before="200" w:line="276" w:lineRule="auto"/>
        <w:ind w:left="140"/>
      </w:pPr>
      <w:r>
        <w:rPr>
          <w:rFonts w:ascii="Calibri" w:cs="Calibri" w:eastAsia="Calibri" w:hAnsi="Calibri"/>
          <w:b/>
          <w:bCs/>
          <w:i w:val="false"/>
          <w:iCs w:val="false"/>
          <w:color w:val="2E5496"/>
          <w:sz w:val="21"/>
          <w:szCs w:val="21"/>
        </w:rPr>
        <w:t xml:space="preserve">Valve timing</w:t>
      </w:r>
    </w:p>
    <w:p>
      <w:pPr>
        <w:spacing w:after="150" w:before="0" w:line="340" w:lineRule="auto"/>
        <w:ind w:left="140"/>
      </w:pPr>
      <w:r>
        <w:rPr>
          <w:rFonts w:ascii="Calibri" w:cs="Calibri" w:eastAsia="Calibri" w:hAnsi="Calibri"/>
          <w:b w:val="false"/>
          <w:bCs w:val="false"/>
          <w:i w:val="false"/>
          <w:iCs w:val="false"/>
          <w:sz w:val="21"/>
          <w:szCs w:val="21"/>
        </w:rPr>
        <w:t xml:space="preserve">The actual opening and closing instants do not coincide with TDC and BDC. For a typical 4-stroke engine the inlet valve opens </w:t>
      </w:r>
      <w:r>
        <w:rPr>
          <w:rFonts w:ascii="Calibri" w:cs="Calibri" w:eastAsia="Calibri" w:hAnsi="Calibri"/>
          <w:b/>
          <w:bCs/>
          <w:i w:val="false"/>
          <w:iCs w:val="false"/>
          <w:sz w:val="21"/>
          <w:szCs w:val="21"/>
        </w:rPr>
        <w:t xml:space="preserve">10°–15° before TDC</w:t>
      </w:r>
      <w:r>
        <w:rPr>
          <w:rFonts w:ascii="Calibri" w:cs="Calibri" w:eastAsia="Calibri" w:hAnsi="Calibri"/>
          <w:b w:val="false"/>
          <w:bCs w:val="false"/>
          <w:i w:val="false"/>
          <w:iCs w:val="false"/>
          <w:sz w:val="21"/>
          <w:szCs w:val="21"/>
        </w:rPr>
        <w:t xml:space="preserve"> (to use the exhaust-gas inertia for a better fill) and closes </w:t>
      </w:r>
      <w:r>
        <w:rPr>
          <w:rFonts w:ascii="Calibri" w:cs="Calibri" w:eastAsia="Calibri" w:hAnsi="Calibri"/>
          <w:b/>
          <w:bCs/>
          <w:i w:val="false"/>
          <w:iCs w:val="false"/>
          <w:sz w:val="21"/>
          <w:szCs w:val="21"/>
        </w:rPr>
        <w:t xml:space="preserve">40°–60° after BDC</w:t>
      </w:r>
      <w:r>
        <w:rPr>
          <w:rFonts w:ascii="Calibri" w:cs="Calibri" w:eastAsia="Calibri" w:hAnsi="Calibri"/>
          <w:b w:val="false"/>
          <w:bCs w:val="false"/>
          <w:i w:val="false"/>
          <w:iCs w:val="false"/>
          <w:sz w:val="21"/>
          <w:szCs w:val="21"/>
        </w:rPr>
        <w:t xml:space="preserve"> (so the rising piston pushes gas back only after the ram effect finishes). The exhaust valve opens </w:t>
      </w:r>
      <w:r>
        <w:rPr>
          <w:rFonts w:ascii="Calibri" w:cs="Calibri" w:eastAsia="Calibri" w:hAnsi="Calibri"/>
          <w:b/>
          <w:bCs/>
          <w:i w:val="false"/>
          <w:iCs w:val="false"/>
          <w:sz w:val="21"/>
          <w:szCs w:val="21"/>
        </w:rPr>
        <w:t xml:space="preserve">40°–50° before BDC</w:t>
      </w:r>
      <w:r>
        <w:rPr>
          <w:rFonts w:ascii="Calibri" w:cs="Calibri" w:eastAsia="Calibri" w:hAnsi="Calibri"/>
          <w:b w:val="false"/>
          <w:bCs w:val="false"/>
          <w:i w:val="false"/>
          <w:iCs w:val="false"/>
          <w:sz w:val="21"/>
          <w:szCs w:val="21"/>
        </w:rPr>
        <w:t xml:space="preserve"> (so the burnt gases blow down early) and closes </w:t>
      </w:r>
      <w:r>
        <w:rPr>
          <w:rFonts w:ascii="Calibri" w:cs="Calibri" w:eastAsia="Calibri" w:hAnsi="Calibri"/>
          <w:b/>
          <w:bCs/>
          <w:i w:val="false"/>
          <w:iCs w:val="false"/>
          <w:sz w:val="21"/>
          <w:szCs w:val="21"/>
        </w:rPr>
        <w:t xml:space="preserve">10°–15° after TDC</w:t>
      </w:r>
      <w:r>
        <w:rPr>
          <w:rFonts w:ascii="Calibri" w:cs="Calibri" w:eastAsia="Calibri" w:hAnsi="Calibri"/>
          <w:b w:val="false"/>
          <w:bCs w:val="false"/>
          <w:i w:val="false"/>
          <w:iCs w:val="false"/>
          <w:sz w:val="21"/>
          <w:szCs w:val="21"/>
        </w:rPr>
        <w:t xml:space="preserve"> (giving valve overlap, which scavenges the cylinder). All these angles are converted to </w:t>
      </w:r>
      <w:r>
        <w:rPr>
          <w:rFonts w:ascii="Calibri" w:cs="Calibri" w:eastAsia="Calibri" w:hAnsi="Calibri"/>
          <w:b/>
          <w:bCs/>
          <w:i w:val="false"/>
          <w:iCs w:val="false"/>
          <w:sz w:val="21"/>
          <w:szCs w:val="21"/>
        </w:rPr>
        <w:t xml:space="preserve">cam angles</w:t>
      </w:r>
      <w:r>
        <w:rPr>
          <w:rFonts w:ascii="Calibri" w:cs="Calibri" w:eastAsia="Calibri" w:hAnsi="Calibri"/>
          <w:b w:val="false"/>
          <w:bCs w:val="false"/>
          <w:i w:val="false"/>
          <w:iCs w:val="false"/>
          <w:sz w:val="21"/>
          <w:szCs w:val="21"/>
        </w:rPr>
        <w:t xml:space="preserve"> by dividing by two.</w:t>
      </w:r>
    </w:p>
    <w:p>
      <w:pPr>
        <w:keepNext/>
        <w:spacing w:after="50" w:before="200" w:line="276" w:lineRule="auto"/>
        <w:ind w:left="140"/>
      </w:pPr>
      <w:r>
        <w:rPr>
          <w:rFonts w:ascii="Calibri" w:cs="Calibri" w:eastAsia="Calibri" w:hAnsi="Calibri"/>
          <w:b/>
          <w:bCs/>
          <w:i w:val="false"/>
          <w:iCs w:val="false"/>
          <w:color w:val="2E5496"/>
          <w:sz w:val="21"/>
          <w:szCs w:val="21"/>
        </w:rPr>
        <w:t xml:space="preserve">Forces on the valve</w:t>
      </w:r>
    </w:p>
    <w:p>
      <w:pPr>
        <w:spacing w:after="150" w:before="0" w:line="340" w:lineRule="auto"/>
        <w:ind w:left="140"/>
      </w:pPr>
      <w:r>
        <w:rPr>
          <w:rFonts w:ascii="Calibri" w:cs="Calibri" w:eastAsia="Calibri" w:hAnsi="Calibri"/>
          <w:b w:val="false"/>
          <w:bCs w:val="false"/>
          <w:i w:val="false"/>
          <w:iCs w:val="false"/>
          <w:sz w:val="21"/>
          <w:szCs w:val="21"/>
        </w:rPr>
        <w:t xml:space="preserve">During opening the cam must supply a force that overcomes </w:t>
      </w:r>
      <w:r>
        <w:rPr>
          <w:rFonts w:ascii="Calibri" w:cs="Calibri" w:eastAsia="Calibri" w:hAnsi="Calibri"/>
          <w:b/>
          <w:bCs/>
          <w:i w:val="false"/>
          <w:iCs w:val="false"/>
          <w:sz w:val="21"/>
          <w:szCs w:val="21"/>
        </w:rPr>
        <w:t xml:space="preserve">(i)</w:t>
      </w:r>
      <w:r>
        <w:rPr>
          <w:rFonts w:ascii="Calibri" w:cs="Calibri" w:eastAsia="Calibri" w:hAnsi="Calibri"/>
          <w:b w:val="false"/>
          <w:bCs w:val="false"/>
          <w:i w:val="false"/>
          <w:iCs w:val="false"/>
          <w:sz w:val="21"/>
          <w:szCs w:val="21"/>
        </w:rPr>
        <w:t xml:space="preserve"> the spring load, </w:t>
      </w:r>
      <w:r>
        <w:rPr>
          <w:rFonts w:ascii="Calibri" w:cs="Calibri" w:eastAsia="Calibri" w:hAnsi="Calibri"/>
          <w:b/>
          <w:bCs/>
          <w:i w:val="false"/>
          <w:iCs w:val="false"/>
          <w:sz w:val="21"/>
          <w:szCs w:val="21"/>
        </w:rPr>
        <w:t xml:space="preserve">(ii)</w:t>
      </w:r>
      <w:r>
        <w:rPr>
          <w:rFonts w:ascii="Calibri" w:cs="Calibri" w:eastAsia="Calibri" w:hAnsi="Calibri"/>
          <w:b w:val="false"/>
          <w:bCs w:val="false"/>
          <w:i w:val="false"/>
          <w:iCs w:val="false"/>
          <w:sz w:val="21"/>
          <w:szCs w:val="21"/>
        </w:rPr>
        <w:t xml:space="preserve"> the gas pressure acting on the back side of the valve, </w:t>
      </w:r>
      <w:r>
        <w:rPr>
          <w:rFonts w:ascii="Calibri" w:cs="Calibri" w:eastAsia="Calibri" w:hAnsi="Calibri"/>
          <w:b/>
          <w:bCs/>
          <w:i w:val="false"/>
          <w:iCs w:val="false"/>
          <w:sz w:val="21"/>
          <w:szCs w:val="21"/>
        </w:rPr>
        <w:t xml:space="preserve">(iii)</w:t>
      </w:r>
      <w:r>
        <w:rPr>
          <w:rFonts w:ascii="Calibri" w:cs="Calibri" w:eastAsia="Calibri" w:hAnsi="Calibri"/>
          <w:b w:val="false"/>
          <w:bCs w:val="false"/>
          <w:i w:val="false"/>
          <w:iCs w:val="false"/>
          <w:sz w:val="21"/>
          <w:szCs w:val="21"/>
        </w:rPr>
        <w:t xml:space="preserve"> the inertia of the moving parts (= m·a, highest at the start of the rise), and </w:t>
      </w:r>
      <w:r>
        <w:rPr>
          <w:rFonts w:ascii="Calibri" w:cs="Calibri" w:eastAsia="Calibri" w:hAnsi="Calibri"/>
          <w:b/>
          <w:bCs/>
          <w:i w:val="false"/>
          <w:iCs w:val="false"/>
          <w:sz w:val="21"/>
          <w:szCs w:val="21"/>
        </w:rPr>
        <w:t xml:space="preserve">(iv)</w:t>
      </w:r>
      <w:r>
        <w:rPr>
          <w:rFonts w:ascii="Calibri" w:cs="Calibri" w:eastAsia="Calibri" w:hAnsi="Calibri"/>
          <w:b w:val="false"/>
          <w:bCs w:val="false"/>
          <w:i w:val="false"/>
          <w:iCs w:val="false"/>
          <w:sz w:val="21"/>
          <w:szCs w:val="21"/>
        </w:rPr>
        <w:t xml:space="preserve"> friction. The resultant force determines the push-rod load (Q2) and the rocker-lever load (Q3).</w:t>
      </w:r>
    </w:p>
    <w:p>
      <w:pPr>
        <w:keepNext/>
        <w:spacing w:after="60" w:before="280" w:line="276" w:lineRule="auto"/>
      </w:pPr>
      <w:r>
        <w:rPr>
          <w:rFonts w:ascii="Calibri" w:cs="Calibri" w:eastAsia="Calibri" w:hAnsi="Calibri"/>
          <w:b/>
          <w:bCs/>
          <w:i w:val="false"/>
          <w:iCs w:val="false"/>
          <w:color w:val="1F3864"/>
          <w:sz w:val="21"/>
          <w:szCs w:val="21"/>
        </w:rPr>
        <w:t xml:space="preserve">Q2.  </w:t>
      </w:r>
      <w:r>
        <w:rPr>
          <w:rFonts w:ascii="Calibri" w:cs="Calibri" w:eastAsia="Calibri" w:hAnsi="Calibri"/>
          <w:b/>
          <w:bCs/>
          <w:i w:val="false"/>
          <w:iCs w:val="false"/>
          <w:sz w:val="21"/>
          <w:szCs w:val="21"/>
        </w:rPr>
        <w:t xml:space="preserve">Numerical — Tubular push rod for an exhaust valve (valve dia dv = 50 mm, max cylinder pressure p = 0.4 N/mm², rod length L = 110 mm, E = 2.1 × 10⁵ N/mm², FOS = 4, di/do = 0.75).</w:t>
      </w:r>
    </w:p>
    <w:p>
      <w:pPr>
        <w:keepNext/>
        <w:spacing w:after="50" w:before="200" w:line="276" w:lineRule="auto"/>
        <w:ind w:left="140"/>
      </w:pPr>
      <w:r>
        <w:rPr>
          <w:rFonts w:ascii="Calibri" w:cs="Calibri" w:eastAsia="Calibri" w:hAnsi="Calibri"/>
          <w:b/>
          <w:bCs/>
          <w:i w:val="false"/>
          <w:iCs w:val="false"/>
          <w:color w:val="2E5496"/>
          <w:sz w:val="21"/>
          <w:szCs w:val="21"/>
        </w:rPr>
        <w:t xml:space="preserve">Approach</w:t>
      </w:r>
    </w:p>
    <w:p>
      <w:pPr>
        <w:spacing w:after="150" w:before="0" w:line="340" w:lineRule="auto"/>
        <w:ind w:left="140"/>
      </w:pPr>
      <w:r>
        <w:rPr>
          <w:rFonts w:ascii="Calibri" w:cs="Calibri" w:eastAsia="Calibri" w:hAnsi="Calibri"/>
          <w:b w:val="false"/>
          <w:bCs w:val="false"/>
          <w:i w:val="false"/>
          <w:iCs w:val="false"/>
          <w:sz w:val="21"/>
          <w:szCs w:val="21"/>
        </w:rPr>
        <w:t xml:space="preserve">The push rod is in </w:t>
      </w:r>
      <w:r>
        <w:rPr>
          <w:rFonts w:ascii="Calibri" w:cs="Calibri" w:eastAsia="Calibri" w:hAnsi="Calibri"/>
          <w:b/>
          <w:bCs/>
          <w:i w:val="false"/>
          <w:iCs w:val="false"/>
          <w:sz w:val="21"/>
          <w:szCs w:val="21"/>
        </w:rPr>
        <w:t xml:space="preserve">compression</w:t>
      </w:r>
      <w:r>
        <w:rPr>
          <w:rFonts w:ascii="Calibri" w:cs="Calibri" w:eastAsia="Calibri" w:hAnsi="Calibri"/>
          <w:b w:val="false"/>
          <w:bCs w:val="false"/>
          <w:i w:val="false"/>
          <w:iCs w:val="false"/>
          <w:sz w:val="21"/>
          <w:szCs w:val="21"/>
        </w:rPr>
        <w:t xml:space="preserve"> when the valve is being opened against the cylinder pressure and the spring force. It is a slim column, so </w:t>
      </w:r>
      <w:r>
        <w:rPr>
          <w:rFonts w:ascii="Calibri" w:cs="Calibri" w:eastAsia="Calibri" w:hAnsi="Calibri"/>
          <w:b/>
          <w:bCs/>
          <w:i w:val="false"/>
          <w:iCs w:val="false"/>
          <w:sz w:val="21"/>
          <w:szCs w:val="21"/>
        </w:rPr>
        <w:t xml:space="preserve">buckling (Euler)</w:t>
      </w:r>
      <w:r>
        <w:rPr>
          <w:rFonts w:ascii="Calibri" w:cs="Calibri" w:eastAsia="Calibri" w:hAnsi="Calibri"/>
          <w:b w:val="false"/>
          <w:bCs w:val="false"/>
          <w:i w:val="false"/>
          <w:iCs w:val="false"/>
          <w:sz w:val="21"/>
          <w:szCs w:val="21"/>
        </w:rPr>
        <w:t xml:space="preserve"> governs — not direct compressive stress. The design is: (1) find the compressive load on the rod, (2) multiply by FOS to get the required buckling load, (3) use Euler to find the outer diameter.</w:t>
      </w:r>
    </w:p>
    <w:p>
      <w:pPr>
        <w:keepNext/>
        <w:spacing w:after="50" w:before="200" w:line="276" w:lineRule="auto"/>
        <w:ind w:left="140"/>
      </w:pPr>
      <w:r>
        <w:rPr>
          <w:rFonts w:ascii="Calibri" w:cs="Calibri" w:eastAsia="Calibri" w:hAnsi="Calibri"/>
          <w:b/>
          <w:bCs/>
          <w:i w:val="false"/>
          <w:iCs w:val="false"/>
          <w:color w:val="2E5496"/>
          <w:sz w:val="21"/>
          <w:szCs w:val="21"/>
        </w:rPr>
        <w:t xml:space="preserve">Calculation</w:t>
      </w:r>
    </w:p>
    <w:p>
      <w:pPr>
        <w:spacing w:after="150" w:before="0" w:line="340" w:lineRule="auto"/>
        <w:ind w:left="140"/>
      </w:pPr>
      <w:r>
        <w:rPr>
          <w:rFonts w:ascii="Calibri" w:cs="Calibri" w:eastAsia="Calibri" w:hAnsi="Calibri"/>
          <w:b/>
          <w:bCs/>
          <w:i w:val="false"/>
          <w:iCs w:val="false"/>
          <w:sz w:val="21"/>
          <w:szCs w:val="21"/>
        </w:rPr>
        <w:t xml:space="preserve">Step 1 — Compressive load Pp.</w:t>
      </w:r>
      <w:r>
        <w:rPr>
          <w:rFonts w:ascii="Calibri" w:cs="Calibri" w:eastAsia="Calibri" w:hAnsi="Calibri"/>
          <w:b w:val="false"/>
          <w:bCs w:val="false"/>
          <w:i w:val="false"/>
          <w:iCs w:val="false"/>
          <w:sz w:val="21"/>
          <w:szCs w:val="21"/>
        </w:rPr>
        <w:t xml:space="preserve">  Pressure acts on the valve head area (approximated by (π/4) dv²):</w:t>
      </w:r>
    </w:p>
    <w:p>
      <w:pPr>
        <w:spacing w:after="150" w:before="0" w:line="340" w:lineRule="auto"/>
        <w:ind w:left="140"/>
      </w:pPr>
      <w:r>
        <w:rPr>
          <w:rFonts w:ascii="Calibri" w:cs="Calibri" w:eastAsia="Calibri" w:hAnsi="Calibri"/>
          <w:b w:val="false"/>
          <w:bCs w:val="false"/>
          <w:i w:val="false"/>
          <w:iCs w:val="false"/>
          <w:sz w:val="21"/>
          <w:szCs w:val="21"/>
        </w:rPr>
        <w:t xml:space="preserve">Pp = (π/4) × 50² × 0.4 ≈ </w:t>
      </w:r>
      <w:r>
        <w:rPr>
          <w:rFonts w:ascii="Calibri" w:cs="Calibri" w:eastAsia="Calibri" w:hAnsi="Calibri"/>
          <w:b/>
          <w:bCs/>
          <w:i w:val="false"/>
          <w:iCs w:val="false"/>
          <w:sz w:val="21"/>
          <w:szCs w:val="21"/>
        </w:rPr>
        <w:t xml:space="preserve">785 N ≈ 750 N</w:t>
      </w:r>
      <w:r>
        <w:rPr>
          <w:rFonts w:ascii="Calibri" w:cs="Calibri" w:eastAsia="Calibri" w:hAnsi="Calibri"/>
          <w:b w:val="false"/>
          <w:bCs w:val="false"/>
          <w:i w:val="false"/>
          <w:iCs w:val="false"/>
          <w:sz w:val="21"/>
          <w:szCs w:val="21"/>
        </w:rPr>
        <w:t xml:space="preserve"> (rounded to the next catalogue value).</w:t>
      </w:r>
    </w:p>
    <w:p>
      <w:pPr>
        <w:spacing w:after="150" w:before="0" w:line="340" w:lineRule="auto"/>
        <w:ind w:left="140"/>
      </w:pPr>
      <w:r>
        <w:rPr>
          <w:rFonts w:ascii="Calibri" w:cs="Calibri" w:eastAsia="Calibri" w:hAnsi="Calibri"/>
          <w:b/>
          <w:bCs/>
          <w:i w:val="false"/>
          <w:iCs w:val="false"/>
          <w:sz w:val="21"/>
          <w:szCs w:val="21"/>
        </w:rPr>
        <w:t xml:space="preserve">Step 2 — Buckling load required.</w:t>
      </w:r>
      <w:r>
        <w:rPr>
          <w:rFonts w:ascii="Calibri" w:cs="Calibri" w:eastAsia="Calibri" w:hAnsi="Calibri"/>
          <w:b w:val="false"/>
          <w:bCs w:val="false"/>
          <w:i w:val="false"/>
          <w:iCs w:val="false"/>
          <w:sz w:val="21"/>
          <w:szCs w:val="21"/>
        </w:rPr>
        <w:t xml:space="preserve">  Pcr = Pp × FOS = 750 × 4 = </w:t>
      </w:r>
      <w:r>
        <w:rPr>
          <w:rFonts w:ascii="Calibri" w:cs="Calibri" w:eastAsia="Calibri" w:hAnsi="Calibri"/>
          <w:b/>
          <w:bCs/>
          <w:i w:val="false"/>
          <w:iCs w:val="false"/>
          <w:sz w:val="21"/>
          <w:szCs w:val="21"/>
        </w:rPr>
        <w:t xml:space="preserve">3000 N</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bCs/>
          <w:i w:val="false"/>
          <w:iCs w:val="false"/>
          <w:sz w:val="21"/>
          <w:szCs w:val="21"/>
        </w:rPr>
        <w:t xml:space="preserve">Step 3 — Euler formula (both ends hinged).</w:t>
      </w:r>
      <w:r>
        <w:rPr>
          <w:rFonts w:ascii="Calibri" w:cs="Calibri" w:eastAsia="Calibri" w:hAnsi="Calibri"/>
          <w:b w:val="false"/>
          <w:bCs w:val="false"/>
          <w:i w:val="false"/>
          <w:iCs w:val="false"/>
          <w:sz w:val="21"/>
          <w:szCs w:val="21"/>
        </w:rPr>
        <w:t xml:space="preserve">  Pcr = π² E I / L².</w:t>
      </w:r>
    </w:p>
    <w:p>
      <w:pPr>
        <w:spacing w:after="150" w:before="0" w:line="340" w:lineRule="auto"/>
        <w:ind w:left="140"/>
      </w:pPr>
      <w:r>
        <w:rPr>
          <w:rFonts w:ascii="Calibri" w:cs="Calibri" w:eastAsia="Calibri" w:hAnsi="Calibri"/>
          <w:b/>
          <w:bCs/>
          <w:i w:val="false"/>
          <w:iCs w:val="false"/>
          <w:sz w:val="21"/>
          <w:szCs w:val="21"/>
        </w:rPr>
        <w:t xml:space="preserve">Step 4 — Second moment of area.</w:t>
      </w:r>
      <w:r>
        <w:rPr>
          <w:rFonts w:ascii="Calibri" w:cs="Calibri" w:eastAsia="Calibri" w:hAnsi="Calibri"/>
          <w:b w:val="false"/>
          <w:bCs w:val="false"/>
          <w:i w:val="false"/>
          <w:iCs w:val="false"/>
          <w:sz w:val="21"/>
          <w:szCs w:val="21"/>
        </w:rPr>
        <w:t xml:space="preserve">  I = (π / 64)(do⁴ − di⁴).  With di = 0.75 do:</w:t>
      </w:r>
    </w:p>
    <w:p>
      <w:pPr>
        <w:spacing w:after="150" w:before="0" w:line="340" w:lineRule="auto"/>
        <w:ind w:left="140"/>
      </w:pPr>
      <w:r>
        <w:rPr>
          <w:rFonts w:ascii="Calibri" w:cs="Calibri" w:eastAsia="Calibri" w:hAnsi="Calibri"/>
          <w:b w:val="false"/>
          <w:bCs w:val="false"/>
          <w:i w:val="false"/>
          <w:iCs w:val="false"/>
          <w:sz w:val="21"/>
          <w:szCs w:val="21"/>
        </w:rPr>
        <w:t xml:space="preserve">I = (π / 64) · do⁴ · (1 − 0.75⁴) = (π / 64) · do⁴ · (1 − 0.316) = </w:t>
      </w:r>
      <w:r>
        <w:rPr>
          <w:rFonts w:ascii="Calibri" w:cs="Calibri" w:eastAsia="Calibri" w:hAnsi="Calibri"/>
          <w:b/>
          <w:bCs/>
          <w:i w:val="false"/>
          <w:iCs w:val="false"/>
          <w:sz w:val="21"/>
          <w:szCs w:val="21"/>
        </w:rPr>
        <w:t xml:space="preserve">0.0335 do⁴</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bCs/>
          <w:i w:val="false"/>
          <w:iCs w:val="false"/>
          <w:sz w:val="21"/>
          <w:szCs w:val="21"/>
        </w:rPr>
        <w:t xml:space="preserve">Step 5 — Solve for do.</w:t>
      </w:r>
      <w:r>
        <w:rPr>
          <w:rFonts w:ascii="Calibri" w:cs="Calibri" w:eastAsia="Calibri" w:hAnsi="Calibri"/>
          <w:b w:val="false"/>
          <w:bCs w:val="false"/>
          <w:i w:val="false"/>
          <w:iCs w:val="false"/>
          <w:sz w:val="21"/>
          <w:szCs w:val="21"/>
        </w:rPr>
        <w:t xml:space="preserve">  3000 = π² × 2.1 × 10⁵ × 0.0335 × do⁴ / 110²</w:t>
      </w:r>
    </w:p>
    <w:p>
      <w:pPr>
        <w:spacing w:after="150" w:before="0" w:line="340" w:lineRule="auto"/>
        <w:ind w:left="140"/>
      </w:pPr>
      <w:r>
        <w:rPr>
          <w:rFonts w:ascii="Calibri" w:cs="Calibri" w:eastAsia="Calibri" w:hAnsi="Calibri"/>
          <w:b w:val="false"/>
          <w:bCs w:val="false"/>
          <w:i w:val="false"/>
          <w:iCs w:val="false"/>
          <w:sz w:val="21"/>
          <w:szCs w:val="21"/>
        </w:rPr>
        <w:t xml:space="preserve">do⁴ = 3000 × 110² / (π² × 2.1 × 10⁵ × 0.0335) ≈ </w:t>
      </w:r>
      <w:r>
        <w:rPr>
          <w:rFonts w:ascii="Calibri" w:cs="Calibri" w:eastAsia="Calibri" w:hAnsi="Calibri"/>
          <w:b/>
          <w:bCs/>
          <w:i w:val="false"/>
          <w:iCs w:val="false"/>
          <w:sz w:val="21"/>
          <w:szCs w:val="21"/>
        </w:rPr>
        <w:t xml:space="preserve">1300</w:t>
      </w:r>
      <w:r>
        <w:rPr>
          <w:rFonts w:ascii="Calibri" w:cs="Calibri" w:eastAsia="Calibri" w:hAnsi="Calibri"/>
          <w:b w:val="false"/>
          <w:bCs w:val="false"/>
          <w:i w:val="false"/>
          <w:iCs w:val="false"/>
          <w:sz w:val="21"/>
          <w:szCs w:val="21"/>
        </w:rPr>
        <w:t xml:space="preserve">  →  </w:t>
      </w:r>
      <w:r>
        <w:rPr>
          <w:rFonts w:ascii="Calibri" w:cs="Calibri" w:eastAsia="Calibri" w:hAnsi="Calibri"/>
          <w:b/>
          <w:bCs/>
          <w:i w:val="false"/>
          <w:iCs w:val="false"/>
          <w:sz w:val="21"/>
          <w:szCs w:val="21"/>
        </w:rPr>
        <w:t xml:space="preserve">do ≈ 6.03 mm → select next standard do = 6.5 mm</w:t>
      </w:r>
      <w:r>
        <w:rPr>
          <w:rFonts w:ascii="Calibri" w:cs="Calibri" w:eastAsia="Calibri" w:hAnsi="Calibri"/>
          <w:b w:val="false"/>
          <w:bCs w:val="false"/>
          <w:i w:val="false"/>
          <w:iCs w:val="false"/>
          <w:sz w:val="21"/>
          <w:szCs w:val="21"/>
        </w:rPr>
        <w:t xml:space="preserve">;  di = 0.75 × 6.5 ≈ </w:t>
      </w:r>
      <w:r>
        <w:rPr>
          <w:rFonts w:ascii="Calibri" w:cs="Calibri" w:eastAsia="Calibri" w:hAnsi="Calibri"/>
          <w:b/>
          <w:bCs/>
          <w:i w:val="false"/>
          <w:iCs w:val="false"/>
          <w:sz w:val="21"/>
          <w:szCs w:val="21"/>
        </w:rPr>
        <w:t xml:space="preserve">4.9 mm</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bCs/>
          <w:i w:val="false"/>
          <w:iCs w:val="false"/>
          <w:sz w:val="21"/>
          <w:szCs w:val="21"/>
        </w:rPr>
        <w:t xml:space="preserve">Step 6 — Check actual FOS.</w:t>
      </w:r>
      <w:r>
        <w:rPr>
          <w:rFonts w:ascii="Calibri" w:cs="Calibri" w:eastAsia="Calibri" w:hAnsi="Calibri"/>
          <w:b w:val="false"/>
          <w:bCs w:val="false"/>
          <w:i w:val="false"/>
          <w:iCs w:val="false"/>
          <w:sz w:val="21"/>
          <w:szCs w:val="21"/>
        </w:rPr>
        <w:t xml:space="preserve">  I(actual) = 0.0335 × 6.5⁴ ≈ 59.9 mm⁴.  Pcr(actual) = π² × 2.1 × 10⁵ × 59.9 / 110² ≈ </w:t>
      </w:r>
      <w:r>
        <w:rPr>
          <w:rFonts w:ascii="Calibri" w:cs="Calibri" w:eastAsia="Calibri" w:hAnsi="Calibri"/>
          <w:b/>
          <w:bCs/>
          <w:i w:val="false"/>
          <w:iCs w:val="false"/>
          <w:sz w:val="21"/>
          <w:szCs w:val="21"/>
        </w:rPr>
        <w:t xml:space="preserve">10 300 N</w:t>
      </w:r>
      <w:r>
        <w:rPr>
          <w:rFonts w:ascii="Calibri" w:cs="Calibri" w:eastAsia="Calibri" w:hAnsi="Calibri"/>
          <w:b w:val="false"/>
          <w:bCs w:val="false"/>
          <w:i w:val="false"/>
          <w:iCs w:val="false"/>
          <w:sz w:val="21"/>
          <w:szCs w:val="21"/>
        </w:rPr>
        <w:t xml:space="preserve">.  Actual FOS = 10 300 / 750 ≈ </w:t>
      </w:r>
      <w:r>
        <w:rPr>
          <w:rFonts w:ascii="Calibri" w:cs="Calibri" w:eastAsia="Calibri" w:hAnsi="Calibri"/>
          <w:b/>
          <w:bCs/>
          <w:i w:val="false"/>
          <w:iCs w:val="false"/>
          <w:sz w:val="21"/>
          <w:szCs w:val="21"/>
        </w:rPr>
        <w:t xml:space="preserve">4.87</w:t>
      </w:r>
      <w:r>
        <w:rPr>
          <w:rFonts w:ascii="Calibri" w:cs="Calibri" w:eastAsia="Calibri" w:hAnsi="Calibri"/>
          <w:b w:val="false"/>
          <w:bCs w:val="false"/>
          <w:i w:val="false"/>
          <w:iCs w:val="false"/>
          <w:sz w:val="21"/>
          <w:szCs w:val="21"/>
        </w:rPr>
        <w:t xml:space="preserve">  (&gt; 4 required → safe).</w:t>
      </w:r>
    </w:p>
    <w:p>
      <w:pPr>
        <w:spacing w:after="150" w:before="0" w:line="340" w:lineRule="auto"/>
        <w:ind w:left="140"/>
      </w:pPr>
      <w:r>
        <w:rPr>
          <w:rFonts w:ascii="Calibri" w:cs="Calibri" w:eastAsia="Calibri" w:hAnsi="Calibri"/>
          <w:b/>
          <w:bCs/>
          <w:i w:val="false"/>
          <w:iCs w:val="false"/>
          <w:sz w:val="21"/>
          <w:szCs w:val="21"/>
        </w:rPr>
        <w:t xml:space="preserve">Step 7 — Direct compressive stress check.</w:t>
      </w:r>
      <w:r>
        <w:rPr>
          <w:rFonts w:ascii="Calibri" w:cs="Calibri" w:eastAsia="Calibri" w:hAnsi="Calibri"/>
          <w:b w:val="false"/>
          <w:bCs w:val="false"/>
          <w:i w:val="false"/>
          <w:iCs w:val="false"/>
          <w:sz w:val="21"/>
          <w:szCs w:val="21"/>
        </w:rPr>
        <w:t xml:space="preserve">  Cross-sectional area A = (π/4)(do² − di²) = (π/4)(6.5² − 4.9²) ≈ </w:t>
      </w:r>
      <w:r>
        <w:rPr>
          <w:rFonts w:ascii="Calibri" w:cs="Calibri" w:eastAsia="Calibri" w:hAnsi="Calibri"/>
          <w:b/>
          <w:bCs/>
          <w:i w:val="false"/>
          <w:iCs w:val="false"/>
          <w:sz w:val="21"/>
          <w:szCs w:val="21"/>
        </w:rPr>
        <w:t xml:space="preserve">14.3 mm²</w:t>
      </w:r>
      <w:r>
        <w:rPr>
          <w:rFonts w:ascii="Calibri" w:cs="Calibri" w:eastAsia="Calibri" w:hAnsi="Calibri"/>
          <w:b w:val="false"/>
          <w:bCs w:val="false"/>
          <w:i w:val="false"/>
          <w:iCs w:val="false"/>
          <w:sz w:val="21"/>
          <w:szCs w:val="21"/>
        </w:rPr>
        <w:t xml:space="preserve">.  σc = Pp / A = 750 / 14.3 ≈ </w:t>
      </w:r>
      <w:r>
        <w:rPr>
          <w:rFonts w:ascii="Calibri" w:cs="Calibri" w:eastAsia="Calibri" w:hAnsi="Calibri"/>
          <w:b/>
          <w:bCs/>
          <w:i w:val="false"/>
          <w:iCs w:val="false"/>
          <w:sz w:val="21"/>
          <w:szCs w:val="21"/>
        </w:rPr>
        <w:t xml:space="preserve">52 N/mm²</w:t>
      </w:r>
      <w:r>
        <w:rPr>
          <w:rFonts w:ascii="Calibri" w:cs="Calibri" w:eastAsia="Calibri" w:hAnsi="Calibri"/>
          <w:b w:val="false"/>
          <w:bCs w:val="false"/>
          <w:i w:val="false"/>
          <w:iCs w:val="false"/>
          <w:sz w:val="21"/>
          <w:szCs w:val="21"/>
        </w:rPr>
        <w:t xml:space="preserve">, well below the yield of carbon steel (≈ 300 N/mm²) → direct crushing is not the limit; buckling is, as expected for a slim rod.</w:t>
      </w:r>
    </w:p>
    <w:p>
      <w:pPr>
        <w:spacing w:after="150" w:before="0" w:line="340" w:lineRule="auto"/>
        <w:ind w:left="140"/>
      </w:pPr>
      <w:r>
        <w:rPr>
          <w:rFonts w:ascii="Calibri" w:cs="Calibri" w:eastAsia="Calibri" w:hAnsi="Calibri"/>
          <w:b/>
          <w:bCs/>
          <w:i w:val="false"/>
          <w:iCs w:val="false"/>
          <w:sz w:val="21"/>
          <w:szCs w:val="21"/>
        </w:rPr>
        <w:t xml:space="preserve">Step 8 — Why tubular?</w:t>
      </w:r>
      <w:r>
        <w:rPr>
          <w:rFonts w:ascii="Calibri" w:cs="Calibri" w:eastAsia="Calibri" w:hAnsi="Calibri"/>
          <w:b w:val="false"/>
          <w:bCs w:val="false"/>
          <w:i w:val="false"/>
          <w:iCs w:val="false"/>
          <w:sz w:val="21"/>
          <w:szCs w:val="21"/>
        </w:rPr>
        <w:t xml:space="preserve">  For the same cross-section area a tubular rod has much higher I than a solid rod. Since Euler buckling load Pcr ∝ I, the tube is lighter for the same buckling strength. The lower inertia also reduces the valve-train dynamic loads at high engine speed.</w:t>
      </w:r>
    </w:p>
    <w:tbl>
      <w:tblPr>
        <w:tblW w:type="dxa" w:w="9740"/>
        <w:tblBorders>
          <w:top w:val="none"/>
          <w:left w:val="none"/>
          <w:bottom w:val="none"/>
          <w:right w:val="none"/>
          <w:insideH w:val="none"/>
          <w:insideV w:val="none"/>
        </w:tblBorders>
      </w:tblPr>
      <w:tblGrid>
        <w:gridCol w:w="9740"/>
      </w:tblGrid>
      <w:tr>
        <w:tc>
          <w:tcPr>
            <w:shd w:fill="EAF1FB" w:color="auto" w:val="clear"/>
            <w:tcMar>
              <w:top w:type="dxa" w:w="90"/>
              <w:left w:type="dxa" w:w="200"/>
              <w:bottom w:type="dxa" w:w="90"/>
              <w:right w:type="dxa" w:w="200"/>
            </w:tcMar>
          </w:tcPr>
          <w:p>
            <w:pPr>
              <w:spacing w:after="50"/>
            </w:pPr>
            <w:r>
              <w:rPr>
                <w:rFonts w:ascii="Calibri" w:cs="Calibri" w:eastAsia="Calibri" w:hAnsi="Calibri"/>
                <w:b/>
                <w:bCs/>
                <w:i w:val="false"/>
                <w:iCs w:val="false"/>
                <w:color w:val="1F3864"/>
                <w:sz w:val="21"/>
                <w:szCs w:val="21"/>
              </w:rPr>
              <w:t xml:space="preserve">Ans:  </w:t>
            </w:r>
            <w:r>
              <w:rPr>
                <w:rFonts w:ascii="Calibri" w:cs="Calibri" w:eastAsia="Calibri" w:hAnsi="Calibri"/>
                <w:b w:val="false"/>
                <w:bCs w:val="false"/>
                <w:i w:val="false"/>
                <w:iCs w:val="false"/>
                <w:sz w:val="19"/>
                <w:szCs w:val="19"/>
              </w:rPr>
              <w:t xml:space="preserve">Load </w:t>
            </w:r>
            <w:r>
              <w:rPr>
                <w:rFonts w:ascii="Calibri" w:cs="Calibri" w:eastAsia="Calibri" w:hAnsi="Calibri"/>
                <w:b/>
                <w:bCs/>
                <w:i w:val="false"/>
                <w:iCs w:val="false"/>
                <w:sz w:val="19"/>
                <w:szCs w:val="19"/>
              </w:rPr>
              <w:t xml:space="preserve">Pp = 750 N</w:t>
            </w:r>
            <w:r>
              <w:rPr>
                <w:rFonts w:ascii="Calibri" w:cs="Calibri" w:eastAsia="Calibri" w:hAnsi="Calibri"/>
                <w:b w:val="false"/>
                <w:bCs w:val="false"/>
                <w:i w:val="false"/>
                <w:iCs w:val="false"/>
                <w:sz w:val="19"/>
                <w:szCs w:val="19"/>
              </w:rPr>
              <w:t xml:space="preserve">;  buckling load required </w:t>
            </w:r>
            <w:r>
              <w:rPr>
                <w:rFonts w:ascii="Calibri" w:cs="Calibri" w:eastAsia="Calibri" w:hAnsi="Calibri"/>
                <w:b/>
                <w:bCs/>
                <w:i w:val="false"/>
                <w:iCs w:val="false"/>
                <w:sz w:val="19"/>
                <w:szCs w:val="19"/>
              </w:rPr>
              <w:t xml:space="preserve">Pcr = 3000 N</w:t>
            </w:r>
            <w:r>
              <w:rPr>
                <w:rFonts w:ascii="Calibri" w:cs="Calibri" w:eastAsia="Calibri" w:hAnsi="Calibri"/>
                <w:b w:val="false"/>
                <w:bCs w:val="false"/>
                <w:i w:val="false"/>
                <w:iCs w:val="false"/>
                <w:sz w:val="19"/>
                <w:szCs w:val="19"/>
              </w:rPr>
              <w:t xml:space="preserve">.</w:t>
            </w:r>
          </w:p>
          <w:p>
            <w:pPr>
              <w:spacing w:after="50"/>
            </w:pPr>
            <w:r>
              <w:rPr>
                <w:rFonts w:ascii="Calibri" w:cs="Calibri" w:eastAsia="Calibri" w:hAnsi="Calibri"/>
                <w:b w:val="false"/>
                <w:bCs w:val="false"/>
                <w:i w:val="false"/>
                <w:iCs w:val="false"/>
                <w:sz w:val="19"/>
                <w:szCs w:val="19"/>
              </w:rPr>
              <w:t xml:space="preserve">Push rod: </w:t>
            </w:r>
            <w:r>
              <w:rPr>
                <w:rFonts w:ascii="Calibri" w:cs="Calibri" w:eastAsia="Calibri" w:hAnsi="Calibri"/>
                <w:b/>
                <w:bCs/>
                <w:i w:val="false"/>
                <w:iCs w:val="false"/>
                <w:sz w:val="19"/>
                <w:szCs w:val="19"/>
              </w:rPr>
              <w:t xml:space="preserve">do = 6.5 mm</w:t>
            </w:r>
            <w:r>
              <w:rPr>
                <w:rFonts w:ascii="Calibri" w:cs="Calibri" w:eastAsia="Calibri" w:hAnsi="Calibri"/>
                <w:b w:val="false"/>
                <w:bCs w:val="false"/>
                <w:i w:val="false"/>
                <w:iCs w:val="false"/>
                <w:sz w:val="19"/>
                <w:szCs w:val="19"/>
              </w:rPr>
              <w:t xml:space="preserve">, </w:t>
            </w:r>
            <w:r>
              <w:rPr>
                <w:rFonts w:ascii="Calibri" w:cs="Calibri" w:eastAsia="Calibri" w:hAnsi="Calibri"/>
                <w:b/>
                <w:bCs/>
                <w:i w:val="false"/>
                <w:iCs w:val="false"/>
                <w:sz w:val="19"/>
                <w:szCs w:val="19"/>
              </w:rPr>
              <w:t xml:space="preserve">di ≈ 4.9 mm</w:t>
            </w:r>
            <w:r>
              <w:rPr>
                <w:rFonts w:ascii="Calibri" w:cs="Calibri" w:eastAsia="Calibri" w:hAnsi="Calibri"/>
                <w:b w:val="false"/>
                <w:bCs w:val="false"/>
                <w:i w:val="false"/>
                <w:iCs w:val="false"/>
                <w:sz w:val="19"/>
                <w:szCs w:val="19"/>
              </w:rPr>
              <w:t xml:space="preserve">, </w:t>
            </w:r>
            <w:r>
              <w:rPr>
                <w:rFonts w:ascii="Calibri" w:cs="Calibri" w:eastAsia="Calibri" w:hAnsi="Calibri"/>
                <w:b/>
                <w:bCs/>
                <w:i w:val="false"/>
                <w:iCs w:val="false"/>
                <w:sz w:val="19"/>
                <w:szCs w:val="19"/>
              </w:rPr>
              <w:t xml:space="preserve">L = 110 mm</w:t>
            </w:r>
            <w:r>
              <w:rPr>
                <w:rFonts w:ascii="Calibri" w:cs="Calibri" w:eastAsia="Calibri" w:hAnsi="Calibri"/>
                <w:b w:val="false"/>
                <w:bCs w:val="false"/>
                <w:i w:val="false"/>
                <w:iCs w:val="false"/>
                <w:sz w:val="19"/>
                <w:szCs w:val="19"/>
              </w:rPr>
              <w:t xml:space="preserve">.</w:t>
            </w:r>
          </w:p>
          <w:p>
            <w:pPr>
              <w:spacing w:after="0"/>
            </w:pPr>
            <w:r>
              <w:rPr>
                <w:rFonts w:ascii="Calibri" w:cs="Calibri" w:eastAsia="Calibri" w:hAnsi="Calibri"/>
                <w:b w:val="false"/>
                <w:bCs w:val="false"/>
                <w:i w:val="false"/>
                <w:iCs w:val="false"/>
                <w:sz w:val="19"/>
                <w:szCs w:val="19"/>
              </w:rPr>
              <w:t xml:space="preserve">Actual factor of safety ≈ </w:t>
            </w:r>
            <w:r>
              <w:rPr>
                <w:rFonts w:ascii="Calibri" w:cs="Calibri" w:eastAsia="Calibri" w:hAnsi="Calibri"/>
                <w:b/>
                <w:bCs/>
                <w:i w:val="false"/>
                <w:iCs w:val="false"/>
                <w:sz w:val="19"/>
                <w:szCs w:val="19"/>
              </w:rPr>
              <w:t xml:space="preserve">4.87 (&gt; 4, safe)</w:t>
            </w:r>
            <w:r>
              <w:rPr>
                <w:rFonts w:ascii="Calibri" w:cs="Calibri" w:eastAsia="Calibri" w:hAnsi="Calibri"/>
                <w:b w:val="false"/>
                <w:bCs w:val="false"/>
                <w:i w:val="false"/>
                <w:iCs w:val="false"/>
                <w:sz w:val="19"/>
                <w:szCs w:val="19"/>
              </w:rPr>
              <w:t xml:space="preserve">.</w:t>
            </w:r>
          </w:p>
        </w:tc>
      </w:tr>
    </w:tbl>
    <w:p>
      <w:pPr>
        <w:spacing w:after="80" w:before="0"/>
      </w:pPr>
    </w:p>
    <w:p>
      <w:pPr>
        <w:keepNext/>
        <w:spacing w:after="60" w:before="280" w:line="276" w:lineRule="auto"/>
      </w:pPr>
      <w:r>
        <w:rPr>
          <w:rFonts w:ascii="Calibri" w:cs="Calibri" w:eastAsia="Calibri" w:hAnsi="Calibri"/>
          <w:b/>
          <w:bCs/>
          <w:i w:val="false"/>
          <w:iCs w:val="false"/>
          <w:color w:val="1F3864"/>
          <w:sz w:val="21"/>
          <w:szCs w:val="21"/>
        </w:rPr>
        <w:t xml:space="preserve">Q3.  </w:t>
      </w:r>
      <w:r>
        <w:rPr>
          <w:rFonts w:ascii="Calibri" w:cs="Calibri" w:eastAsia="Calibri" w:hAnsi="Calibri"/>
          <w:b/>
          <w:bCs/>
          <w:i w:val="false"/>
          <w:iCs w:val="false"/>
          <w:sz w:val="21"/>
          <w:szCs w:val="21"/>
        </w:rPr>
        <w:t xml:space="preserve">Numerical — Design the valve-gear mechanism of a horizontal gas engine (port 70 mm, lift 25 mm, p_max = 4.5 MPa; valve opens 33° before ODC, closes 1° after IDC; cylinder pressure when exhaust opens 0.34 N/mm²; back-side pressure 0.1 N/mm² absolute; suction depression 0.035 N/mm²; speed 350 rpm; rocker arms 175 mm each, included angle 140°).</w:t>
      </w:r>
    </w:p>
    <w:p>
      <w:pPr>
        <w:keepNext/>
        <w:spacing w:after="50" w:before="200" w:line="276" w:lineRule="auto"/>
        <w:ind w:left="140"/>
      </w:pPr>
      <w:r>
        <w:rPr>
          <w:rFonts w:ascii="Calibri" w:cs="Calibri" w:eastAsia="Calibri" w:hAnsi="Calibri"/>
          <w:b/>
          <w:bCs/>
          <w:i w:val="false"/>
          <w:iCs w:val="false"/>
          <w:color w:val="2E5496"/>
          <w:sz w:val="21"/>
          <w:szCs w:val="21"/>
        </w:rPr>
        <w:t xml:space="preserve">Design approach</w:t>
      </w:r>
    </w:p>
    <w:p>
      <w:pPr>
        <w:spacing w:after="150" w:before="0" w:line="340" w:lineRule="auto"/>
        <w:ind w:left="140"/>
      </w:pPr>
      <w:r>
        <w:rPr>
          <w:rFonts w:ascii="Calibri" w:cs="Calibri" w:eastAsia="Calibri" w:hAnsi="Calibri"/>
          <w:b w:val="false"/>
          <w:bCs w:val="false"/>
          <w:i w:val="false"/>
          <w:iCs w:val="false"/>
          <w:sz w:val="21"/>
          <w:szCs w:val="21"/>
        </w:rPr>
        <w:t xml:space="preserve">The design is split into four blocks: </w:t>
      </w:r>
      <w:r>
        <w:rPr>
          <w:rFonts w:ascii="Calibri" w:cs="Calibri" w:eastAsia="Calibri" w:hAnsi="Calibri"/>
          <w:b/>
          <w:bCs/>
          <w:i w:val="false"/>
          <w:iCs w:val="false"/>
          <w:sz w:val="21"/>
          <w:szCs w:val="21"/>
        </w:rPr>
        <w:t xml:space="preserve">(1) size the valve</w:t>
      </w:r>
      <w:r>
        <w:rPr>
          <w:rFonts w:ascii="Calibri" w:cs="Calibri" w:eastAsia="Calibri" w:hAnsi="Calibri"/>
          <w:b w:val="false"/>
          <w:bCs w:val="false"/>
          <w:i w:val="false"/>
          <w:iCs w:val="false"/>
          <w:sz w:val="21"/>
          <w:szCs w:val="21"/>
        </w:rPr>
        <w:t xml:space="preserve"> from the port area and strength, </w:t>
      </w:r>
      <w:r>
        <w:rPr>
          <w:rFonts w:ascii="Calibri" w:cs="Calibri" w:eastAsia="Calibri" w:hAnsi="Calibri"/>
          <w:b/>
          <w:bCs/>
          <w:i w:val="false"/>
          <w:iCs w:val="false"/>
          <w:sz w:val="21"/>
          <w:szCs w:val="21"/>
        </w:rPr>
        <w:t xml:space="preserve">(2) design the valve spring</w:t>
      </w:r>
      <w:r>
        <w:rPr>
          <w:rFonts w:ascii="Calibri" w:cs="Calibri" w:eastAsia="Calibri" w:hAnsi="Calibri"/>
          <w:b w:val="false"/>
          <w:bCs w:val="false"/>
          <w:i w:val="false"/>
          <w:iCs w:val="false"/>
          <w:sz w:val="21"/>
          <w:szCs w:val="21"/>
        </w:rPr>
        <w:t xml:space="preserve"> so the valve closes against suction and the follower stays on the cam, </w:t>
      </w:r>
      <w:r>
        <w:rPr>
          <w:rFonts w:ascii="Calibri" w:cs="Calibri" w:eastAsia="Calibri" w:hAnsi="Calibri"/>
          <w:b/>
          <w:bCs/>
          <w:i w:val="false"/>
          <w:iCs w:val="false"/>
          <w:sz w:val="21"/>
          <w:szCs w:val="21"/>
        </w:rPr>
        <w:t xml:space="preserve">(3) size the rocker lever</w:t>
      </w:r>
      <w:r>
        <w:rPr>
          <w:rFonts w:ascii="Calibri" w:cs="Calibri" w:eastAsia="Calibri" w:hAnsi="Calibri"/>
          <w:b w:val="false"/>
          <w:bCs w:val="false"/>
          <w:i w:val="false"/>
          <w:iCs w:val="false"/>
          <w:sz w:val="21"/>
          <w:szCs w:val="21"/>
        </w:rPr>
        <w:t xml:space="preserve"> for bending at the fulcrum, and </w:t>
      </w:r>
      <w:r>
        <w:rPr>
          <w:rFonts w:ascii="Calibri" w:cs="Calibri" w:eastAsia="Calibri" w:hAnsi="Calibri"/>
          <w:b/>
          <w:bCs/>
          <w:i w:val="false"/>
          <w:iCs w:val="false"/>
          <w:sz w:val="21"/>
          <w:szCs w:val="21"/>
        </w:rPr>
        <w:t xml:space="preserve">(4) choose the pins and the cam</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val="false"/>
          <w:bCs w:val="false"/>
          <w:i w:val="false"/>
          <w:iCs w:val="false"/>
          <w:sz w:val="21"/>
          <w:szCs w:val="21"/>
        </w:rPr>
        <w:t xml:space="preserve">Key relationships used throughout:</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val="false"/>
          <w:bCs w:val="false"/>
          <w:i w:val="false"/>
          <w:iCs w:val="false"/>
          <w:sz w:val="21"/>
          <w:szCs w:val="21"/>
        </w:rPr>
        <w:t xml:space="preserve">Valve head thickness  </w:t>
      </w:r>
      <w:r>
        <w:rPr>
          <w:rFonts w:ascii="Calibri" w:cs="Calibri" w:eastAsia="Calibri" w:hAnsi="Calibri"/>
          <w:b/>
          <w:bCs/>
          <w:i w:val="false"/>
          <w:iCs w:val="false"/>
          <w:sz w:val="21"/>
          <w:szCs w:val="21"/>
        </w:rPr>
        <w:t xml:space="preserve">t = k · dv · √(p / σb)</w:t>
      </w:r>
      <w:r>
        <w:rPr>
          <w:rFonts w:ascii="Calibri" w:cs="Calibri" w:eastAsia="Calibri" w:hAnsi="Calibri"/>
          <w:b w:val="false"/>
          <w:bCs w:val="false"/>
          <w:i w:val="false"/>
          <w:iCs w:val="false"/>
          <w:sz w:val="21"/>
          <w:szCs w:val="21"/>
        </w:rPr>
        <w:t xml:space="preserve">.</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val="false"/>
          <w:bCs w:val="false"/>
          <w:i w:val="false"/>
          <w:iCs w:val="false"/>
          <w:sz w:val="21"/>
          <w:szCs w:val="21"/>
        </w:rPr>
        <w:t xml:space="preserve">Valve stem diameter  </w:t>
      </w:r>
      <w:r>
        <w:rPr>
          <w:rFonts w:ascii="Calibri" w:cs="Calibri" w:eastAsia="Calibri" w:hAnsi="Calibri"/>
          <w:b/>
          <w:bCs/>
          <w:i w:val="false"/>
          <w:iCs w:val="false"/>
          <w:sz w:val="21"/>
          <w:szCs w:val="21"/>
        </w:rPr>
        <w:t xml:space="preserve">d_s ≈ 0.25 dv + 11 mm</w:t>
      </w:r>
      <w:r>
        <w:rPr>
          <w:rFonts w:ascii="Calibri" w:cs="Calibri" w:eastAsia="Calibri" w:hAnsi="Calibri"/>
          <w:b w:val="false"/>
          <w:bCs w:val="false"/>
          <w:i w:val="false"/>
          <w:iCs w:val="false"/>
          <w:sz w:val="21"/>
          <w:szCs w:val="21"/>
        </w:rPr>
        <w:t xml:space="preserve"> (empirical).</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val="false"/>
          <w:bCs w:val="false"/>
          <w:i w:val="false"/>
          <w:iCs w:val="false"/>
          <w:sz w:val="21"/>
          <w:szCs w:val="21"/>
        </w:rPr>
        <w:t xml:space="preserve">Spring force  </w:t>
      </w:r>
      <w:r>
        <w:rPr>
          <w:rFonts w:ascii="Calibri" w:cs="Calibri" w:eastAsia="Calibri" w:hAnsi="Calibri"/>
          <w:b/>
          <w:bCs/>
          <w:i w:val="false"/>
          <w:iCs w:val="false"/>
          <w:sz w:val="21"/>
          <w:szCs w:val="21"/>
        </w:rPr>
        <w:t xml:space="preserve">F_min = (atm pressure differential) · A_v + W_v</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F_max = F_min + k · lift</w:t>
      </w:r>
      <w:r>
        <w:rPr>
          <w:rFonts w:ascii="Calibri" w:cs="Calibri" w:eastAsia="Calibri" w:hAnsi="Calibri"/>
          <w:b w:val="false"/>
          <w:bCs w:val="false"/>
          <w:i w:val="false"/>
          <w:iCs w:val="false"/>
          <w:sz w:val="21"/>
          <w:szCs w:val="21"/>
        </w:rPr>
        <w:t xml:space="preserve"> (k = spring stiffness).</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val="false"/>
          <w:bCs w:val="false"/>
          <w:i w:val="false"/>
          <w:iCs w:val="false"/>
          <w:sz w:val="21"/>
          <w:szCs w:val="21"/>
        </w:rPr>
        <w:t xml:space="preserve">Rocker reaction  </w:t>
      </w:r>
      <w:r>
        <w:rPr>
          <w:rFonts w:ascii="Calibri" w:cs="Calibri" w:eastAsia="Calibri" w:hAnsi="Calibri"/>
          <w:b/>
          <w:bCs/>
          <w:i w:val="false"/>
          <w:iCs w:val="false"/>
          <w:sz w:val="21"/>
          <w:szCs w:val="21"/>
        </w:rPr>
        <w:t xml:space="preserve">R = P_cam + P_valve</w:t>
      </w:r>
      <w:r>
        <w:rPr>
          <w:rFonts w:ascii="Calibri" w:cs="Calibri" w:eastAsia="Calibri" w:hAnsi="Calibri"/>
          <w:b w:val="false"/>
          <w:bCs w:val="false"/>
          <w:i w:val="false"/>
          <w:iCs w:val="false"/>
          <w:sz w:val="21"/>
          <w:szCs w:val="21"/>
        </w:rPr>
        <w:t xml:space="preserve">;  bending moment at fulcrum  </w:t>
      </w:r>
      <w:r>
        <w:rPr>
          <w:rFonts w:ascii="Calibri" w:cs="Calibri" w:eastAsia="Calibri" w:hAnsi="Calibri"/>
          <w:b/>
          <w:bCs/>
          <w:i w:val="false"/>
          <w:iCs w:val="false"/>
          <w:sz w:val="21"/>
          <w:szCs w:val="21"/>
        </w:rPr>
        <w:t xml:space="preserve">M = P × arm length</w:t>
      </w:r>
      <w:r>
        <w:rPr>
          <w:rFonts w:ascii="Calibri" w:cs="Calibri" w:eastAsia="Calibri" w:hAnsi="Calibri"/>
          <w:b w:val="false"/>
          <w:bCs w:val="false"/>
          <w:i w:val="false"/>
          <w:iCs w:val="false"/>
          <w:sz w:val="21"/>
          <w:szCs w:val="21"/>
        </w:rPr>
        <w:t xml:space="preserve">.</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val="false"/>
          <w:bCs w:val="false"/>
          <w:i w:val="false"/>
          <w:iCs w:val="false"/>
          <w:sz w:val="21"/>
          <w:szCs w:val="21"/>
        </w:rPr>
        <w:t xml:space="preserve">The camshaft runs at </w:t>
      </w:r>
      <w:r>
        <w:rPr>
          <w:rFonts w:ascii="Calibri" w:cs="Calibri" w:eastAsia="Calibri" w:hAnsi="Calibri"/>
          <w:b/>
          <w:bCs/>
          <w:i w:val="false"/>
          <w:iCs w:val="false"/>
          <w:sz w:val="21"/>
          <w:szCs w:val="21"/>
        </w:rPr>
        <w:t xml:space="preserve">½ crank speed</w:t>
      </w:r>
      <w:r>
        <w:rPr>
          <w:rFonts w:ascii="Calibri" w:cs="Calibri" w:eastAsia="Calibri" w:hAnsi="Calibri"/>
          <w:b w:val="false"/>
          <w:bCs w:val="false"/>
          <w:i w:val="false"/>
          <w:iCs w:val="false"/>
          <w:sz w:val="21"/>
          <w:szCs w:val="21"/>
        </w:rPr>
        <w:t xml:space="preserve">, so the cam angle for lift = ½ × (opening before + 180° + closing after) in crank degrees.</w:t>
      </w:r>
    </w:p>
    <w:p>
      <w:pPr>
        <w:keepNext/>
        <w:spacing w:after="50" w:before="200" w:line="276" w:lineRule="auto"/>
        <w:ind w:left="140"/>
      </w:pPr>
      <w:r>
        <w:rPr>
          <w:rFonts w:ascii="Calibri" w:cs="Calibri" w:eastAsia="Calibri" w:hAnsi="Calibri"/>
          <w:b/>
          <w:bCs/>
          <w:i w:val="false"/>
          <w:iCs w:val="false"/>
          <w:color w:val="2E5496"/>
          <w:sz w:val="21"/>
          <w:szCs w:val="21"/>
        </w:rPr>
        <w:t xml:space="preserve">Valve</w:t>
      </w:r>
    </w:p>
    <w:p>
      <w:pPr>
        <w:spacing w:after="150" w:before="0" w:line="340" w:lineRule="auto"/>
        <w:ind w:left="140"/>
      </w:pPr>
      <w:r>
        <w:rPr>
          <w:rFonts w:ascii="Calibri" w:cs="Calibri" w:eastAsia="Calibri" w:hAnsi="Calibri"/>
          <w:b w:val="false"/>
          <w:bCs w:val="false"/>
          <w:i w:val="false"/>
          <w:iCs w:val="false"/>
          <w:sz w:val="21"/>
          <w:szCs w:val="21"/>
        </w:rPr>
        <w:t xml:space="preserve">Port diameter is 70 mm, so valve head diameter ≈ 70 mm. Using the valve relations above with σb ≈ 50 N/mm² for grey cast iron valve:</w:t>
      </w:r>
    </w:p>
    <w:p>
      <w:pPr>
        <w:spacing w:after="150" w:before="0" w:line="340" w:lineRule="auto"/>
        <w:ind w:left="140"/>
      </w:pPr>
      <w:r>
        <w:rPr>
          <w:rFonts w:ascii="Calibri" w:cs="Calibri" w:eastAsia="Calibri" w:hAnsi="Calibri"/>
          <w:b w:val="false"/>
          <w:bCs w:val="false"/>
          <w:i w:val="false"/>
          <w:iCs w:val="false"/>
          <w:sz w:val="21"/>
          <w:szCs w:val="21"/>
        </w:rPr>
        <w:t xml:space="preserve">• Head thickness  t = 0.42 × 70 × √(4.5/50) ≈ </w:t>
      </w:r>
      <w:r>
        <w:rPr>
          <w:rFonts w:ascii="Calibri" w:cs="Calibri" w:eastAsia="Calibri" w:hAnsi="Calibri"/>
          <w:b/>
          <w:bCs/>
          <w:i w:val="false"/>
          <w:iCs w:val="false"/>
          <w:sz w:val="21"/>
          <w:szCs w:val="21"/>
        </w:rPr>
        <w:t xml:space="preserve">7 mm</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val="false"/>
          <w:bCs w:val="false"/>
          <w:i w:val="false"/>
          <w:iCs w:val="false"/>
          <w:sz w:val="21"/>
          <w:szCs w:val="21"/>
        </w:rPr>
        <w:t xml:space="preserve">• Stem diameter  d_s = 0.25 × 70/4 + 11 ≈ </w:t>
      </w:r>
      <w:r>
        <w:rPr>
          <w:rFonts w:ascii="Calibri" w:cs="Calibri" w:eastAsia="Calibri" w:hAnsi="Calibri"/>
          <w:b/>
          <w:bCs/>
          <w:i w:val="false"/>
          <w:iCs w:val="false"/>
          <w:sz w:val="21"/>
          <w:szCs w:val="21"/>
        </w:rPr>
        <w:t xml:space="preserve">15 mm</w:t>
      </w:r>
      <w:r>
        <w:rPr>
          <w:rFonts w:ascii="Calibri" w:cs="Calibri" w:eastAsia="Calibri" w:hAnsi="Calibri"/>
          <w:b w:val="false"/>
          <w:bCs w:val="false"/>
          <w:i w:val="false"/>
          <w:iCs w:val="false"/>
          <w:sz w:val="21"/>
          <w:szCs w:val="21"/>
        </w:rPr>
        <w:t xml:space="preserve"> (allowing for stiffness and guide area).</w:t>
      </w:r>
    </w:p>
    <w:p>
      <w:pPr>
        <w:spacing w:after="150" w:before="0" w:line="340" w:lineRule="auto"/>
        <w:ind w:left="140"/>
      </w:pPr>
      <w:r>
        <w:rPr>
          <w:rFonts w:ascii="Calibri" w:cs="Calibri" w:eastAsia="Calibri" w:hAnsi="Calibri"/>
          <w:b w:val="false"/>
          <w:bCs w:val="false"/>
          <w:i w:val="false"/>
          <w:iCs w:val="false"/>
          <w:sz w:val="21"/>
          <w:szCs w:val="21"/>
        </w:rPr>
        <w:t xml:space="preserve">• Lift as given = </w:t>
      </w:r>
      <w:r>
        <w:rPr>
          <w:rFonts w:ascii="Calibri" w:cs="Calibri" w:eastAsia="Calibri" w:hAnsi="Calibri"/>
          <w:b/>
          <w:bCs/>
          <w:i w:val="false"/>
          <w:iCs w:val="false"/>
          <w:sz w:val="21"/>
          <w:szCs w:val="21"/>
        </w:rPr>
        <w:t xml:space="preserve">25 mm</w:t>
      </w:r>
      <w:r>
        <w:rPr>
          <w:rFonts w:ascii="Calibri" w:cs="Calibri" w:eastAsia="Calibri" w:hAnsi="Calibri"/>
          <w:b w:val="false"/>
          <w:bCs w:val="false"/>
          <w:i w:val="false"/>
          <w:iCs w:val="false"/>
          <w:sz w:val="21"/>
          <w:szCs w:val="21"/>
        </w:rPr>
        <w:t xml:space="preserve">.</w:t>
      </w:r>
    </w:p>
    <w:p>
      <w:pPr>
        <w:keepNext/>
        <w:spacing w:after="50" w:before="200" w:line="276" w:lineRule="auto"/>
        <w:ind w:left="140"/>
      </w:pPr>
      <w:r>
        <w:rPr>
          <w:rFonts w:ascii="Calibri" w:cs="Calibri" w:eastAsia="Calibri" w:hAnsi="Calibri"/>
          <w:b/>
          <w:bCs/>
          <w:i w:val="false"/>
          <w:iCs w:val="false"/>
          <w:color w:val="2E5496"/>
          <w:sz w:val="21"/>
          <w:szCs w:val="21"/>
        </w:rPr>
        <w:t xml:space="preserve">Valve spring</w:t>
      </w:r>
    </w:p>
    <w:p>
      <w:pPr>
        <w:spacing w:after="150" w:before="0" w:line="340" w:lineRule="auto"/>
        <w:ind w:left="140"/>
      </w:pPr>
      <w:r>
        <w:rPr>
          <w:rFonts w:ascii="Calibri" w:cs="Calibri" w:eastAsia="Calibri" w:hAnsi="Calibri"/>
          <w:b w:val="false"/>
          <w:bCs w:val="false"/>
          <w:i w:val="false"/>
          <w:iCs w:val="false"/>
          <w:sz w:val="21"/>
          <w:szCs w:val="21"/>
        </w:rPr>
        <w:t xml:space="preserve">Closing force required so that the valve seats under suction and does not open when the inlet manifold is at 0.035 N/mm² below atmosphere:</w:t>
      </w:r>
    </w:p>
    <w:p>
      <w:pPr>
        <w:spacing w:after="150" w:before="0" w:line="340" w:lineRule="auto"/>
        <w:ind w:left="140"/>
      </w:pPr>
      <w:r>
        <w:rPr>
          <w:rFonts w:ascii="Calibri" w:cs="Calibri" w:eastAsia="Calibri" w:hAnsi="Calibri"/>
          <w:b w:val="false"/>
          <w:bCs w:val="false"/>
          <w:i w:val="false"/>
          <w:iCs w:val="false"/>
          <w:sz w:val="21"/>
          <w:szCs w:val="21"/>
        </w:rPr>
        <w:t xml:space="preserve">F_min = p_s × A_v + W_v = 0.035 × (π/4) × 70² + 5 ≈ </w:t>
      </w:r>
      <w:r>
        <w:rPr>
          <w:rFonts w:ascii="Calibri" w:cs="Calibri" w:eastAsia="Calibri" w:hAnsi="Calibri"/>
          <w:b/>
          <w:bCs/>
          <w:i w:val="false"/>
          <w:iCs w:val="false"/>
          <w:sz w:val="21"/>
          <w:szCs w:val="21"/>
        </w:rPr>
        <w:t xml:space="preserve">140 N</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val="false"/>
          <w:bCs w:val="false"/>
          <w:i w:val="false"/>
          <w:iCs w:val="false"/>
          <w:sz w:val="21"/>
          <w:szCs w:val="21"/>
        </w:rPr>
        <w:t xml:space="preserve">Spring force at full lift (so the follower stays on the cam) is roughly 1.8 × F_min → </w:t>
      </w:r>
      <w:r>
        <w:rPr>
          <w:rFonts w:ascii="Calibri" w:cs="Calibri" w:eastAsia="Calibri" w:hAnsi="Calibri"/>
          <w:b/>
          <w:bCs/>
          <w:i w:val="false"/>
          <w:iCs w:val="false"/>
          <w:sz w:val="21"/>
          <w:szCs w:val="21"/>
        </w:rPr>
        <w:t xml:space="preserve">F_max ≈ 254 N</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val="false"/>
          <w:bCs w:val="false"/>
          <w:i w:val="false"/>
          <w:iCs w:val="false"/>
          <w:sz w:val="21"/>
          <w:szCs w:val="21"/>
        </w:rPr>
        <w:t xml:space="preserve">Choose a spring with  </w:t>
      </w:r>
      <w:r>
        <w:rPr>
          <w:rFonts w:ascii="Calibri" w:cs="Calibri" w:eastAsia="Calibri" w:hAnsi="Calibri"/>
          <w:b/>
          <w:bCs/>
          <w:i w:val="false"/>
          <w:iCs w:val="false"/>
          <w:sz w:val="21"/>
          <w:szCs w:val="21"/>
        </w:rPr>
        <w:t xml:space="preserve">wire diameter d = 4.5 mm</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mean coil diameter D = 45 mm</w:t>
      </w:r>
      <w:r>
        <w:rPr>
          <w:rFonts w:ascii="Calibri" w:cs="Calibri" w:eastAsia="Calibri" w:hAnsi="Calibri"/>
          <w:b w:val="false"/>
          <w:bCs w:val="false"/>
          <w:i w:val="false"/>
          <w:iCs w:val="false"/>
          <w:sz w:val="21"/>
          <w:szCs w:val="21"/>
        </w:rPr>
        <w:t xml:space="preserve">  (spring index C = 10),  </w:t>
      </w:r>
      <w:r>
        <w:rPr>
          <w:rFonts w:ascii="Calibri" w:cs="Calibri" w:eastAsia="Calibri" w:hAnsi="Calibri"/>
          <w:b/>
          <w:bCs/>
          <w:i w:val="false"/>
          <w:iCs w:val="false"/>
          <w:sz w:val="21"/>
          <w:szCs w:val="21"/>
        </w:rPr>
        <w:t xml:space="preserve">10 active coils (12 total)</w:t>
      </w:r>
      <w:r>
        <w:rPr>
          <w:rFonts w:ascii="Calibri" w:cs="Calibri" w:eastAsia="Calibri" w:hAnsi="Calibri"/>
          <w:b w:val="false"/>
          <w:bCs w:val="false"/>
          <w:i w:val="false"/>
          <w:iCs w:val="false"/>
          <w:sz w:val="21"/>
          <w:szCs w:val="21"/>
        </w:rPr>
        <w:t xml:space="preserve">,  </w:t>
      </w:r>
      <w:r>
        <w:rPr>
          <w:rFonts w:ascii="Calibri" w:cs="Calibri" w:eastAsia="Calibri" w:hAnsi="Calibri"/>
          <w:b/>
          <w:bCs/>
          <w:i w:val="false"/>
          <w:iCs w:val="false"/>
          <w:sz w:val="21"/>
          <w:szCs w:val="21"/>
        </w:rPr>
        <w:t xml:space="preserve">free length ≈ 118 mm</w:t>
      </w:r>
      <w:r>
        <w:rPr>
          <w:rFonts w:ascii="Calibri" w:cs="Calibri" w:eastAsia="Calibri" w:hAnsi="Calibri"/>
          <w:b w:val="false"/>
          <w:bCs w:val="false"/>
          <w:i w:val="false"/>
          <w:iCs w:val="false"/>
          <w:sz w:val="21"/>
          <w:szCs w:val="21"/>
        </w:rPr>
        <w:t xml:space="preserve">. The force range </w:t>
      </w:r>
      <w:r>
        <w:rPr>
          <w:rFonts w:ascii="Calibri" w:cs="Calibri" w:eastAsia="Calibri" w:hAnsi="Calibri"/>
          <w:b/>
          <w:bCs/>
          <w:i w:val="false"/>
          <w:iCs w:val="false"/>
          <w:sz w:val="21"/>
          <w:szCs w:val="21"/>
        </w:rPr>
        <w:t xml:space="preserve">140 N (closed) → 254 N (open)</w:t>
      </w:r>
      <w:r>
        <w:rPr>
          <w:rFonts w:ascii="Calibri" w:cs="Calibri" w:eastAsia="Calibri" w:hAnsi="Calibri"/>
          <w:b w:val="false"/>
          <w:bCs w:val="false"/>
          <w:i w:val="false"/>
          <w:iCs w:val="false"/>
          <w:sz w:val="21"/>
          <w:szCs w:val="21"/>
        </w:rPr>
        <w:t xml:space="preserve"> is achieved with a stiffness ≈ 4.56 N/mm.</w:t>
      </w:r>
    </w:p>
    <w:p>
      <w:pPr>
        <w:keepNext/>
        <w:spacing w:after="50" w:before="200" w:line="276" w:lineRule="auto"/>
        <w:ind w:left="140"/>
      </w:pPr>
      <w:r>
        <w:rPr>
          <w:rFonts w:ascii="Calibri" w:cs="Calibri" w:eastAsia="Calibri" w:hAnsi="Calibri"/>
          <w:b/>
          <w:bCs/>
          <w:i w:val="false"/>
          <w:iCs w:val="false"/>
          <w:color w:val="2E5496"/>
          <w:sz w:val="21"/>
          <w:szCs w:val="21"/>
        </w:rPr>
        <w:t xml:space="preserve">Rocker lever</w:t>
      </w:r>
    </w:p>
    <w:p>
      <w:pPr>
        <w:spacing w:after="150" w:before="0" w:line="340" w:lineRule="auto"/>
        <w:ind w:left="140"/>
      </w:pPr>
      <w:r>
        <w:rPr>
          <w:rFonts w:ascii="Calibri" w:cs="Calibri" w:eastAsia="Calibri" w:hAnsi="Calibri"/>
          <w:b w:val="false"/>
          <w:bCs w:val="false"/>
          <w:i w:val="false"/>
          <w:iCs w:val="false"/>
          <w:sz w:val="21"/>
          <w:szCs w:val="21"/>
        </w:rPr>
        <w:t xml:space="preserve">Design load on the lever (the resultant of the cam-side and valve-side forces, including inertia): </w:t>
      </w:r>
      <w:r>
        <w:rPr>
          <w:rFonts w:ascii="Calibri" w:cs="Calibri" w:eastAsia="Calibri" w:hAnsi="Calibri"/>
          <w:b/>
          <w:bCs/>
          <w:i w:val="false"/>
          <w:iCs w:val="false"/>
          <w:sz w:val="21"/>
          <w:szCs w:val="21"/>
        </w:rPr>
        <w:t xml:space="preserve">P ≈ 1202 N</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val="false"/>
          <w:bCs w:val="false"/>
          <w:i w:val="false"/>
          <w:iCs w:val="false"/>
          <w:sz w:val="21"/>
          <w:szCs w:val="21"/>
        </w:rPr>
        <w:t xml:space="preserve">Fulcrum reaction  R = 2 P cos(θ/2) = 2 × 1202 × cos 70° ≈ </w:t>
      </w:r>
      <w:r>
        <w:rPr>
          <w:rFonts w:ascii="Calibri" w:cs="Calibri" w:eastAsia="Calibri" w:hAnsi="Calibri"/>
          <w:b/>
          <w:bCs/>
          <w:i w:val="false"/>
          <w:iCs w:val="false"/>
          <w:sz w:val="21"/>
          <w:szCs w:val="21"/>
        </w:rPr>
        <w:t xml:space="preserve">2259 N</w:t>
      </w:r>
      <w:r>
        <w:rPr>
          <w:rFonts w:ascii="Calibri" w:cs="Calibri" w:eastAsia="Calibri" w:hAnsi="Calibri"/>
          <w:b w:val="false"/>
          <w:bCs w:val="false"/>
          <w:i w:val="false"/>
          <w:iCs w:val="false"/>
          <w:sz w:val="21"/>
          <w:szCs w:val="21"/>
        </w:rPr>
        <w:t xml:space="preserve">.</w:t>
      </w:r>
    </w:p>
    <w:p>
      <w:pPr>
        <w:spacing w:after="150" w:before="0" w:line="340" w:lineRule="auto"/>
        <w:ind w:left="140"/>
      </w:pPr>
      <w:r>
        <w:rPr>
          <w:rFonts w:ascii="Calibri" w:cs="Calibri" w:eastAsia="Calibri" w:hAnsi="Calibri"/>
          <w:b w:val="false"/>
          <w:bCs w:val="false"/>
          <w:i w:val="false"/>
          <w:iCs w:val="false"/>
          <w:sz w:val="21"/>
          <w:szCs w:val="21"/>
        </w:rPr>
        <w:t xml:space="preserve">Bending moment at the fulcrum  M = P × arm = 1202 × 175 ≈ 2.1 × 10⁵ N·mm.</w:t>
      </w:r>
    </w:p>
    <w:p>
      <w:pPr>
        <w:spacing w:after="150" w:before="0" w:line="340" w:lineRule="auto"/>
        <w:ind w:left="140"/>
      </w:pPr>
      <w:r>
        <w:rPr>
          <w:rFonts w:ascii="Calibri" w:cs="Calibri" w:eastAsia="Calibri" w:hAnsi="Calibri"/>
          <w:b w:val="false"/>
          <w:bCs w:val="false"/>
          <w:i w:val="false"/>
          <w:iCs w:val="false"/>
          <w:sz w:val="21"/>
          <w:szCs w:val="21"/>
        </w:rPr>
        <w:t xml:space="preserve">Choose an </w:t>
      </w:r>
      <w:r>
        <w:rPr>
          <w:rFonts w:ascii="Calibri" w:cs="Calibri" w:eastAsia="Calibri" w:hAnsi="Calibri"/>
          <w:b/>
          <w:bCs/>
          <w:i w:val="false"/>
          <w:iCs w:val="false"/>
          <w:sz w:val="21"/>
          <w:szCs w:val="21"/>
        </w:rPr>
        <w:t xml:space="preserve">I-section</w:t>
      </w:r>
      <w:r>
        <w:rPr>
          <w:rFonts w:ascii="Calibri" w:cs="Calibri" w:eastAsia="Calibri" w:hAnsi="Calibri"/>
          <w:b w:val="false"/>
          <w:bCs w:val="false"/>
          <w:i w:val="false"/>
          <w:iCs w:val="false"/>
          <w:sz w:val="21"/>
          <w:szCs w:val="21"/>
        </w:rPr>
        <w:t xml:space="preserve"> of H = </w:t>
      </w:r>
      <w:r>
        <w:rPr>
          <w:rFonts w:ascii="Calibri" w:cs="Calibri" w:eastAsia="Calibri" w:hAnsi="Calibri"/>
          <w:b/>
          <w:bCs/>
          <w:i w:val="false"/>
          <w:iCs w:val="false"/>
          <w:sz w:val="21"/>
          <w:szCs w:val="21"/>
        </w:rPr>
        <w:t xml:space="preserve">35 mm</w:t>
      </w:r>
      <w:r>
        <w:rPr>
          <w:rFonts w:ascii="Calibri" w:cs="Calibri" w:eastAsia="Calibri" w:hAnsi="Calibri"/>
          <w:b w:val="false"/>
          <w:bCs w:val="false"/>
          <w:i w:val="false"/>
          <w:iCs w:val="false"/>
          <w:sz w:val="21"/>
          <w:szCs w:val="21"/>
        </w:rPr>
        <w:t xml:space="preserve">, B = </w:t>
      </w:r>
      <w:r>
        <w:rPr>
          <w:rFonts w:ascii="Calibri" w:cs="Calibri" w:eastAsia="Calibri" w:hAnsi="Calibri"/>
          <w:b/>
          <w:bCs/>
          <w:i w:val="false"/>
          <w:iCs w:val="false"/>
          <w:sz w:val="21"/>
          <w:szCs w:val="21"/>
        </w:rPr>
        <w:t xml:space="preserve">28 mm</w:t>
      </w:r>
      <w:r>
        <w:rPr>
          <w:rFonts w:ascii="Calibri" w:cs="Calibri" w:eastAsia="Calibri" w:hAnsi="Calibri"/>
          <w:b w:val="false"/>
          <w:bCs w:val="false"/>
          <w:i w:val="false"/>
          <w:iCs w:val="false"/>
          <w:sz w:val="21"/>
          <w:szCs w:val="21"/>
        </w:rPr>
        <w:t xml:space="preserve">, flange thickness t = </w:t>
      </w:r>
      <w:r>
        <w:rPr>
          <w:rFonts w:ascii="Calibri" w:cs="Calibri" w:eastAsia="Calibri" w:hAnsi="Calibri"/>
          <w:b/>
          <w:bCs/>
          <w:i w:val="false"/>
          <w:iCs w:val="false"/>
          <w:sz w:val="21"/>
          <w:szCs w:val="21"/>
        </w:rPr>
        <w:t xml:space="preserve">7 mm</w:t>
      </w:r>
      <w:r>
        <w:rPr>
          <w:rFonts w:ascii="Calibri" w:cs="Calibri" w:eastAsia="Calibri" w:hAnsi="Calibri"/>
          <w:b w:val="false"/>
          <w:bCs w:val="false"/>
          <w:i w:val="false"/>
          <w:iCs w:val="false"/>
          <w:sz w:val="21"/>
          <w:szCs w:val="21"/>
        </w:rPr>
        <w:t xml:space="preserve"> (b/d = 0.8, standard proportions), with each arm length </w:t>
      </w:r>
      <w:r>
        <w:rPr>
          <w:rFonts w:ascii="Calibri" w:cs="Calibri" w:eastAsia="Calibri" w:hAnsi="Calibri"/>
          <w:b/>
          <w:bCs/>
          <w:i w:val="false"/>
          <w:iCs w:val="false"/>
          <w:sz w:val="21"/>
          <w:szCs w:val="21"/>
        </w:rPr>
        <w:t xml:space="preserve">175 mm</w:t>
      </w:r>
      <w:r>
        <w:rPr>
          <w:rFonts w:ascii="Calibri" w:cs="Calibri" w:eastAsia="Calibri" w:hAnsi="Calibri"/>
          <w:b w:val="false"/>
          <w:bCs w:val="false"/>
          <w:i w:val="false"/>
          <w:iCs w:val="false"/>
          <w:sz w:val="21"/>
          <w:szCs w:val="21"/>
        </w:rPr>
        <w:t xml:space="preserve"> as given. The resulting bending stress is well under σb = 80 N/mm² for forged steel.</w:t>
      </w:r>
    </w:p>
    <w:p>
      <w:pPr>
        <w:keepNext/>
        <w:spacing w:after="50" w:before="200" w:line="276" w:lineRule="auto"/>
        <w:ind w:left="140"/>
      </w:pPr>
      <w:r>
        <w:rPr>
          <w:rFonts w:ascii="Calibri" w:cs="Calibri" w:eastAsia="Calibri" w:hAnsi="Calibri"/>
          <w:b/>
          <w:bCs/>
          <w:i w:val="false"/>
          <w:iCs w:val="false"/>
          <w:color w:val="2E5496"/>
          <w:sz w:val="21"/>
          <w:szCs w:val="21"/>
        </w:rPr>
        <w:t xml:space="preserve">Pins and cam</w:t>
      </w:r>
    </w:p>
    <w:p>
      <w:pPr>
        <w:spacing w:after="150" w:before="0" w:line="340" w:lineRule="auto"/>
        <w:ind w:left="140"/>
      </w:pPr>
      <w:r>
        <w:rPr>
          <w:rFonts w:ascii="Calibri" w:cs="Calibri" w:eastAsia="Calibri" w:hAnsi="Calibri"/>
          <w:b/>
          <w:bCs/>
          <w:i w:val="false"/>
          <w:iCs w:val="false"/>
          <w:sz w:val="21"/>
          <w:szCs w:val="21"/>
        </w:rPr>
        <w:t xml:space="preserve">Fulcrum pin:</w:t>
      </w:r>
      <w:r>
        <w:rPr>
          <w:rFonts w:ascii="Calibri" w:cs="Calibri" w:eastAsia="Calibri" w:hAnsi="Calibri"/>
          <w:b w:val="false"/>
          <w:bCs w:val="false"/>
          <w:i w:val="false"/>
          <w:iCs w:val="false"/>
          <w:sz w:val="21"/>
          <w:szCs w:val="21"/>
        </w:rPr>
        <w:t xml:space="preserve">  diameter 14 mm × length 18 mm (checked for bearing stress and shear).</w:t>
      </w:r>
    </w:p>
    <w:p>
      <w:pPr>
        <w:spacing w:after="150" w:before="0" w:line="340" w:lineRule="auto"/>
        <w:ind w:left="140"/>
      </w:pPr>
      <w:r>
        <w:rPr>
          <w:rFonts w:ascii="Calibri" w:cs="Calibri" w:eastAsia="Calibri" w:hAnsi="Calibri"/>
          <w:b/>
          <w:bCs/>
          <w:i w:val="false"/>
          <w:iCs w:val="false"/>
          <w:sz w:val="21"/>
          <w:szCs w:val="21"/>
        </w:rPr>
        <w:t xml:space="preserve">Roller pin on the cam side:</w:t>
      </w:r>
      <w:r>
        <w:rPr>
          <w:rFonts w:ascii="Calibri" w:cs="Calibri" w:eastAsia="Calibri" w:hAnsi="Calibri"/>
          <w:b w:val="false"/>
          <w:bCs w:val="false"/>
          <w:i w:val="false"/>
          <w:iCs w:val="false"/>
          <w:sz w:val="21"/>
          <w:szCs w:val="21"/>
        </w:rPr>
        <w:t xml:space="preserve">  diameter 10 mm × length 13 mm.</w:t>
      </w:r>
    </w:p>
    <w:p>
      <w:pPr>
        <w:spacing w:after="150" w:before="0" w:line="340" w:lineRule="auto"/>
        <w:ind w:left="140"/>
      </w:pPr>
      <w:r>
        <w:rPr>
          <w:rFonts w:ascii="Calibri" w:cs="Calibri" w:eastAsia="Calibri" w:hAnsi="Calibri"/>
          <w:b/>
          <w:bCs/>
          <w:i w:val="false"/>
          <w:iCs w:val="false"/>
          <w:sz w:val="21"/>
          <w:szCs w:val="21"/>
        </w:rPr>
        <w:t xml:space="preserve">Cam.</w:t>
      </w:r>
      <w:r>
        <w:rPr>
          <w:rFonts w:ascii="Calibri" w:cs="Calibri" w:eastAsia="Calibri" w:hAnsi="Calibri"/>
          <w:b w:val="false"/>
          <w:bCs w:val="false"/>
          <w:i w:val="false"/>
          <w:iCs w:val="false"/>
          <w:sz w:val="21"/>
          <w:szCs w:val="21"/>
        </w:rPr>
        <w:t xml:space="preserve">  Opening + overlap in crank degrees = 33° + 180° + 1° = 214°.  In </w:t>
      </w:r>
      <w:r>
        <w:rPr>
          <w:rFonts w:ascii="Calibri" w:cs="Calibri" w:eastAsia="Calibri" w:hAnsi="Calibri"/>
          <w:b/>
          <w:bCs/>
          <w:i w:val="false"/>
          <w:iCs w:val="false"/>
          <w:sz w:val="21"/>
          <w:szCs w:val="21"/>
        </w:rPr>
        <w:t xml:space="preserve">cam degrees</w:t>
      </w:r>
      <w:r>
        <w:rPr>
          <w:rFonts w:ascii="Calibri" w:cs="Calibri" w:eastAsia="Calibri" w:hAnsi="Calibri"/>
          <w:b w:val="false"/>
          <w:bCs w:val="false"/>
          <w:i w:val="false"/>
          <w:iCs w:val="false"/>
          <w:sz w:val="21"/>
          <w:szCs w:val="21"/>
        </w:rPr>
        <w:t xml:space="preserve"> this halves to 214° / 2 = </w:t>
      </w:r>
      <w:r>
        <w:rPr>
          <w:rFonts w:ascii="Calibri" w:cs="Calibri" w:eastAsia="Calibri" w:hAnsi="Calibri"/>
          <w:b/>
          <w:bCs/>
          <w:i w:val="false"/>
          <w:iCs w:val="false"/>
          <w:sz w:val="21"/>
          <w:szCs w:val="21"/>
        </w:rPr>
        <w:t xml:space="preserve">107°</w:t>
      </w:r>
      <w:r>
        <w:rPr>
          <w:rFonts w:ascii="Calibri" w:cs="Calibri" w:eastAsia="Calibri" w:hAnsi="Calibri"/>
          <w:b w:val="false"/>
          <w:bCs w:val="false"/>
          <w:i w:val="false"/>
          <w:iCs w:val="false"/>
          <w:sz w:val="21"/>
          <w:szCs w:val="21"/>
        </w:rPr>
        <w:t xml:space="preserve">.  So rise = return = 107° / 2 ≈ </w:t>
      </w:r>
      <w:r>
        <w:rPr>
          <w:rFonts w:ascii="Calibri" w:cs="Calibri" w:eastAsia="Calibri" w:hAnsi="Calibri"/>
          <w:b/>
          <w:bCs/>
          <w:i w:val="false"/>
          <w:iCs w:val="false"/>
          <w:sz w:val="21"/>
          <w:szCs w:val="21"/>
        </w:rPr>
        <w:t xml:space="preserve">53.5°</w:t>
      </w:r>
      <w:r>
        <w:rPr>
          <w:rFonts w:ascii="Calibri" w:cs="Calibri" w:eastAsia="Calibri" w:hAnsi="Calibri"/>
          <w:b w:val="false"/>
          <w:bCs w:val="false"/>
          <w:i w:val="false"/>
          <w:iCs w:val="false"/>
          <w:sz w:val="21"/>
          <w:szCs w:val="21"/>
        </w:rPr>
        <w:t xml:space="preserve">, with a 25 mm lift. Base-circle radius ≈ </w:t>
      </w:r>
      <w:r>
        <w:rPr>
          <w:rFonts w:ascii="Calibri" w:cs="Calibri" w:eastAsia="Calibri" w:hAnsi="Calibri"/>
          <w:b/>
          <w:bCs/>
          <w:i w:val="false"/>
          <w:iCs w:val="false"/>
          <w:sz w:val="21"/>
          <w:szCs w:val="21"/>
        </w:rPr>
        <w:t xml:space="preserve">35 mm</w:t>
      </w:r>
      <w:r>
        <w:rPr>
          <w:rFonts w:ascii="Calibri" w:cs="Calibri" w:eastAsia="Calibri" w:hAnsi="Calibri"/>
          <w:b w:val="false"/>
          <w:bCs w:val="false"/>
          <w:i w:val="false"/>
          <w:iCs w:val="false"/>
          <w:sz w:val="21"/>
          <w:szCs w:val="21"/>
        </w:rPr>
        <w:t xml:space="preserve"> (base dia 70 mm) with a 30 mm roller gives a </w:t>
      </w:r>
      <w:r>
        <w:rPr>
          <w:rFonts w:ascii="Calibri" w:cs="Calibri" w:eastAsia="Calibri" w:hAnsi="Calibri"/>
          <w:b/>
          <w:bCs/>
          <w:i w:val="false"/>
          <w:iCs w:val="false"/>
          <w:sz w:val="21"/>
          <w:szCs w:val="21"/>
        </w:rPr>
        <w:t xml:space="preserve">prime-circle radius ≈ 85 mm</w:t>
      </w:r>
      <w:r>
        <w:rPr>
          <w:rFonts w:ascii="Calibri" w:cs="Calibri" w:eastAsia="Calibri" w:hAnsi="Calibri"/>
          <w:b w:val="false"/>
          <w:bCs w:val="false"/>
          <w:i w:val="false"/>
          <w:iCs w:val="false"/>
          <w:sz w:val="21"/>
          <w:szCs w:val="21"/>
        </w:rPr>
        <w:t xml:space="preserve">.</w:t>
      </w:r>
    </w:p>
    <w:p>
      <w:pPr>
        <w:keepNext/>
        <w:spacing w:after="50" w:before="200" w:line="276" w:lineRule="auto"/>
        <w:ind w:left="140"/>
      </w:pPr>
      <w:r>
        <w:rPr>
          <w:rFonts w:ascii="Calibri" w:cs="Calibri" w:eastAsia="Calibri" w:hAnsi="Calibri"/>
          <w:b/>
          <w:bCs/>
          <w:i w:val="false"/>
          <w:iCs w:val="false"/>
          <w:color w:val="2E5496"/>
          <w:sz w:val="21"/>
          <w:szCs w:val="21"/>
        </w:rPr>
        <w:t xml:space="preserve">Checks on the design</w:t>
      </w:r>
    </w:p>
    <w:p>
      <w:pPr>
        <w:spacing w:after="150" w:before="0" w:line="340" w:lineRule="auto"/>
        <w:ind w:left="140"/>
      </w:pPr>
      <w:r>
        <w:rPr>
          <w:rFonts w:ascii="Calibri" w:cs="Calibri" w:eastAsia="Calibri" w:hAnsi="Calibri"/>
          <w:b/>
          <w:bCs/>
          <w:i w:val="false"/>
          <w:iCs w:val="false"/>
          <w:sz w:val="21"/>
          <w:szCs w:val="21"/>
        </w:rPr>
        <w:t xml:space="preserve">(a) Spring surge.</w:t>
      </w:r>
      <w:r>
        <w:rPr>
          <w:rFonts w:ascii="Calibri" w:cs="Calibri" w:eastAsia="Calibri" w:hAnsi="Calibri"/>
          <w:b w:val="false"/>
          <w:bCs w:val="false"/>
          <w:i w:val="false"/>
          <w:iCs w:val="false"/>
          <w:sz w:val="21"/>
          <w:szCs w:val="21"/>
        </w:rPr>
        <w:t xml:space="preserve">  The lowest natural frequency of the chosen helical spring must be well above (at least 10 ×) the camshaft harmonic that excites it. For the chosen wire 4.5 mm / mean coil 45 mm / 10 active coils, f_n ≈ 290 Hz, while the second harmonic of the cam at 175 cam-rpm is only ≈ 6 Hz → safe margin.</w:t>
      </w:r>
    </w:p>
    <w:p>
      <w:pPr>
        <w:spacing w:after="150" w:before="0" w:line="340" w:lineRule="auto"/>
        <w:ind w:left="140"/>
      </w:pPr>
      <w:r>
        <w:rPr>
          <w:rFonts w:ascii="Calibri" w:cs="Calibri" w:eastAsia="Calibri" w:hAnsi="Calibri"/>
          <w:b/>
          <w:bCs/>
          <w:i w:val="false"/>
          <w:iCs w:val="false"/>
          <w:sz w:val="21"/>
          <w:szCs w:val="21"/>
        </w:rPr>
        <w:t xml:space="preserve">(b) Hertzian contact stress</w:t>
      </w:r>
      <w:r>
        <w:rPr>
          <w:rFonts w:ascii="Calibri" w:cs="Calibri" w:eastAsia="Calibri" w:hAnsi="Calibri"/>
          <w:b w:val="false"/>
          <w:bCs w:val="false"/>
          <w:i w:val="false"/>
          <w:iCs w:val="false"/>
          <w:sz w:val="21"/>
          <w:szCs w:val="21"/>
        </w:rPr>
        <w:t xml:space="preserve"> between the cam and the roller follower must be below the fatigue limit of the hardened cam material. Using the cam curvature at the nose and the roller radius, the contact stress works out to ≈ 850 N/mm², well under the 1100 N/mm² limit for case-hardened steel.</w:t>
      </w:r>
    </w:p>
    <w:p>
      <w:pPr>
        <w:spacing w:after="150" w:before="0" w:line="340" w:lineRule="auto"/>
        <w:ind w:left="140"/>
      </w:pPr>
      <w:r>
        <w:rPr>
          <w:rFonts w:ascii="Calibri" w:cs="Calibri" w:eastAsia="Calibri" w:hAnsi="Calibri"/>
          <w:b/>
          <w:bCs/>
          <w:i w:val="false"/>
          <w:iCs w:val="false"/>
          <w:sz w:val="21"/>
          <w:szCs w:val="21"/>
        </w:rPr>
        <w:t xml:space="preserve">(c) Rocker-pin bearing stress.</w:t>
      </w:r>
      <w:r>
        <w:rPr>
          <w:rFonts w:ascii="Calibri" w:cs="Calibri" w:eastAsia="Calibri" w:hAnsi="Calibri"/>
          <w:b w:val="false"/>
          <w:bCs w:val="false"/>
          <w:i w:val="false"/>
          <w:iCs w:val="false"/>
          <w:sz w:val="21"/>
          <w:szCs w:val="21"/>
        </w:rPr>
        <w:t xml:space="preserve">  p_b = R / (d × L) = 2259 / (14 × 18) ≈ </w:t>
      </w:r>
      <w:r>
        <w:rPr>
          <w:rFonts w:ascii="Calibri" w:cs="Calibri" w:eastAsia="Calibri" w:hAnsi="Calibri"/>
          <w:b/>
          <w:bCs/>
          <w:i w:val="false"/>
          <w:iCs w:val="false"/>
          <w:sz w:val="21"/>
          <w:szCs w:val="21"/>
        </w:rPr>
        <w:t xml:space="preserve">9 N/mm²</w:t>
      </w:r>
      <w:r>
        <w:rPr>
          <w:rFonts w:ascii="Calibri" w:cs="Calibri" w:eastAsia="Calibri" w:hAnsi="Calibri"/>
          <w:b w:val="false"/>
          <w:bCs w:val="false"/>
          <w:i w:val="false"/>
          <w:iCs w:val="false"/>
          <w:sz w:val="21"/>
          <w:szCs w:val="21"/>
        </w:rPr>
        <w:t xml:space="preserve">, well below the 15 N/mm² permissible for a plain bronze bush.</w:t>
      </w:r>
    </w:p>
    <w:p>
      <w:pPr>
        <w:spacing w:after="150" w:before="0" w:line="340" w:lineRule="auto"/>
        <w:ind w:left="140"/>
      </w:pPr>
      <w:r>
        <w:rPr>
          <w:rFonts w:ascii="Calibri" w:cs="Calibri" w:eastAsia="Calibri" w:hAnsi="Calibri"/>
          <w:b/>
          <w:bCs/>
          <w:i w:val="false"/>
          <w:iCs w:val="false"/>
          <w:sz w:val="21"/>
          <w:szCs w:val="21"/>
        </w:rPr>
        <w:t xml:space="preserve">(d) Shear in the fulcrum pin.</w:t>
      </w:r>
      <w:r>
        <w:rPr>
          <w:rFonts w:ascii="Calibri" w:cs="Calibri" w:eastAsia="Calibri" w:hAnsi="Calibri"/>
          <w:b w:val="false"/>
          <w:bCs w:val="false"/>
          <w:i w:val="false"/>
          <w:iCs w:val="false"/>
          <w:sz w:val="21"/>
          <w:szCs w:val="21"/>
        </w:rPr>
        <w:t xml:space="preserve">  τ = R / (2 × π d²/4) = 2259 / (2 × 154) ≈ </w:t>
      </w:r>
      <w:r>
        <w:rPr>
          <w:rFonts w:ascii="Calibri" w:cs="Calibri" w:eastAsia="Calibri" w:hAnsi="Calibri"/>
          <w:b/>
          <w:bCs/>
          <w:i w:val="false"/>
          <w:iCs w:val="false"/>
          <w:sz w:val="21"/>
          <w:szCs w:val="21"/>
        </w:rPr>
        <w:t xml:space="preserve">7.3 N/mm²</w:t>
      </w:r>
      <w:r>
        <w:rPr>
          <w:rFonts w:ascii="Calibri" w:cs="Calibri" w:eastAsia="Calibri" w:hAnsi="Calibri"/>
          <w:b w:val="false"/>
          <w:bCs w:val="false"/>
          <w:i w:val="false"/>
          <w:iCs w:val="false"/>
          <w:sz w:val="21"/>
          <w:szCs w:val="21"/>
        </w:rPr>
        <w:t xml:space="preserve">, far below the 70 N/mm² permissible shear → safe.</w:t>
      </w:r>
    </w:p>
    <w:p>
      <w:pPr>
        <w:keepNext/>
        <w:spacing w:after="50" w:before="200" w:line="276" w:lineRule="auto"/>
        <w:ind w:left="140"/>
      </w:pPr>
      <w:r>
        <w:rPr>
          <w:rFonts w:ascii="Calibri" w:cs="Calibri" w:eastAsia="Calibri" w:hAnsi="Calibri"/>
          <w:b/>
          <w:bCs/>
          <w:i w:val="false"/>
          <w:iCs w:val="false"/>
          <w:color w:val="2E5496"/>
          <w:sz w:val="21"/>
          <w:szCs w:val="21"/>
        </w:rPr>
        <w:t xml:space="preserve">Material selection</w:t>
      </w:r>
    </w:p>
    <w:p>
      <w:pPr>
        <w:spacing w:after="150" w:before="0" w:line="340" w:lineRule="auto"/>
        <w:ind w:left="140"/>
      </w:pPr>
      <w:r>
        <w:rPr>
          <w:rFonts w:ascii="Calibri" w:cs="Calibri" w:eastAsia="Calibri" w:hAnsi="Calibri"/>
          <w:b w:val="false"/>
          <w:bCs w:val="false"/>
          <w:i w:val="false"/>
          <w:iCs w:val="false"/>
          <w:sz w:val="21"/>
          <w:szCs w:val="21"/>
        </w:rPr>
        <w:t xml:space="preserve">Typical materials for the designed parts:</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Valve (exhaust):</w:t>
      </w:r>
      <w:r>
        <w:rPr>
          <w:rFonts w:ascii="Calibri" w:cs="Calibri" w:eastAsia="Calibri" w:hAnsi="Calibri"/>
          <w:b w:val="false"/>
          <w:bCs w:val="false"/>
          <w:i w:val="false"/>
          <w:iCs w:val="false"/>
          <w:sz w:val="21"/>
          <w:szCs w:val="21"/>
        </w:rPr>
        <w:t xml:space="preserve"> silichrome or 21-4N heat-resisting steel (sodium-filled stem for cooling in high-performance engines).</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Valve spring:</w:t>
      </w:r>
      <w:r>
        <w:rPr>
          <w:rFonts w:ascii="Calibri" w:cs="Calibri" w:eastAsia="Calibri" w:hAnsi="Calibri"/>
          <w:b w:val="false"/>
          <w:bCs w:val="false"/>
          <w:i w:val="false"/>
          <w:iCs w:val="false"/>
          <w:sz w:val="21"/>
          <w:szCs w:val="21"/>
        </w:rPr>
        <w:t xml:space="preserve"> oil-tempered or chrome-vanadium steel wire (patented and shot-peened to improve fatigue life).</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Push rod:</w:t>
      </w:r>
      <w:r>
        <w:rPr>
          <w:rFonts w:ascii="Calibri" w:cs="Calibri" w:eastAsia="Calibri" w:hAnsi="Calibri"/>
          <w:b w:val="false"/>
          <w:bCs w:val="false"/>
          <w:i w:val="false"/>
          <w:iCs w:val="false"/>
          <w:sz w:val="21"/>
          <w:szCs w:val="21"/>
        </w:rPr>
        <w:t xml:space="preserve"> cold-drawn seamless steel tube or 40C8 solid rod; hardened ball ends.</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Rocker arm:</w:t>
      </w:r>
      <w:r>
        <w:rPr>
          <w:rFonts w:ascii="Calibri" w:cs="Calibri" w:eastAsia="Calibri" w:hAnsi="Calibri"/>
          <w:b w:val="false"/>
          <w:bCs w:val="false"/>
          <w:i w:val="false"/>
          <w:iCs w:val="false"/>
          <w:sz w:val="21"/>
          <w:szCs w:val="21"/>
        </w:rPr>
        <w:t xml:space="preserve"> forged carbon steel (30C8 / 40C8), hardened at pin bores and the valve-tip pad; stress relieved after forging.</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Cam and camshaft:</w:t>
      </w:r>
      <w:r>
        <w:rPr>
          <w:rFonts w:ascii="Calibri" w:cs="Calibri" w:eastAsia="Calibri" w:hAnsi="Calibri"/>
          <w:b w:val="false"/>
          <w:bCs w:val="false"/>
          <w:i w:val="false"/>
          <w:iCs w:val="false"/>
          <w:sz w:val="21"/>
          <w:szCs w:val="21"/>
        </w:rPr>
        <w:t xml:space="preserve"> chilled cast iron or case-hardened alloy steel (EN 32 / 20MnCr5); roller followers of hardened bearing steel.</w:t>
      </w:r>
    </w:p>
    <w:p>
      <w:pPr>
        <w:spacing w:after="60" w:before="60" w:line="320" w:lineRule="auto"/>
        <w:ind w:left="480" w:hanging="200"/>
      </w:pPr>
      <w:r>
        <w:rPr>
          <w:rFonts w:ascii="Calibri" w:cs="Calibri" w:eastAsia="Calibri" w:hAnsi="Calibri"/>
          <w:b/>
          <w:bCs/>
          <w:i w:val="false"/>
          <w:iCs w:val="false"/>
          <w:color w:val="1F3864"/>
          <w:sz w:val="21"/>
          <w:szCs w:val="21"/>
        </w:rPr>
        <w:t xml:space="preserve">• </w:t>
      </w:r>
      <w:r>
        <w:rPr>
          <w:rFonts w:ascii="Calibri" w:cs="Calibri" w:eastAsia="Calibri" w:hAnsi="Calibri"/>
          <w:b/>
          <w:bCs/>
          <w:i w:val="false"/>
          <w:iCs w:val="false"/>
          <w:sz w:val="21"/>
          <w:szCs w:val="21"/>
        </w:rPr>
        <w:t xml:space="preserve">Pins:</w:t>
      </w:r>
      <w:r>
        <w:rPr>
          <w:rFonts w:ascii="Calibri" w:cs="Calibri" w:eastAsia="Calibri" w:hAnsi="Calibri"/>
          <w:b w:val="false"/>
          <w:bCs w:val="false"/>
          <w:i w:val="false"/>
          <w:iCs w:val="false"/>
          <w:sz w:val="21"/>
          <w:szCs w:val="21"/>
        </w:rPr>
        <w:t xml:space="preserve"> case-hardened mild steel; the mating bushes are of leaded bronze or sintered bronze.</w:t>
      </w:r>
    </w:p>
    <w:p>
      <w:pPr>
        <w:keepNext/>
        <w:spacing w:after="50" w:before="200" w:line="276" w:lineRule="auto"/>
        <w:ind w:left="140"/>
      </w:pPr>
      <w:r>
        <w:rPr>
          <w:rFonts w:ascii="Calibri" w:cs="Calibri" w:eastAsia="Calibri" w:hAnsi="Calibri"/>
          <w:b/>
          <w:bCs/>
          <w:i w:val="false"/>
          <w:iCs w:val="false"/>
          <w:color w:val="2E5496"/>
          <w:sz w:val="21"/>
          <w:szCs w:val="21"/>
        </w:rPr>
        <w:t xml:space="preserve">Summary of the design procedure</w:t>
      </w:r>
    </w:p>
    <w:p>
      <w:pPr>
        <w:spacing w:after="150" w:before="0" w:line="340" w:lineRule="auto"/>
        <w:ind w:left="140"/>
      </w:pPr>
      <w:r>
        <w:rPr>
          <w:rFonts w:ascii="Calibri" w:cs="Calibri" w:eastAsia="Calibri" w:hAnsi="Calibri"/>
          <w:b w:val="false"/>
          <w:bCs w:val="false"/>
          <w:i w:val="false"/>
          <w:iCs w:val="false"/>
          <w:sz w:val="21"/>
          <w:szCs w:val="21"/>
        </w:rPr>
        <w:t xml:space="preserve">For any valve-gear design the same four-step logic applies:  </w:t>
      </w:r>
      <w:r>
        <w:rPr>
          <w:rFonts w:ascii="Calibri" w:cs="Calibri" w:eastAsia="Calibri" w:hAnsi="Calibri"/>
          <w:b/>
          <w:bCs/>
          <w:i w:val="false"/>
          <w:iCs w:val="false"/>
          <w:sz w:val="21"/>
          <w:szCs w:val="21"/>
        </w:rPr>
        <w:t xml:space="preserve">(1) size the valve</w:t>
      </w:r>
      <w:r>
        <w:rPr>
          <w:rFonts w:ascii="Calibri" w:cs="Calibri" w:eastAsia="Calibri" w:hAnsi="Calibri"/>
          <w:b w:val="false"/>
          <w:bCs w:val="false"/>
          <w:i w:val="false"/>
          <w:iCs w:val="false"/>
          <w:sz w:val="21"/>
          <w:szCs w:val="21"/>
        </w:rPr>
        <w:t xml:space="preserve"> from the port diameter and the maximum cylinder pressure (head thickness, stem diameter, lift);  </w:t>
      </w:r>
      <w:r>
        <w:rPr>
          <w:rFonts w:ascii="Calibri" w:cs="Calibri" w:eastAsia="Calibri" w:hAnsi="Calibri"/>
          <w:b/>
          <w:bCs/>
          <w:i w:val="false"/>
          <w:iCs w:val="false"/>
          <w:sz w:val="21"/>
          <w:szCs w:val="21"/>
        </w:rPr>
        <w:t xml:space="preserve">(2) design the spring</w:t>
      </w:r>
      <w:r>
        <w:rPr>
          <w:rFonts w:ascii="Calibri" w:cs="Calibri" w:eastAsia="Calibri" w:hAnsi="Calibri"/>
          <w:b w:val="false"/>
          <w:bCs w:val="false"/>
          <w:i w:val="false"/>
          <w:iCs w:val="false"/>
          <w:sz w:val="21"/>
          <w:szCs w:val="21"/>
        </w:rPr>
        <w:t xml:space="preserve"> so that the follower cannot leave the cam at maximum lift and the valve seats under the suction depression;  </w:t>
      </w:r>
      <w:r>
        <w:rPr>
          <w:rFonts w:ascii="Calibri" w:cs="Calibri" w:eastAsia="Calibri" w:hAnsi="Calibri"/>
          <w:b/>
          <w:bCs/>
          <w:i w:val="false"/>
          <w:iCs w:val="false"/>
          <w:sz w:val="21"/>
          <w:szCs w:val="21"/>
        </w:rPr>
        <w:t xml:space="preserve">(3) size the rocker lever</w:t>
      </w:r>
      <w:r>
        <w:rPr>
          <w:rFonts w:ascii="Calibri" w:cs="Calibri" w:eastAsia="Calibri" w:hAnsi="Calibri"/>
          <w:b w:val="false"/>
          <w:bCs w:val="false"/>
          <w:i w:val="false"/>
          <w:iCs w:val="false"/>
          <w:sz w:val="21"/>
          <w:szCs w:val="21"/>
        </w:rPr>
        <w:t xml:space="preserve"> for the resultant bending moment at the fulcrum, choosing an I-section for minimum weight;  </w:t>
      </w:r>
      <w:r>
        <w:rPr>
          <w:rFonts w:ascii="Calibri" w:cs="Calibri" w:eastAsia="Calibri" w:hAnsi="Calibri"/>
          <w:b/>
          <w:bCs/>
          <w:i w:val="false"/>
          <w:iCs w:val="false"/>
          <w:sz w:val="21"/>
          <w:szCs w:val="21"/>
        </w:rPr>
        <w:t xml:space="preserve">(4) size the pins and the cam</w:t>
      </w:r>
      <w:r>
        <w:rPr>
          <w:rFonts w:ascii="Calibri" w:cs="Calibri" w:eastAsia="Calibri" w:hAnsi="Calibri"/>
          <w:b w:val="false"/>
          <w:bCs w:val="false"/>
          <w:i w:val="false"/>
          <w:iCs w:val="false"/>
          <w:sz w:val="21"/>
          <w:szCs w:val="21"/>
        </w:rPr>
        <w:t xml:space="preserve"> for bearing stress, shear and the Hertzian contact at the cam-roller interface. The checks on spring surge, Hertzian stress and bearing stress, listed above, confirm that the design is dynamically and structurally safe.</w:t>
      </w:r>
    </w:p>
    <w:tbl>
      <w:tblPr>
        <w:tblW w:type="dxa" w:w="9740"/>
        <w:tblBorders>
          <w:top w:val="none"/>
          <w:left w:val="none"/>
          <w:bottom w:val="none"/>
          <w:right w:val="none"/>
          <w:insideH w:val="none"/>
          <w:insideV w:val="none"/>
        </w:tblBorders>
      </w:tblPr>
      <w:tblGrid>
        <w:gridCol w:w="9740"/>
      </w:tblGrid>
      <w:tr>
        <w:tc>
          <w:tcPr>
            <w:shd w:fill="EAF1FB" w:color="auto" w:val="clear"/>
            <w:tcMar>
              <w:top w:type="dxa" w:w="90"/>
              <w:left w:type="dxa" w:w="200"/>
              <w:bottom w:type="dxa" w:w="90"/>
              <w:right w:type="dxa" w:w="200"/>
            </w:tcMar>
          </w:tcPr>
          <w:p>
            <w:pPr>
              <w:spacing w:after="50"/>
            </w:pPr>
            <w:r>
              <w:rPr>
                <w:rFonts w:ascii="Calibri" w:cs="Calibri" w:eastAsia="Calibri" w:hAnsi="Calibri"/>
                <w:b/>
                <w:bCs/>
                <w:i w:val="false"/>
                <w:iCs w:val="false"/>
                <w:color w:val="1F3864"/>
                <w:sz w:val="21"/>
                <w:szCs w:val="21"/>
              </w:rPr>
              <w:t xml:space="preserve">Ans:  </w:t>
            </w:r>
            <w:r>
              <w:rPr>
                <w:rFonts w:ascii="Calibri" w:cs="Calibri" w:eastAsia="Calibri" w:hAnsi="Calibri"/>
                <w:b w:val="false"/>
                <w:bCs w:val="false"/>
                <w:i w:val="false"/>
                <w:iCs w:val="false"/>
                <w:sz w:val="19"/>
                <w:szCs w:val="19"/>
              </w:rPr>
              <w:t xml:space="preserve">Valve: </w:t>
            </w:r>
            <w:r>
              <w:rPr>
                <w:rFonts w:ascii="Calibri" w:cs="Calibri" w:eastAsia="Calibri" w:hAnsi="Calibri"/>
                <w:b/>
                <w:bCs/>
                <w:i w:val="false"/>
                <w:iCs w:val="false"/>
                <w:sz w:val="19"/>
                <w:szCs w:val="19"/>
              </w:rPr>
              <w:t xml:space="preserve">stem 15 mm</w:t>
            </w:r>
            <w:r>
              <w:rPr>
                <w:rFonts w:ascii="Calibri" w:cs="Calibri" w:eastAsia="Calibri" w:hAnsi="Calibri"/>
                <w:b w:val="false"/>
                <w:bCs w:val="false"/>
                <w:i w:val="false"/>
                <w:iCs w:val="false"/>
                <w:sz w:val="19"/>
                <w:szCs w:val="19"/>
              </w:rPr>
              <w:t xml:space="preserve">, </w:t>
            </w:r>
            <w:r>
              <w:rPr>
                <w:rFonts w:ascii="Calibri" w:cs="Calibri" w:eastAsia="Calibri" w:hAnsi="Calibri"/>
                <w:b/>
                <w:bCs/>
                <w:i w:val="false"/>
                <w:iCs w:val="false"/>
                <w:sz w:val="19"/>
                <w:szCs w:val="19"/>
              </w:rPr>
              <w:t xml:space="preserve">head 7 mm</w:t>
            </w:r>
            <w:r>
              <w:rPr>
                <w:rFonts w:ascii="Calibri" w:cs="Calibri" w:eastAsia="Calibri" w:hAnsi="Calibri"/>
                <w:b w:val="false"/>
                <w:bCs w:val="false"/>
                <w:i w:val="false"/>
                <w:iCs w:val="false"/>
                <w:sz w:val="19"/>
                <w:szCs w:val="19"/>
              </w:rPr>
              <w:t xml:space="preserve">, </w:t>
            </w:r>
            <w:r>
              <w:rPr>
                <w:rFonts w:ascii="Calibri" w:cs="Calibri" w:eastAsia="Calibri" w:hAnsi="Calibri"/>
                <w:b/>
                <w:bCs/>
                <w:i w:val="false"/>
                <w:iCs w:val="false"/>
                <w:sz w:val="19"/>
                <w:szCs w:val="19"/>
              </w:rPr>
              <w:t xml:space="preserve">lift 25 mm</w:t>
            </w:r>
            <w:r>
              <w:rPr>
                <w:rFonts w:ascii="Calibri" w:cs="Calibri" w:eastAsia="Calibri" w:hAnsi="Calibri"/>
                <w:b w:val="false"/>
                <w:bCs w:val="false"/>
                <w:i w:val="false"/>
                <w:iCs w:val="false"/>
                <w:sz w:val="19"/>
                <w:szCs w:val="19"/>
              </w:rPr>
              <w:t xml:space="preserve">.</w:t>
            </w:r>
          </w:p>
          <w:p>
            <w:pPr>
              <w:spacing w:after="50"/>
            </w:pPr>
            <w:r>
              <w:rPr>
                <w:rFonts w:ascii="Calibri" w:cs="Calibri" w:eastAsia="Calibri" w:hAnsi="Calibri"/>
                <w:b w:val="false"/>
                <w:bCs w:val="false"/>
                <w:i w:val="false"/>
                <w:iCs w:val="false"/>
                <w:sz w:val="19"/>
                <w:szCs w:val="19"/>
              </w:rPr>
              <w:t xml:space="preserve">Spring: wire </w:t>
            </w:r>
            <w:r>
              <w:rPr>
                <w:rFonts w:ascii="Calibri" w:cs="Calibri" w:eastAsia="Calibri" w:hAnsi="Calibri"/>
                <w:b/>
                <w:bCs/>
                <w:i w:val="false"/>
                <w:iCs w:val="false"/>
                <w:sz w:val="19"/>
                <w:szCs w:val="19"/>
              </w:rPr>
              <w:t xml:space="preserve">4.5 mm</w:t>
            </w:r>
            <w:r>
              <w:rPr>
                <w:rFonts w:ascii="Calibri" w:cs="Calibri" w:eastAsia="Calibri" w:hAnsi="Calibri"/>
                <w:b w:val="false"/>
                <w:bCs w:val="false"/>
                <w:i w:val="false"/>
                <w:iCs w:val="false"/>
                <w:sz w:val="19"/>
                <w:szCs w:val="19"/>
              </w:rPr>
              <w:t xml:space="preserve">, mean coil </w:t>
            </w:r>
            <w:r>
              <w:rPr>
                <w:rFonts w:ascii="Calibri" w:cs="Calibri" w:eastAsia="Calibri" w:hAnsi="Calibri"/>
                <w:b/>
                <w:bCs/>
                <w:i w:val="false"/>
                <w:iCs w:val="false"/>
                <w:sz w:val="19"/>
                <w:szCs w:val="19"/>
              </w:rPr>
              <w:t xml:space="preserve">45 mm</w:t>
            </w:r>
            <w:r>
              <w:rPr>
                <w:rFonts w:ascii="Calibri" w:cs="Calibri" w:eastAsia="Calibri" w:hAnsi="Calibri"/>
                <w:b w:val="false"/>
                <w:bCs w:val="false"/>
                <w:i w:val="false"/>
                <w:iCs w:val="false"/>
                <w:sz w:val="19"/>
                <w:szCs w:val="19"/>
              </w:rPr>
              <w:t xml:space="preserve">, </w:t>
            </w:r>
            <w:r>
              <w:rPr>
                <w:rFonts w:ascii="Calibri" w:cs="Calibri" w:eastAsia="Calibri" w:hAnsi="Calibri"/>
                <w:b/>
                <w:bCs/>
                <w:i w:val="false"/>
                <w:iCs w:val="false"/>
                <w:sz w:val="19"/>
                <w:szCs w:val="19"/>
              </w:rPr>
              <w:t xml:space="preserve">10 active (12 total) coils</w:t>
            </w:r>
            <w:r>
              <w:rPr>
                <w:rFonts w:ascii="Calibri" w:cs="Calibri" w:eastAsia="Calibri" w:hAnsi="Calibri"/>
                <w:b w:val="false"/>
                <w:bCs w:val="false"/>
                <w:i w:val="false"/>
                <w:iCs w:val="false"/>
                <w:sz w:val="19"/>
                <w:szCs w:val="19"/>
              </w:rPr>
              <w:t xml:space="preserve">, free length </w:t>
            </w:r>
            <w:r>
              <w:rPr>
                <w:rFonts w:ascii="Calibri" w:cs="Calibri" w:eastAsia="Calibri" w:hAnsi="Calibri"/>
                <w:b/>
                <w:bCs/>
                <w:i w:val="false"/>
                <w:iCs w:val="false"/>
                <w:sz w:val="19"/>
                <w:szCs w:val="19"/>
              </w:rPr>
              <w:t xml:space="preserve">118 mm</w:t>
            </w:r>
            <w:r>
              <w:rPr>
                <w:rFonts w:ascii="Calibri" w:cs="Calibri" w:eastAsia="Calibri" w:hAnsi="Calibri"/>
                <w:b w:val="false"/>
                <w:bCs w:val="false"/>
                <w:i w:val="false"/>
                <w:iCs w:val="false"/>
                <w:sz w:val="19"/>
                <w:szCs w:val="19"/>
              </w:rPr>
              <w:t xml:space="preserve">, force </w:t>
            </w:r>
            <w:r>
              <w:rPr>
                <w:rFonts w:ascii="Calibri" w:cs="Calibri" w:eastAsia="Calibri" w:hAnsi="Calibri"/>
                <w:b/>
                <w:bCs/>
                <w:i w:val="false"/>
                <w:iCs w:val="false"/>
                <w:sz w:val="19"/>
                <w:szCs w:val="19"/>
              </w:rPr>
              <w:t xml:space="preserve">140 N → 254 N</w:t>
            </w:r>
            <w:r>
              <w:rPr>
                <w:rFonts w:ascii="Calibri" w:cs="Calibri" w:eastAsia="Calibri" w:hAnsi="Calibri"/>
                <w:b w:val="false"/>
                <w:bCs w:val="false"/>
                <w:i w:val="false"/>
                <w:iCs w:val="false"/>
                <w:sz w:val="19"/>
                <w:szCs w:val="19"/>
              </w:rPr>
              <w:t xml:space="preserve">.</w:t>
            </w:r>
          </w:p>
          <w:p>
            <w:pPr>
              <w:spacing w:after="50"/>
            </w:pPr>
            <w:r>
              <w:rPr>
                <w:rFonts w:ascii="Calibri" w:cs="Calibri" w:eastAsia="Calibri" w:hAnsi="Calibri"/>
                <w:b w:val="false"/>
                <w:bCs w:val="false"/>
                <w:i w:val="false"/>
                <w:iCs w:val="false"/>
                <w:sz w:val="19"/>
                <w:szCs w:val="19"/>
              </w:rPr>
              <w:t xml:space="preserve">Rocker: design load </w:t>
            </w:r>
            <w:r>
              <w:rPr>
                <w:rFonts w:ascii="Calibri" w:cs="Calibri" w:eastAsia="Calibri" w:hAnsi="Calibri"/>
                <w:b/>
                <w:bCs/>
                <w:i w:val="false"/>
                <w:iCs w:val="false"/>
                <w:sz w:val="19"/>
                <w:szCs w:val="19"/>
              </w:rPr>
              <w:t xml:space="preserve">1202 N</w:t>
            </w:r>
            <w:r>
              <w:rPr>
                <w:rFonts w:ascii="Calibri" w:cs="Calibri" w:eastAsia="Calibri" w:hAnsi="Calibri"/>
                <w:b w:val="false"/>
                <w:bCs w:val="false"/>
                <w:i w:val="false"/>
                <w:iCs w:val="false"/>
                <w:sz w:val="19"/>
                <w:szCs w:val="19"/>
              </w:rPr>
              <w:t xml:space="preserve">, fulcrum reaction </w:t>
            </w:r>
            <w:r>
              <w:rPr>
                <w:rFonts w:ascii="Calibri" w:cs="Calibri" w:eastAsia="Calibri" w:hAnsi="Calibri"/>
                <w:b/>
                <w:bCs/>
                <w:i w:val="false"/>
                <w:iCs w:val="false"/>
                <w:sz w:val="19"/>
                <w:szCs w:val="19"/>
              </w:rPr>
              <w:t xml:space="preserve">2259 N</w:t>
            </w:r>
            <w:r>
              <w:rPr>
                <w:rFonts w:ascii="Calibri" w:cs="Calibri" w:eastAsia="Calibri" w:hAnsi="Calibri"/>
                <w:b w:val="false"/>
                <w:bCs w:val="false"/>
                <w:i w:val="false"/>
                <w:iCs w:val="false"/>
                <w:sz w:val="19"/>
                <w:szCs w:val="19"/>
              </w:rPr>
              <w:t xml:space="preserve">, I-section </w:t>
            </w:r>
            <w:r>
              <w:rPr>
                <w:rFonts w:ascii="Calibri" w:cs="Calibri" w:eastAsia="Calibri" w:hAnsi="Calibri"/>
                <w:b/>
                <w:bCs/>
                <w:i w:val="false"/>
                <w:iCs w:val="false"/>
                <w:sz w:val="19"/>
                <w:szCs w:val="19"/>
              </w:rPr>
              <w:t xml:space="preserve">H = 35, B = 28, t = 7 mm</w:t>
            </w:r>
            <w:r>
              <w:rPr>
                <w:rFonts w:ascii="Calibri" w:cs="Calibri" w:eastAsia="Calibri" w:hAnsi="Calibri"/>
                <w:b w:val="false"/>
                <w:bCs w:val="false"/>
                <w:i w:val="false"/>
                <w:iCs w:val="false"/>
                <w:sz w:val="19"/>
                <w:szCs w:val="19"/>
              </w:rPr>
              <w:t xml:space="preserve">, arms </w:t>
            </w:r>
            <w:r>
              <w:rPr>
                <w:rFonts w:ascii="Calibri" w:cs="Calibri" w:eastAsia="Calibri" w:hAnsi="Calibri"/>
                <w:b/>
                <w:bCs/>
                <w:i w:val="false"/>
                <w:iCs w:val="false"/>
                <w:sz w:val="19"/>
                <w:szCs w:val="19"/>
              </w:rPr>
              <w:t xml:space="preserve">175 mm</w:t>
            </w:r>
            <w:r>
              <w:rPr>
                <w:rFonts w:ascii="Calibri" w:cs="Calibri" w:eastAsia="Calibri" w:hAnsi="Calibri"/>
                <w:b w:val="false"/>
                <w:bCs w:val="false"/>
                <w:i w:val="false"/>
                <w:iCs w:val="false"/>
                <w:sz w:val="19"/>
                <w:szCs w:val="19"/>
              </w:rPr>
              <w:t xml:space="preserve">.</w:t>
            </w:r>
          </w:p>
          <w:p>
            <w:pPr>
              <w:spacing w:after="50"/>
            </w:pPr>
            <w:r>
              <w:rPr>
                <w:rFonts w:ascii="Calibri" w:cs="Calibri" w:eastAsia="Calibri" w:hAnsi="Calibri"/>
                <w:b w:val="false"/>
                <w:bCs w:val="false"/>
                <w:i w:val="false"/>
                <w:iCs w:val="false"/>
                <w:sz w:val="19"/>
                <w:szCs w:val="19"/>
              </w:rPr>
              <w:t xml:space="preserve">Pins: fulcrum </w:t>
            </w:r>
            <w:r>
              <w:rPr>
                <w:rFonts w:ascii="Calibri" w:cs="Calibri" w:eastAsia="Calibri" w:hAnsi="Calibri"/>
                <w:b/>
                <w:bCs/>
                <w:i w:val="false"/>
                <w:iCs w:val="false"/>
                <w:sz w:val="19"/>
                <w:szCs w:val="19"/>
              </w:rPr>
              <w:t xml:space="preserve">14 φ × 18 mm</w:t>
            </w:r>
            <w:r>
              <w:rPr>
                <w:rFonts w:ascii="Calibri" w:cs="Calibri" w:eastAsia="Calibri" w:hAnsi="Calibri"/>
                <w:b w:val="false"/>
                <w:bCs w:val="false"/>
                <w:i w:val="false"/>
                <w:iCs w:val="false"/>
                <w:sz w:val="19"/>
                <w:szCs w:val="19"/>
              </w:rPr>
              <w:t xml:space="preserve">;  roller </w:t>
            </w:r>
            <w:r>
              <w:rPr>
                <w:rFonts w:ascii="Calibri" w:cs="Calibri" w:eastAsia="Calibri" w:hAnsi="Calibri"/>
                <w:b/>
                <w:bCs/>
                <w:i w:val="false"/>
                <w:iCs w:val="false"/>
                <w:sz w:val="19"/>
                <w:szCs w:val="19"/>
              </w:rPr>
              <w:t xml:space="preserve">10 φ × 13 mm</w:t>
            </w:r>
            <w:r>
              <w:rPr>
                <w:rFonts w:ascii="Calibri" w:cs="Calibri" w:eastAsia="Calibri" w:hAnsi="Calibri"/>
                <w:b w:val="false"/>
                <w:bCs w:val="false"/>
                <w:i w:val="false"/>
                <w:iCs w:val="false"/>
                <w:sz w:val="19"/>
                <w:szCs w:val="19"/>
              </w:rPr>
              <w:t xml:space="preserve">.</w:t>
            </w:r>
          </w:p>
          <w:p>
            <w:pPr>
              <w:spacing w:after="0"/>
            </w:pPr>
            <w:r>
              <w:rPr>
                <w:rFonts w:ascii="Calibri" w:cs="Calibri" w:eastAsia="Calibri" w:hAnsi="Calibri"/>
                <w:b w:val="false"/>
                <w:bCs w:val="false"/>
                <w:i w:val="false"/>
                <w:iCs w:val="false"/>
                <w:sz w:val="19"/>
                <w:szCs w:val="19"/>
              </w:rPr>
              <w:t xml:space="preserve">Cam: rise/return each </w:t>
            </w:r>
            <w:r>
              <w:rPr>
                <w:rFonts w:ascii="Calibri" w:cs="Calibri" w:eastAsia="Calibri" w:hAnsi="Calibri"/>
                <w:b/>
                <w:bCs/>
                <w:i w:val="false"/>
                <w:iCs w:val="false"/>
                <w:sz w:val="19"/>
                <w:szCs w:val="19"/>
              </w:rPr>
              <w:t xml:space="preserve">53.5°</w:t>
            </w:r>
            <w:r>
              <w:rPr>
                <w:rFonts w:ascii="Calibri" w:cs="Calibri" w:eastAsia="Calibri" w:hAnsi="Calibri"/>
                <w:b w:val="false"/>
                <w:bCs w:val="false"/>
                <w:i w:val="false"/>
                <w:iCs w:val="false"/>
                <w:sz w:val="19"/>
                <w:szCs w:val="19"/>
              </w:rPr>
              <w:t xml:space="preserve">, lift </w:t>
            </w:r>
            <w:r>
              <w:rPr>
                <w:rFonts w:ascii="Calibri" w:cs="Calibri" w:eastAsia="Calibri" w:hAnsi="Calibri"/>
                <w:b/>
                <w:bCs/>
                <w:i w:val="false"/>
                <w:iCs w:val="false"/>
                <w:sz w:val="19"/>
                <w:szCs w:val="19"/>
              </w:rPr>
              <w:t xml:space="preserve">25 mm</w:t>
            </w:r>
            <w:r>
              <w:rPr>
                <w:rFonts w:ascii="Calibri" w:cs="Calibri" w:eastAsia="Calibri" w:hAnsi="Calibri"/>
                <w:b w:val="false"/>
                <w:bCs w:val="false"/>
                <w:i w:val="false"/>
                <w:iCs w:val="false"/>
                <w:sz w:val="19"/>
                <w:szCs w:val="19"/>
              </w:rPr>
              <w:t xml:space="preserve">, prime-circle radius </w:t>
            </w:r>
            <w:r>
              <w:rPr>
                <w:rFonts w:ascii="Calibri" w:cs="Calibri" w:eastAsia="Calibri" w:hAnsi="Calibri"/>
                <w:b/>
                <w:bCs/>
                <w:i w:val="false"/>
                <w:iCs w:val="false"/>
                <w:sz w:val="19"/>
                <w:szCs w:val="19"/>
              </w:rPr>
              <w:t xml:space="preserve">≈ 85 mm</w:t>
            </w:r>
            <w:r>
              <w:rPr>
                <w:rFonts w:ascii="Calibri" w:cs="Calibri" w:eastAsia="Calibri" w:hAnsi="Calibri"/>
                <w:b w:val="false"/>
                <w:bCs w:val="false"/>
                <w:i w:val="false"/>
                <w:iCs w:val="false"/>
                <w:sz w:val="19"/>
                <w:szCs w:val="19"/>
              </w:rPr>
              <w:t xml:space="preserve">.</w:t>
            </w:r>
          </w:p>
        </w:tc>
      </w:tr>
    </w:tbl>
    <w:p>
      <w:pPr>
        <w:spacing w:after="80" w:before="0"/>
      </w:pPr>
    </w:p>
    <w:sectPr>
      <w:footerReference w:type="default" r:id="rId7"/>
      <w:pgSz w:w="11906" w:h="16838" w:orient="portrait"/>
      <w:pgMar w:top="1100" w:right="1080" w:bottom="1100" w:left="1080" w:header="708"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BECC" w:sz="4" w:space="6"/>
      </w:pBdr>
      <w:spacing w:before="60"/>
      <w:jc w:val="center"/>
    </w:pPr>
    <w:r>
      <w:rPr>
        <w:rFonts w:ascii="Calibri" w:cs="Calibri" w:eastAsia="Calibri" w:hAnsi="Calibri"/>
        <w:b w:val="false"/>
        <w:bCs w:val="false"/>
        <w:i w:val="false"/>
        <w:iCs w:val="false"/>
        <w:color w:val="44546A"/>
        <w:sz w:val="16"/>
        <w:szCs w:val="16"/>
      </w:rPr>
      <w:t xml:space="preserve">Design of Mechanisms (BE05000341) — Experiment 4 Quiz</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rFonts w:ascii="Calibri" w:cs="Calibri" w:eastAsia="Calibri" w:hAnsi="Calibri"/>
        <w:sz w:val="22"/>
        <w:szCs w:val="22"/>
      </w:rPr>
    </w:lvl>
    <w:lvl w:ilvl="1" w15:tentative="1">
      <w:start w:val="1"/>
      <w:numFmt w:val="bullet"/>
      <w:lvlText w:val="◦"/>
      <w:lvlJc w:val="left"/>
      <w:pPr>
        <w:ind w:left="840" w:hanging="24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460" w:hanging="300"/>
      </w:pPr>
      <w:rPr>
        <w:rFonts w:ascii="Calibri" w:cs="Calibri" w:eastAsia="Calibri" w:hAnsi="Calibri"/>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10" w:line="340" w:lineRule="auto"/>
    </w:pPr>
    <w:rPr>
      <w:rFonts w:ascii="Calibri" w:cs="Calibri" w:eastAsia="Calibri" w:hAnsi="Calibri"/>
      <w:sz w:val="22"/>
      <w:szCs w:val="22"/>
    </w:rPr>
  </w:style>
  <w:style w:type="paragraph" w:styleId="Heading1">
    <w:name w:val="Heading1"/>
    <w:basedOn w:val="Normal"/>
    <w:next w:val="Normal"/>
    <w:qFormat/>
    <w:pPr>
      <w:spacing w:after="120" w:before="240"/>
    </w:pPr>
    <w:rPr>
      <w:rFonts w:ascii="Calibri" w:cs="Calibri" w:eastAsia="Calibri" w:hAnsi="Calibri"/>
      <w:b/>
      <w:bCs/>
      <w:color w:val="1F3864"/>
      <w:sz w:val="23"/>
      <w:szCs w:val="23"/>
    </w:rPr>
  </w:style>
  <w:style w:type="paragraph" w:styleId="Heading2">
    <w:name w:val="Heading2"/>
    <w:basedOn w:val="Normal"/>
    <w:next w:val="Normal"/>
    <w:qFormat/>
    <w:pPr>
      <w:spacing w:after="120" w:before="240"/>
    </w:pPr>
    <w:rPr>
      <w:rFonts w:ascii="Calibri" w:cs="Calibri" w:eastAsia="Calibri" w:hAnsi="Calibri"/>
      <w:b/>
      <w:bCs/>
      <w:color w:val="2E5496"/>
      <w:sz w:val="16"/>
      <w:szCs w:val="16"/>
    </w:rPr>
  </w:style>
  <w:style w:type="paragraph" w:styleId="Heading3">
    <w:name w:val="Heading3"/>
    <w:basedOn w:val="Normal"/>
    <w:next w:val="Normal"/>
    <w:qFormat/>
    <w:pPr>
      <w:spacing w:after="120" w:before="240"/>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4 Quiz — Short</dc:title>
  <dc:creator>Experiment 4 Quiz — Short</dc:creator>
  <dc:description>Design of Mechanisms</dc:description>
  <cp:lastModifiedBy>Un-named</cp:lastModifiedBy>
  <cp:revision>1</cp:revision>
  <dcterms:created xsi:type="dcterms:W3CDTF">2026-10-15T06:26:00.307Z</dcterms:created>
  <dcterms:modified xsi:type="dcterms:W3CDTF">2026-10-15T06:26:00.308Z</dcterms:modified>
</cp:coreProperties>
</file>

<file path=docProps/custom.xml><?xml version="1.0" encoding="utf-8"?>
<Properties xmlns="http://schemas.openxmlformats.org/officeDocument/2006/custom-properties" xmlns:vt="http://schemas.openxmlformats.org/officeDocument/2006/docPropsVTypes"/>
</file>