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F8DAB" w14:textId="77777777" w:rsidR="000D4432" w:rsidRDefault="00490210" w:rsidP="00490210">
      <w:pPr>
        <w:pStyle w:val="StandardWeb"/>
        <w:rPr>
          <w:color w:val="000000"/>
        </w:rPr>
      </w:pPr>
      <w:r>
        <w:rPr>
          <w:color w:val="000000"/>
        </w:rPr>
        <w:t xml:space="preserve">Jonas Wolber </w:t>
      </w:r>
    </w:p>
    <w:p w14:paraId="665AF660" w14:textId="03B68C20" w:rsidR="000D4432" w:rsidRDefault="00490210" w:rsidP="00490210">
      <w:pPr>
        <w:pStyle w:val="StandardWeb"/>
        <w:rPr>
          <w:color w:val="000000"/>
        </w:rPr>
      </w:pPr>
      <w:r>
        <w:rPr>
          <w:color w:val="000000"/>
        </w:rPr>
        <w:t xml:space="preserve">PhD Candidate </w:t>
      </w:r>
    </w:p>
    <w:p w14:paraId="7E850DDC" w14:textId="0D2A61C6" w:rsidR="00490210" w:rsidRPr="000D4432" w:rsidRDefault="00D55EB7" w:rsidP="00490210">
      <w:pPr>
        <w:pStyle w:val="StandardWeb"/>
        <w:rPr>
          <w:color w:val="000000"/>
          <w:lang w:val="es-ES"/>
        </w:rPr>
      </w:pPr>
      <w:r>
        <w:rPr>
          <w:color w:val="000000"/>
          <w:lang w:val="es-ES"/>
        </w:rPr>
        <w:t>I</w:t>
      </w:r>
      <w:r w:rsidR="00490210" w:rsidRPr="000D4432">
        <w:rPr>
          <w:color w:val="000000"/>
          <w:lang w:val="es-ES"/>
        </w:rPr>
        <w:t xml:space="preserve">nstitute of Digitalization and General Medicine &amp; Institute of Computational Biomedicine Medical Faculty, RWTH Aachen University </w:t>
      </w:r>
    </w:p>
    <w:p w14:paraId="3BD3C52C" w14:textId="5D4C9726" w:rsidR="000D4432" w:rsidRDefault="000D4432" w:rsidP="00490210">
      <w:pPr>
        <w:pStyle w:val="StandardWeb"/>
        <w:rPr>
          <w:color w:val="000000"/>
        </w:rPr>
      </w:pPr>
      <w:hyperlink r:id="rId4" w:history="1">
        <w:r w:rsidRPr="00E46CE8">
          <w:rPr>
            <w:rStyle w:val="Hyperlink"/>
          </w:rPr>
          <w:t>jwolber@ukaachen.de</w:t>
        </w:r>
      </w:hyperlink>
    </w:p>
    <w:p w14:paraId="51719ADF" w14:textId="5D213073" w:rsidR="00490210" w:rsidRPr="00490210" w:rsidRDefault="00490210" w:rsidP="00490210">
      <w:pPr>
        <w:pStyle w:val="StandardWeb"/>
        <w:rPr>
          <w:color w:val="000000"/>
          <w:lang w:val="fr-FR"/>
        </w:rPr>
      </w:pPr>
      <w:r w:rsidRPr="00490210">
        <w:rPr>
          <w:color w:val="000000"/>
          <w:lang w:val="fr-FR"/>
        </w:rPr>
        <w:t>T</w:t>
      </w:r>
      <w:r w:rsidR="000D4432">
        <w:rPr>
          <w:color w:val="000000"/>
          <w:lang w:val="fr-FR"/>
        </w:rPr>
        <w:t>o t</w:t>
      </w:r>
      <w:r w:rsidRPr="00490210">
        <w:rPr>
          <w:color w:val="000000"/>
          <w:lang w:val="fr-FR"/>
        </w:rPr>
        <w:t>he Editors</w:t>
      </w:r>
      <w:r w:rsidRPr="00490210">
        <w:rPr>
          <w:rStyle w:val="apple-converted-space"/>
          <w:rFonts w:eastAsiaTheme="majorEastAsia"/>
          <w:color w:val="000000"/>
          <w:lang w:val="fr-FR"/>
        </w:rPr>
        <w:t> </w:t>
      </w:r>
      <w:r w:rsidR="000D4432">
        <w:rPr>
          <w:rStyle w:val="apple-converted-space"/>
          <w:rFonts w:eastAsiaTheme="majorEastAsia"/>
          <w:color w:val="000000"/>
          <w:lang w:val="fr-FR"/>
        </w:rPr>
        <w:t xml:space="preserve">of </w:t>
      </w:r>
      <w:r w:rsidRPr="00490210">
        <w:rPr>
          <w:rStyle w:val="Hervorhebung"/>
          <w:rFonts w:eastAsiaTheme="majorEastAsia"/>
          <w:color w:val="000000"/>
          <w:lang w:val="fr-FR"/>
        </w:rPr>
        <w:t>Journal of Biomedical Informatics</w:t>
      </w:r>
      <w:r w:rsidRPr="00490210">
        <w:rPr>
          <w:rStyle w:val="apple-converted-space"/>
          <w:rFonts w:eastAsiaTheme="majorEastAsia"/>
          <w:color w:val="000000"/>
          <w:lang w:val="fr-FR"/>
        </w:rPr>
        <w:t> </w:t>
      </w:r>
    </w:p>
    <w:p w14:paraId="0F0C657A" w14:textId="77777777" w:rsidR="00490210" w:rsidRPr="00490210" w:rsidRDefault="00490210" w:rsidP="00490210">
      <w:pPr>
        <w:pStyle w:val="StandardWeb"/>
        <w:rPr>
          <w:color w:val="000000"/>
          <w:lang w:val="fr-FR"/>
        </w:rPr>
      </w:pPr>
      <w:r w:rsidRPr="00490210">
        <w:rPr>
          <w:color w:val="000000"/>
          <w:lang w:val="fr-FR"/>
        </w:rPr>
        <w:t>Dear Editors,</w:t>
      </w:r>
    </w:p>
    <w:p w14:paraId="699DA500" w14:textId="77777777" w:rsidR="00490210" w:rsidRPr="000D4432" w:rsidRDefault="00490210" w:rsidP="00490210">
      <w:pPr>
        <w:pStyle w:val="StandardWeb"/>
        <w:rPr>
          <w:color w:val="000000"/>
          <w:lang w:val="fr-FR"/>
        </w:rPr>
      </w:pPr>
      <w:r w:rsidRPr="000D4432">
        <w:rPr>
          <w:color w:val="000000"/>
          <w:lang w:val="fr-FR"/>
        </w:rPr>
        <w:t>Please consider the enclosed manuscript, "Multimodal Large Language Models and Mechanistic Modeling for Glucose Forecasting in Type 1 Diabetes Patients," authored by J.C. Wolber, M. E. Samadi, J. Sellin, and A. Schuppert, for publication in the</w:t>
      </w:r>
      <w:r w:rsidRPr="000D4432">
        <w:rPr>
          <w:rStyle w:val="apple-converted-space"/>
          <w:rFonts w:eastAsiaTheme="majorEastAsia"/>
          <w:color w:val="000000"/>
          <w:lang w:val="fr-FR"/>
        </w:rPr>
        <w:t> </w:t>
      </w:r>
      <w:r w:rsidRPr="000D4432">
        <w:rPr>
          <w:rStyle w:val="Hervorhebung"/>
          <w:rFonts w:eastAsiaTheme="majorEastAsia"/>
          <w:color w:val="000000"/>
          <w:lang w:val="fr-FR"/>
        </w:rPr>
        <w:t>Journal of Biomedical Informatics</w:t>
      </w:r>
      <w:r w:rsidRPr="000D4432">
        <w:rPr>
          <w:rStyle w:val="apple-converted-space"/>
          <w:rFonts w:eastAsiaTheme="majorEastAsia"/>
          <w:color w:val="000000"/>
          <w:lang w:val="fr-FR"/>
        </w:rPr>
        <w:t> </w:t>
      </w:r>
      <w:r w:rsidRPr="000D4432">
        <w:rPr>
          <w:color w:val="000000"/>
          <w:lang w:val="fr-FR"/>
        </w:rPr>
        <w:t xml:space="preserve">Special Issue on </w:t>
      </w:r>
      <w:r w:rsidRPr="000D4432">
        <w:rPr>
          <w:i/>
          <w:iCs/>
          <w:color w:val="000000"/>
          <w:lang w:val="fr-FR"/>
        </w:rPr>
        <w:t>Biomedical Multimodal Large Language Models - Novel Approaches and Applications.</w:t>
      </w:r>
    </w:p>
    <w:p w14:paraId="5FCFED3B" w14:textId="2FA1885B" w:rsidR="00490210" w:rsidRPr="000D4432" w:rsidRDefault="00490210" w:rsidP="00490210">
      <w:pPr>
        <w:pStyle w:val="StandardWeb"/>
        <w:rPr>
          <w:color w:val="000000"/>
          <w:lang w:val="fr-FR"/>
        </w:rPr>
      </w:pPr>
      <w:r w:rsidRPr="000D4432">
        <w:rPr>
          <w:color w:val="000000"/>
          <w:lang w:val="fr-FR"/>
        </w:rPr>
        <w:t>Our research directly aligns with the special issue's focus on novel methodological work and applications for biomedical multimodal large language models (</w:t>
      </w:r>
      <w:r w:rsidR="000D4432">
        <w:rPr>
          <w:color w:val="000000"/>
          <w:lang w:val="fr-FR"/>
        </w:rPr>
        <w:t>m</w:t>
      </w:r>
      <w:r w:rsidRPr="000D4432">
        <w:rPr>
          <w:color w:val="000000"/>
          <w:lang w:val="fr-FR"/>
        </w:rPr>
        <w:t>LLMs). We present an innovative approach that integrates a</w:t>
      </w:r>
      <w:r w:rsidR="000D4432">
        <w:rPr>
          <w:color w:val="000000"/>
          <w:lang w:val="fr-FR"/>
        </w:rPr>
        <w:t>n m</w:t>
      </w:r>
      <w:r w:rsidRPr="000D4432">
        <w:rPr>
          <w:color w:val="000000"/>
          <w:lang w:val="fr-FR"/>
        </w:rPr>
        <w:t>LLM with patient-specific mechanistic modeling and machine learning to improve blood glucose forecasting for individuals with Type 1 Diabetes (T1D). This work addresses the challenge of managing T1D, where predicting glucose fluctuations based on factors like meal intake remains complex.</w:t>
      </w:r>
      <w:r w:rsidRPr="000D4432">
        <w:rPr>
          <w:rStyle w:val="apple-converted-space"/>
          <w:rFonts w:eastAsiaTheme="majorEastAsia"/>
          <w:color w:val="000000"/>
          <w:lang w:val="fr-FR"/>
        </w:rPr>
        <w:t> </w:t>
      </w:r>
      <w:r w:rsidRPr="000D4432">
        <w:rPr>
          <w:rStyle w:val="button-container"/>
          <w:rFonts w:eastAsiaTheme="majorEastAsia"/>
          <w:color w:val="000000"/>
          <w:lang w:val="fr-FR"/>
        </w:rPr>
        <w:t> </w:t>
      </w:r>
      <w:r w:rsidRPr="000D4432">
        <w:rPr>
          <w:rStyle w:val="apple-converted-space"/>
          <w:rFonts w:eastAsiaTheme="majorEastAsia"/>
          <w:color w:val="000000"/>
          <w:lang w:val="fr-FR"/>
        </w:rPr>
        <w:t> </w:t>
      </w:r>
    </w:p>
    <w:p w14:paraId="46CCD06B" w14:textId="65E3F149" w:rsidR="00490210" w:rsidRPr="000D4432" w:rsidRDefault="000D4432" w:rsidP="00490210">
      <w:pPr>
        <w:pStyle w:val="StandardWeb"/>
        <w:rPr>
          <w:color w:val="000000"/>
          <w:lang w:val="fr-FR"/>
        </w:rPr>
      </w:pPr>
      <w:r>
        <w:rPr>
          <w:color w:val="000000"/>
          <w:lang w:val="fr-FR"/>
        </w:rPr>
        <w:t>We used the D1namo dataset, a dataset containing continuous glucose measurement data as well as meal images from T1D patients.</w:t>
      </w:r>
      <w:r w:rsidR="00490210" w:rsidRPr="000D443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We then</w:t>
      </w:r>
      <w:r w:rsidRPr="000D4432">
        <w:rPr>
          <w:color w:val="000000"/>
          <w:lang w:val="fr-FR"/>
        </w:rPr>
        <w:t xml:space="preserve"> utilized an mLLM to estimate macronutrient content directly from meal images, reducing the burden of manual logging for patients.</w:t>
      </w:r>
      <w:r>
        <w:rPr>
          <w:color w:val="000000"/>
          <w:lang w:val="fr-FR"/>
        </w:rPr>
        <w:t xml:space="preserve">  </w:t>
      </w:r>
      <w:r w:rsidR="00490210" w:rsidRPr="000D4432">
        <w:rPr>
          <w:color w:val="000000"/>
          <w:lang w:val="fr-FR"/>
        </w:rPr>
        <w:t>These</w:t>
      </w:r>
      <w:r>
        <w:rPr>
          <w:color w:val="000000"/>
          <w:lang w:val="fr-FR"/>
        </w:rPr>
        <w:t xml:space="preserve"> e</w:t>
      </w:r>
      <w:r w:rsidR="00490210" w:rsidRPr="000D4432">
        <w:rPr>
          <w:color w:val="000000"/>
          <w:lang w:val="fr-FR"/>
        </w:rPr>
        <w:t xml:space="preserve">stimations were incorporated into a mechanistic model of glucose metabolism, personalized for each patient using optimized Bezier curves to represent individual metabolic responses to </w:t>
      </w:r>
      <w:r>
        <w:rPr>
          <w:color w:val="000000"/>
          <w:lang w:val="fr-FR"/>
        </w:rPr>
        <w:t>macro</w:t>
      </w:r>
      <w:r w:rsidR="00490210" w:rsidRPr="000D4432">
        <w:rPr>
          <w:color w:val="000000"/>
          <w:lang w:val="fr-FR"/>
        </w:rPr>
        <w:t>nutrients and insulin. The outputs of this combined model served as features for a machine learning model (LightGBM) to predict future glucose levels.</w:t>
      </w:r>
      <w:r w:rsidR="00490210" w:rsidRPr="000D4432">
        <w:rPr>
          <w:rStyle w:val="apple-converted-space"/>
          <w:rFonts w:eastAsiaTheme="majorEastAsia"/>
          <w:color w:val="000000"/>
          <w:lang w:val="fr-FR"/>
        </w:rPr>
        <w:t> </w:t>
      </w:r>
      <w:r w:rsidR="00490210" w:rsidRPr="000D4432">
        <w:rPr>
          <w:rStyle w:val="button-container"/>
          <w:rFonts w:eastAsiaTheme="majorEastAsia"/>
          <w:color w:val="000000"/>
          <w:lang w:val="fr-FR"/>
        </w:rPr>
        <w:t> </w:t>
      </w:r>
      <w:r w:rsidR="00490210" w:rsidRPr="000D4432">
        <w:rPr>
          <w:rStyle w:val="apple-converted-space"/>
          <w:rFonts w:eastAsiaTheme="majorEastAsia"/>
          <w:color w:val="000000"/>
          <w:lang w:val="fr-FR"/>
        </w:rPr>
        <w:t> </w:t>
      </w:r>
    </w:p>
    <w:p w14:paraId="3A64667F" w14:textId="77777777" w:rsidR="00490210" w:rsidRPr="000D4432" w:rsidRDefault="00490210" w:rsidP="00490210">
      <w:pPr>
        <w:pStyle w:val="StandardWeb"/>
        <w:rPr>
          <w:color w:val="000000"/>
          <w:lang w:val="fr-FR"/>
        </w:rPr>
      </w:pPr>
      <w:r w:rsidRPr="000D4432">
        <w:rPr>
          <w:color w:val="000000"/>
          <w:lang w:val="fr-FR"/>
        </w:rPr>
        <w:t>Our findings demonstrate that incorporating meal features derived from images via the mLLM significantly improves glucose forecasting accuracy, particularly at longer prediction horizons (60-120 minutes), compared to models without meal information. Furthermore, our method allows for the investigation of individual patient metabolic characteristics, revealing patient-specific responses to different macronutrients. This highlights the potential for more personalized T1D management, including real-time dietary guidance based on predicted glucose responses.</w:t>
      </w:r>
      <w:r w:rsidRPr="000D4432">
        <w:rPr>
          <w:rStyle w:val="apple-converted-space"/>
          <w:rFonts w:eastAsiaTheme="majorEastAsia"/>
          <w:color w:val="000000"/>
          <w:lang w:val="fr-FR"/>
        </w:rPr>
        <w:t> </w:t>
      </w:r>
      <w:r w:rsidRPr="000D4432">
        <w:rPr>
          <w:rStyle w:val="button-container"/>
          <w:rFonts w:eastAsiaTheme="majorEastAsia"/>
          <w:color w:val="000000"/>
          <w:lang w:val="fr-FR"/>
        </w:rPr>
        <w:t> </w:t>
      </w:r>
      <w:r w:rsidRPr="000D4432">
        <w:rPr>
          <w:rStyle w:val="apple-converted-space"/>
          <w:rFonts w:eastAsiaTheme="majorEastAsia"/>
          <w:color w:val="000000"/>
          <w:lang w:val="fr-FR"/>
        </w:rPr>
        <w:t> </w:t>
      </w:r>
    </w:p>
    <w:p w14:paraId="38BCF6DF" w14:textId="77777777" w:rsidR="00490210" w:rsidRPr="000D4432" w:rsidRDefault="00490210" w:rsidP="00490210">
      <w:pPr>
        <w:pStyle w:val="StandardWeb"/>
        <w:rPr>
          <w:color w:val="000000"/>
          <w:lang w:val="fr-FR"/>
        </w:rPr>
      </w:pPr>
      <w:r w:rsidRPr="000D4432">
        <w:rPr>
          <w:color w:val="000000"/>
          <w:lang w:val="fr-FR"/>
        </w:rPr>
        <w:t>We believe our work contributes significantly to the burgeoning field of biomedical multimodal LLMs by showcasing a novel application that processes visual data (meal images) alongside other clinical data streams. It offers a practical approach to leveraging mLLMs for enhanced, personalized chronic disease management.</w:t>
      </w:r>
      <w:r w:rsidRPr="000D4432">
        <w:rPr>
          <w:rStyle w:val="apple-converted-space"/>
          <w:rFonts w:eastAsiaTheme="majorEastAsia"/>
          <w:color w:val="000000"/>
          <w:lang w:val="fr-FR"/>
        </w:rPr>
        <w:t> </w:t>
      </w:r>
      <w:r w:rsidRPr="000D4432">
        <w:rPr>
          <w:rStyle w:val="button-container"/>
          <w:rFonts w:eastAsiaTheme="majorEastAsia"/>
          <w:color w:val="000000"/>
          <w:lang w:val="fr-FR"/>
        </w:rPr>
        <w:t> </w:t>
      </w:r>
      <w:r w:rsidRPr="000D4432">
        <w:rPr>
          <w:rStyle w:val="apple-converted-space"/>
          <w:rFonts w:eastAsiaTheme="majorEastAsia"/>
          <w:color w:val="000000"/>
          <w:lang w:val="fr-FR"/>
        </w:rPr>
        <w:t> </w:t>
      </w:r>
    </w:p>
    <w:p w14:paraId="44578F98" w14:textId="77777777" w:rsidR="00490210" w:rsidRPr="000D4432" w:rsidRDefault="00490210" w:rsidP="00490210">
      <w:pPr>
        <w:pStyle w:val="StandardWeb"/>
        <w:rPr>
          <w:color w:val="000000"/>
          <w:lang w:val="fr-FR"/>
        </w:rPr>
      </w:pPr>
      <w:r w:rsidRPr="000D4432">
        <w:rPr>
          <w:color w:val="000000"/>
          <w:lang w:val="fr-FR"/>
        </w:rPr>
        <w:t>This manuscript represents original work that has not been published previously and is not under consideration for publication elsewhere.</w:t>
      </w:r>
    </w:p>
    <w:p w14:paraId="6E2C981A" w14:textId="77777777" w:rsidR="00490210" w:rsidRPr="000D4432" w:rsidRDefault="00490210" w:rsidP="00490210">
      <w:pPr>
        <w:pStyle w:val="StandardWeb"/>
        <w:rPr>
          <w:color w:val="000000"/>
          <w:lang w:val="fr-FR"/>
        </w:rPr>
      </w:pPr>
      <w:r w:rsidRPr="000D4432">
        <w:rPr>
          <w:color w:val="000000"/>
          <w:lang w:val="fr-FR"/>
        </w:rPr>
        <w:lastRenderedPageBreak/>
        <w:t>Thank you for considering our submission. We look forward to the possibility of contributing to this exciting special issue.</w:t>
      </w:r>
    </w:p>
    <w:p w14:paraId="3FD40E23" w14:textId="77777777" w:rsidR="00490210" w:rsidRDefault="00490210" w:rsidP="00490210">
      <w:pPr>
        <w:pStyle w:val="StandardWeb"/>
        <w:rPr>
          <w:color w:val="000000"/>
        </w:rPr>
      </w:pPr>
      <w:r>
        <w:rPr>
          <w:color w:val="000000"/>
        </w:rPr>
        <w:t>Sincerely,</w:t>
      </w:r>
    </w:p>
    <w:p w14:paraId="452F35BF" w14:textId="77777777" w:rsidR="00490210" w:rsidRDefault="00490210" w:rsidP="00490210">
      <w:pPr>
        <w:pStyle w:val="StandardWeb"/>
        <w:rPr>
          <w:color w:val="000000"/>
        </w:rPr>
      </w:pPr>
      <w:r>
        <w:rPr>
          <w:color w:val="000000"/>
        </w:rPr>
        <w:t>Jonas Wolber PhD Candidate RWTH Aachen University</w:t>
      </w:r>
    </w:p>
    <w:p w14:paraId="65A7C184" w14:textId="77777777" w:rsidR="0037747E" w:rsidRDefault="0037747E"/>
    <w:sectPr w:rsidR="00377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7E"/>
    <w:rsid w:val="000D4432"/>
    <w:rsid w:val="0037747E"/>
    <w:rsid w:val="00490210"/>
    <w:rsid w:val="004A79A2"/>
    <w:rsid w:val="00D5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D2B5B6"/>
  <w15:chartTrackingRefBased/>
  <w15:docId w15:val="{1D826E60-C31F-1148-AA40-A6B974A3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7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77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7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7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7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7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7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7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7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7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77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7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74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74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74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74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74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74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7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7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7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7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7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74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74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74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7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74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747E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90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490210"/>
  </w:style>
  <w:style w:type="character" w:styleId="Hervorhebung">
    <w:name w:val="Emphasis"/>
    <w:basedOn w:val="Absatz-Standardschriftart"/>
    <w:uiPriority w:val="20"/>
    <w:qFormat/>
    <w:rsid w:val="00490210"/>
    <w:rPr>
      <w:i/>
      <w:iCs/>
    </w:rPr>
  </w:style>
  <w:style w:type="character" w:styleId="Fett">
    <w:name w:val="Strong"/>
    <w:basedOn w:val="Absatz-Standardschriftart"/>
    <w:uiPriority w:val="22"/>
    <w:qFormat/>
    <w:rsid w:val="00490210"/>
    <w:rPr>
      <w:b/>
      <w:bCs/>
    </w:rPr>
  </w:style>
  <w:style w:type="character" w:customStyle="1" w:styleId="button-container">
    <w:name w:val="button-container"/>
    <w:basedOn w:val="Absatz-Standardschriftart"/>
    <w:rsid w:val="00490210"/>
  </w:style>
  <w:style w:type="character" w:styleId="Hyperlink">
    <w:name w:val="Hyperlink"/>
    <w:basedOn w:val="Absatz-Standardschriftart"/>
    <w:uiPriority w:val="99"/>
    <w:unhideWhenUsed/>
    <w:rsid w:val="000D443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D4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wolber@ukaachen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2592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4</cp:revision>
  <dcterms:created xsi:type="dcterms:W3CDTF">2025-04-09T19:22:00Z</dcterms:created>
  <dcterms:modified xsi:type="dcterms:W3CDTF">2025-04-09T19:47:00Z</dcterms:modified>
</cp:coreProperties>
</file>