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6494D8E8" w:rsidR="2ED3D235" w:rsidRDefault="00D20B51" w:rsidP="2ED3D235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Changes in telemonitored physiological variables and symptoms prior to exacerbations of chronic obstructive pulmonary disease</w:t>
      </w:r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7076BF94" w:rsidR="59BF365D" w:rsidRPr="00E416E2" w:rsidRDefault="00E416E2" w:rsidP="59BF365D">
      <w:pPr>
        <w:rPr>
          <w:rFonts w:ascii="Calibri" w:hAnsi="Calibri" w:cs="Calibri"/>
          <w:lang w:val="en-US"/>
        </w:rPr>
      </w:pPr>
      <w:r w:rsidRPr="00E416E2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7DB7E4F6" w:rsidR="59BF365D" w:rsidRPr="00E416E2" w:rsidRDefault="00E416E2" w:rsidP="59BF365D">
      <w:pPr>
        <w:rPr>
          <w:rFonts w:ascii="Calibri" w:hAnsi="Calibri" w:cs="Calibri"/>
          <w:lang w:val="en-US"/>
        </w:rPr>
      </w:pPr>
      <w:r w:rsidRPr="00E416E2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344ABEE7" w:rsidR="59BF365D" w:rsidRDefault="00E416E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Linear regression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0EF7B9CD" w:rsidR="008045F0" w:rsidRPr="008045F0" w:rsidRDefault="00E416E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COPD symptom score, 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0DBABCB2" w:rsidR="59BF365D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The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patients were selected by their general practitioners as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having moderate/severe COPD and being at risk of a hospital admission. There were four participating practices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situated in relatively deprived areas of Lothian. The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only exclusion criterion was moderate/severe dementia.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FE5A76B" w:rsidR="59BF365D" w:rsidRDefault="00D20B51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38549AE6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180353D8" w:rsidR="02C7CA5A" w:rsidRDefault="00D20B51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5421684B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Proper eligibility criteria for COPD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1D75EE6D" w:rsidR="59BF365D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Physiological measurements were oxygen saturation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 xml:space="preserve">(SpO2), pulse rate and forced expiratory volume in </w:t>
      </w:r>
      <w:proofErr w:type="spellStart"/>
      <w:r w:rsidRPr="00D20B51">
        <w:rPr>
          <w:rFonts w:ascii="Calibri" w:hAnsi="Calibri" w:cs="Calibri"/>
          <w:lang w:val="en-US"/>
        </w:rPr>
        <w:t>onesecond</w:t>
      </w:r>
      <w:proofErr w:type="spellEnd"/>
      <w:r w:rsidRPr="00D20B51">
        <w:rPr>
          <w:rFonts w:ascii="Calibri" w:hAnsi="Calibri" w:cs="Calibri"/>
          <w:lang w:val="en-US"/>
        </w:rPr>
        <w:t xml:space="preserve"> (FEV1</w:t>
      </w:r>
      <w:r w:rsidRPr="00D20B51">
        <w:rPr>
          <w:rFonts w:ascii="Calibri" w:hAnsi="Calibri" w:cs="Calibri"/>
          <w:lang w:val="en-US"/>
        </w:rPr>
        <w:t>)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40862645" w:rsidR="32FA44C0" w:rsidRPr="008045F0" w:rsidRDefault="00D20B51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7577080B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727C8C2C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0B344FF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605A873D" w:rsidR="59BF365D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Predictors applicable and independent of outcome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73DA659D" w:rsidR="59BF365D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Patients used a touch screen computer (</w:t>
      </w:r>
      <w:proofErr w:type="spellStart"/>
      <w:r w:rsidRPr="00D20B51">
        <w:rPr>
          <w:rFonts w:ascii="Calibri" w:hAnsi="Calibri" w:cs="Calibri"/>
          <w:lang w:val="en-US"/>
        </w:rPr>
        <w:t>IntelCorporation</w:t>
      </w:r>
      <w:proofErr w:type="spellEnd"/>
      <w:r w:rsidRPr="00D20B51">
        <w:rPr>
          <w:rFonts w:ascii="Calibri" w:hAnsi="Calibri" w:cs="Calibri"/>
          <w:lang w:val="en-US"/>
        </w:rPr>
        <w:t>, Santa Clara, California) to record a vali-dated symptom score,2 comprising three questions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asking about the cardinal symptoms of an exacerbation,12and five which aimed to detect possible infective triggers</w:t>
      </w:r>
      <w:r>
        <w:rPr>
          <w:rFonts w:ascii="Calibri" w:hAnsi="Calibri" w:cs="Calibri"/>
          <w:lang w:val="en-US"/>
        </w:rPr>
        <w:t>.</w:t>
      </w:r>
    </w:p>
    <w:p w14:paraId="70C2D5AA" w14:textId="2499194F" w:rsidR="00D20B51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From the symptom data we generated a total symptom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score (one point for each item present, range 0-8).2 In line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 xml:space="preserve">with global guidelines,8 we used two indicators of exacerbations: the first was whether the patient </w:t>
      </w:r>
      <w:proofErr w:type="spellStart"/>
      <w:r w:rsidRPr="00D20B51">
        <w:rPr>
          <w:rFonts w:ascii="Calibri" w:hAnsi="Calibri" w:cs="Calibri"/>
          <w:lang w:val="en-US"/>
        </w:rPr>
        <w:t>met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Anthonisen’</w:t>
      </w:r>
      <w:proofErr w:type="spellEnd"/>
      <w:r w:rsidRPr="00D20B51">
        <w:rPr>
          <w:rFonts w:ascii="Calibri" w:hAnsi="Calibri" w:cs="Calibri"/>
          <w:lang w:val="en-US"/>
        </w:rPr>
        <w:t>s et al. criteria (three or more symptoms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including at least one of increased breathlessness,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 xml:space="preserve">sputum amount or sputum </w:t>
      </w:r>
      <w:proofErr w:type="spellStart"/>
      <w:r w:rsidRPr="00D20B51">
        <w:rPr>
          <w:rFonts w:ascii="Calibri" w:hAnsi="Calibri" w:cs="Calibri"/>
          <w:lang w:val="en-US"/>
        </w:rPr>
        <w:t>colour</w:t>
      </w:r>
      <w:proofErr w:type="spellEnd"/>
      <w:r w:rsidRPr="00D20B51">
        <w:rPr>
          <w:rFonts w:ascii="Calibri" w:hAnsi="Calibri" w:cs="Calibri"/>
          <w:lang w:val="en-US"/>
        </w:rPr>
        <w:t xml:space="preserve"> for at least twodays12), which has been widely applied in studies using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the validated symptom score2,3,10 and the second was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whether the patient was taking an antibiotic on that</w:t>
      </w:r>
      <w:r>
        <w:rPr>
          <w:rFonts w:ascii="Calibri" w:hAnsi="Calibri" w:cs="Calibri"/>
          <w:lang w:val="en-US"/>
        </w:rPr>
        <w:t xml:space="preserve"> </w:t>
      </w:r>
      <w:r w:rsidRPr="00D20B51">
        <w:rPr>
          <w:rFonts w:ascii="Calibri" w:hAnsi="Calibri" w:cs="Calibri"/>
          <w:lang w:val="en-US"/>
        </w:rPr>
        <w:t>day.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46B237C" w:rsidR="27E39415" w:rsidRPr="008045F0" w:rsidRDefault="00D20B51" w:rsidP="00D20B51">
      <w:pPr>
        <w:tabs>
          <w:tab w:val="left" w:pos="216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5D3D2ECD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F3957C0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5E81C18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48A9929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422AEEE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F6EB7E1" w:rsidR="27E39415" w:rsidRPr="008045F0" w:rsidRDefault="00D20B5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65D92793" w:rsidR="59BF365D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Outcome is appropriate for AECOPD, independent of predictors and assessed in a similar way.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1109C544" w:rsidR="59BF365D" w:rsidRPr="00E416E2" w:rsidRDefault="00E416E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19 patients included in analysis. </w:t>
      </w:r>
      <w:r w:rsidRPr="00E416E2">
        <w:rPr>
          <w:rFonts w:ascii="Calibri" w:hAnsi="Calibri" w:cs="Calibri"/>
          <w:lang w:val="en-US"/>
        </w:rPr>
        <w:t xml:space="preserve">There were 172 treated exacerbation episodes suitable </w:t>
      </w:r>
      <w:r w:rsidRPr="00E416E2">
        <w:rPr>
          <w:rFonts w:ascii="Calibri" w:hAnsi="Calibri" w:cs="Calibri"/>
          <w:lang w:val="en-US"/>
        </w:rPr>
        <w:t>for a</w:t>
      </w:r>
      <w:r w:rsidRPr="00E416E2">
        <w:rPr>
          <w:rFonts w:ascii="Calibri" w:hAnsi="Calibri" w:cs="Calibri"/>
          <w:lang w:val="en-US"/>
        </w:rPr>
        <w:t xml:space="preserve">nalysis. The median number of exacerbations was 7 </w:t>
      </w:r>
      <w:proofErr w:type="spellStart"/>
      <w:r w:rsidRPr="00E416E2">
        <w:rPr>
          <w:rFonts w:ascii="Calibri" w:hAnsi="Calibri" w:cs="Calibri"/>
          <w:lang w:val="en-US"/>
        </w:rPr>
        <w:t>per</w:t>
      </w:r>
      <w:r w:rsidRPr="00E416E2">
        <w:rPr>
          <w:rFonts w:ascii="Calibri" w:hAnsi="Calibri" w:cs="Calibri"/>
          <w:lang w:val="en-US"/>
        </w:rPr>
        <w:t xml:space="preserve"> </w:t>
      </w:r>
      <w:proofErr w:type="spellEnd"/>
      <w:r w:rsidRPr="00E416E2">
        <w:rPr>
          <w:rFonts w:ascii="Calibri" w:hAnsi="Calibri" w:cs="Calibri"/>
          <w:lang w:val="en-US"/>
        </w:rPr>
        <w:t>patient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05114CB3" w:rsidR="27E39415" w:rsidRPr="008045F0" w:rsidRDefault="00E416E2" w:rsidP="27E39415">
      <w:pPr>
        <w:rPr>
          <w:rFonts w:ascii="Calibri" w:hAnsi="Calibri" w:cs="Calibri"/>
          <w:lang w:val="en-US"/>
        </w:rPr>
      </w:pPr>
      <w:r w:rsidRPr="00E416E2">
        <w:rPr>
          <w:rFonts w:ascii="Calibri" w:hAnsi="Calibri" w:cs="Calibri"/>
          <w:lang w:val="en-US"/>
        </w:rPr>
        <w:t>We then tested</w:t>
      </w:r>
      <w:r>
        <w:rPr>
          <w:rFonts w:ascii="Calibri" w:hAnsi="Calibri" w:cs="Calibri"/>
          <w:lang w:val="en-US"/>
        </w:rPr>
        <w:t xml:space="preserve"> </w:t>
      </w:r>
      <w:r w:rsidRPr="00E416E2">
        <w:rPr>
          <w:rFonts w:ascii="Calibri" w:hAnsi="Calibri" w:cs="Calibri"/>
          <w:lang w:val="en-US"/>
        </w:rPr>
        <w:t>the association of FEV1, pulse and SpO2 with total symptom score using multilevel regression, nested by individual</w:t>
      </w:r>
      <w:r>
        <w:rPr>
          <w:rFonts w:ascii="Calibri" w:hAnsi="Calibri" w:cs="Calibri"/>
          <w:lang w:val="en-US"/>
        </w:rPr>
        <w:t xml:space="preserve"> </w:t>
      </w:r>
      <w:r w:rsidRPr="00E416E2">
        <w:rPr>
          <w:rFonts w:ascii="Calibri" w:hAnsi="Calibri" w:cs="Calibri"/>
          <w:lang w:val="en-US"/>
        </w:rPr>
        <w:t>and adjusted for the autocorrelation present in the data by</w:t>
      </w:r>
      <w:r>
        <w:rPr>
          <w:rFonts w:ascii="Calibri" w:hAnsi="Calibri" w:cs="Calibri"/>
          <w:lang w:val="en-US"/>
        </w:rPr>
        <w:t xml:space="preserve"> </w:t>
      </w:r>
      <w:r w:rsidRPr="00E416E2">
        <w:rPr>
          <w:rFonts w:ascii="Calibri" w:hAnsi="Calibri" w:cs="Calibri"/>
          <w:lang w:val="en-US"/>
        </w:rPr>
        <w:t xml:space="preserve">specifying an </w:t>
      </w:r>
      <w:proofErr w:type="gramStart"/>
      <w:r w:rsidRPr="00E416E2">
        <w:rPr>
          <w:rFonts w:ascii="Calibri" w:hAnsi="Calibri" w:cs="Calibri"/>
          <w:lang w:val="en-US"/>
        </w:rPr>
        <w:t>AR(</w:t>
      </w:r>
      <w:proofErr w:type="gramEnd"/>
      <w:r w:rsidRPr="00E416E2">
        <w:rPr>
          <w:rFonts w:ascii="Calibri" w:hAnsi="Calibri" w:cs="Calibri"/>
          <w:lang w:val="en-US"/>
        </w:rPr>
        <w:t>1) correlation structure to the models.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0B1A711E" w:rsidR="59BF365D" w:rsidRPr="00E416E2" w:rsidRDefault="00E416E2" w:rsidP="59BF365D">
      <w:pPr>
        <w:rPr>
          <w:rFonts w:ascii="Calibri" w:hAnsi="Calibri" w:cs="Calibri"/>
          <w:lang w:val="en-US"/>
        </w:rPr>
      </w:pPr>
      <w:r w:rsidRPr="00E416E2">
        <w:rPr>
          <w:rFonts w:ascii="Calibri" w:hAnsi="Calibri" w:cs="Calibri"/>
          <w:lang w:val="en-US"/>
        </w:rPr>
        <w:t>No validation. Model to assess goodness of fit between predictors and symptom score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50F78341" w14:textId="4273265C" w:rsidR="00E416E2" w:rsidRPr="00E416E2" w:rsidRDefault="00E416E2" w:rsidP="59BF365D">
      <w:pPr>
        <w:rPr>
          <w:rFonts w:ascii="Calibri" w:hAnsi="Calibri" w:cs="Calibri"/>
          <w:lang w:val="fr-FR"/>
        </w:rPr>
      </w:pPr>
      <w:r w:rsidRPr="00E416E2">
        <w:rPr>
          <w:rFonts w:ascii="Calibri" w:hAnsi="Calibri" w:cs="Calibri"/>
          <w:lang w:val="fr-FR"/>
        </w:rPr>
        <w:t xml:space="preserve">Standard </w:t>
      </w:r>
      <w:proofErr w:type="spellStart"/>
      <w:r w:rsidRPr="00E416E2">
        <w:rPr>
          <w:rFonts w:ascii="Calibri" w:hAnsi="Calibri" w:cs="Calibri"/>
          <w:lang w:val="fr-FR"/>
        </w:rPr>
        <w:t>error</w:t>
      </w:r>
      <w:proofErr w:type="spellEnd"/>
      <w:r w:rsidRPr="00E416E2">
        <w:rPr>
          <w:rFonts w:ascii="Calibri" w:hAnsi="Calibri" w:cs="Calibri"/>
          <w:lang w:val="fr-FR"/>
        </w:rPr>
        <w:t xml:space="preserve">, </w:t>
      </w:r>
      <w:proofErr w:type="spellStart"/>
      <w:r w:rsidRPr="00E416E2">
        <w:rPr>
          <w:rFonts w:ascii="Calibri" w:hAnsi="Calibri" w:cs="Calibri"/>
          <w:lang w:val="fr-FR"/>
        </w:rPr>
        <w:t>correlation</w:t>
      </w:r>
      <w:proofErr w:type="spellEnd"/>
      <w:r w:rsidRPr="00E416E2">
        <w:rPr>
          <w:rFonts w:ascii="Calibri" w:hAnsi="Calibri" w:cs="Calibri"/>
          <w:lang w:val="fr-FR"/>
        </w:rPr>
        <w:t xml:space="preserve"> coefficient, p-value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any participants who were excluded from the analysis</w:t>
      </w:r>
    </w:p>
    <w:p w14:paraId="11D41FF6" w14:textId="40495A5B" w:rsidR="59BF365D" w:rsidRPr="00E416E2" w:rsidRDefault="00E416E2" w:rsidP="59BF365D">
      <w:pPr>
        <w:rPr>
          <w:rFonts w:ascii="Calibri" w:hAnsi="Calibri" w:cs="Calibri"/>
          <w:lang w:val="en-US"/>
        </w:rPr>
      </w:pPr>
      <w:r w:rsidRPr="00E416E2">
        <w:rPr>
          <w:rFonts w:ascii="Calibri" w:hAnsi="Calibri" w:cs="Calibri"/>
          <w:lang w:val="en-US"/>
        </w:rPr>
        <w:t>Of the 33 patients recruited to the telemonitoring service,19 participants (mean age 67 years, 3 female) collected</w:t>
      </w:r>
      <w:r>
        <w:rPr>
          <w:rFonts w:ascii="Calibri" w:hAnsi="Calibri" w:cs="Calibri"/>
          <w:lang w:val="en-US"/>
        </w:rPr>
        <w:t xml:space="preserve">. </w:t>
      </w:r>
      <w:r w:rsidRPr="00E416E2">
        <w:rPr>
          <w:rFonts w:ascii="Calibri" w:hAnsi="Calibri" w:cs="Calibri"/>
          <w:lang w:val="en-US"/>
        </w:rPr>
        <w:t>Of the 33 patients recruited to the telemonitoring service,19 participants (mean age 67 years, 3 female) collected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40C9AF16" w:rsidR="59BF365D" w:rsidRPr="00D20B51" w:rsidRDefault="00D20B51" w:rsidP="59BF365D">
      <w:pPr>
        <w:rPr>
          <w:rFonts w:ascii="Calibri" w:hAnsi="Calibri" w:cs="Calibri"/>
          <w:lang w:val="en-US"/>
        </w:rPr>
      </w:pPr>
      <w:r w:rsidRPr="00D20B51">
        <w:rPr>
          <w:rFonts w:ascii="Calibri" w:hAnsi="Calibri" w:cs="Calibri"/>
          <w:lang w:val="en-US"/>
        </w:rPr>
        <w:t>No imputation of missing data.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7421EDF7" w:rsidR="27E39415" w:rsidRPr="008045F0" w:rsidRDefault="00E416E2" w:rsidP="00E416E2">
      <w:pPr>
        <w:tabs>
          <w:tab w:val="left" w:pos="142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54B30B8C" w:rsidR="27E39415" w:rsidRPr="008045F0" w:rsidRDefault="00E416E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73CEEC92" w:rsidR="27E39415" w:rsidRPr="008045F0" w:rsidRDefault="00E416E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A623F1D" w:rsidR="008045F0" w:rsidRPr="008045F0" w:rsidRDefault="00E416E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61C396A" w:rsidR="008045F0" w:rsidRPr="008045F0" w:rsidRDefault="00E416E2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13D37758" w:rsidR="008045F0" w:rsidRPr="008045F0" w:rsidRDefault="00E416E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32962AA9" w:rsidR="008045F0" w:rsidRPr="008045F0" w:rsidRDefault="00E416E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45EF5801" w:rsidR="008045F0" w:rsidRPr="008045F0" w:rsidRDefault="00E416E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0A100A90" w:rsidR="27E39415" w:rsidRDefault="00E416E2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34412972" w:rsidR="008045F0" w:rsidRDefault="00E416E2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lastRenderedPageBreak/>
        <w:t>Rationale of bias rating</w:t>
      </w:r>
    </w:p>
    <w:p w14:paraId="40EDA253" w14:textId="4CBF61A7" w:rsidR="2ED3D235" w:rsidRDefault="00E416E2" w:rsidP="538B7B0A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patients. </w:t>
      </w:r>
      <w:r w:rsidR="00EA48CB">
        <w:rPr>
          <w:lang w:val="en-US"/>
        </w:rPr>
        <w:t xml:space="preserve">Many patients excluded due to incomplete data. Missing data were left blank. No external validation / test set for predictions. 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2D9AD3E4" w:rsidR="2ED3D235" w:rsidRDefault="00E416E2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8045F0"/>
    <w:rsid w:val="00892411"/>
    <w:rsid w:val="0093004F"/>
    <w:rsid w:val="00A477FD"/>
    <w:rsid w:val="00B1520B"/>
    <w:rsid w:val="00C4659E"/>
    <w:rsid w:val="00D20B51"/>
    <w:rsid w:val="00E416E2"/>
    <w:rsid w:val="00EA48CB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2024-10-28T14:25:00Z</dcterms:created>
  <dcterms:modified xsi:type="dcterms:W3CDTF">2024-10-28T14:51:00Z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