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7C1E7" w14:textId="44961CB0" w:rsidR="00230C60" w:rsidRPr="008045F0" w:rsidRDefault="299A1E51">
      <w:pPr>
        <w:rPr>
          <w:rFonts w:ascii="Calibri" w:hAnsi="Calibri" w:cs="Calibri"/>
          <w:b/>
          <w:bCs/>
          <w:sz w:val="36"/>
          <w:szCs w:val="36"/>
          <w:lang w:val="en-US"/>
        </w:rPr>
      </w:pPr>
      <w:r w:rsidRPr="008045F0">
        <w:rPr>
          <w:rFonts w:ascii="Calibri" w:hAnsi="Calibri" w:cs="Calibri"/>
          <w:b/>
          <w:bCs/>
          <w:sz w:val="36"/>
          <w:szCs w:val="36"/>
          <w:lang w:val="en-US"/>
        </w:rPr>
        <w:t>PROBAST</w:t>
      </w:r>
    </w:p>
    <w:p w14:paraId="7250A2DC" w14:textId="53287603" w:rsidR="6FF63ECA" w:rsidRPr="008045F0" w:rsidRDefault="78F5D8CA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59BF365D">
        <w:rPr>
          <w:rFonts w:ascii="Calibri" w:hAnsi="Calibri" w:cs="Calibri"/>
          <w:sz w:val="28"/>
          <w:szCs w:val="28"/>
          <w:u w:val="single"/>
          <w:lang w:val="en-US"/>
        </w:rPr>
        <w:t xml:space="preserve">Study: </w:t>
      </w:r>
    </w:p>
    <w:p w14:paraId="4C40622F" w14:textId="6907C429" w:rsidR="00013FE2" w:rsidRDefault="001F2D09" w:rsidP="63462D2E">
      <w:pPr>
        <w:rPr>
          <w:rFonts w:ascii="Calibri" w:hAnsi="Calibri" w:cs="Calibri"/>
          <w:lang w:val="en-US"/>
        </w:rPr>
      </w:pPr>
      <w:r w:rsidRPr="001F2D09">
        <w:rPr>
          <w:rFonts w:ascii="Calibri" w:hAnsi="Calibri" w:cs="Calibri"/>
          <w:lang w:val="en-US"/>
        </w:rPr>
        <w:t>Classifying Self-Reported Rheumatoid Arthritis Flares Using Daily</w:t>
      </w:r>
      <w:r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 xml:space="preserve">Patient-Generated Data </w:t>
      </w:r>
      <w:proofErr w:type="gramStart"/>
      <w:r w:rsidRPr="001F2D09">
        <w:rPr>
          <w:rFonts w:ascii="Calibri" w:hAnsi="Calibri" w:cs="Calibri"/>
          <w:lang w:val="en-US"/>
        </w:rPr>
        <w:t>From</w:t>
      </w:r>
      <w:proofErr w:type="gramEnd"/>
      <w:r w:rsidRPr="001F2D09">
        <w:rPr>
          <w:rFonts w:ascii="Calibri" w:hAnsi="Calibri" w:cs="Calibri"/>
          <w:lang w:val="en-US"/>
        </w:rPr>
        <w:t xml:space="preserve"> a Smartphone App:</w:t>
      </w:r>
      <w:r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Exploratory</w:t>
      </w:r>
      <w:r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Analysis Applying Machine Learning Approaches</w:t>
      </w:r>
    </w:p>
    <w:p w14:paraId="28EC96CF" w14:textId="7FA3DC1E" w:rsidR="25DE0EDD" w:rsidRPr="008045F0" w:rsidRDefault="25DE0EDD" w:rsidP="63462D2E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2: </w:t>
      </w:r>
      <w:r w:rsidR="78F5D8CA" w:rsidRPr="008045F0">
        <w:rPr>
          <w:rFonts w:ascii="Calibri" w:hAnsi="Calibri" w:cs="Calibri"/>
          <w:sz w:val="28"/>
          <w:szCs w:val="28"/>
          <w:u w:val="single"/>
          <w:lang w:val="en-US"/>
        </w:rPr>
        <w:t>Type of prediction study</w:t>
      </w:r>
      <w:r w:rsidR="0ABC438D"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 </w:t>
      </w:r>
    </w:p>
    <w:p w14:paraId="3AD5AE79" w14:textId="671C1ED6" w:rsidR="6FF63ECA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diagnostic or a prognostic study?</w:t>
      </w:r>
    </w:p>
    <w:p w14:paraId="177F1817" w14:textId="7D7DA9B5" w:rsidR="00013FE2" w:rsidRDefault="001F2D09" w:rsidP="005F0588">
      <w:pPr>
        <w:tabs>
          <w:tab w:val="left" w:pos="5780"/>
        </w:tabs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Prognostic</w:t>
      </w:r>
      <w:r w:rsidR="005F0588">
        <w:rPr>
          <w:rFonts w:ascii="Calibri" w:hAnsi="Calibri" w:cs="Calibri"/>
          <w:lang w:val="en-US"/>
        </w:rPr>
        <w:tab/>
      </w:r>
    </w:p>
    <w:p w14:paraId="72B77A7E" w14:textId="1D105AFB" w:rsidR="319A4B4D" w:rsidRPr="008045F0" w:rsidRDefault="319A4B4D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Is the study a development only, development and validation or validation only study?</w:t>
      </w:r>
    </w:p>
    <w:p w14:paraId="52682C32" w14:textId="1BBA4372" w:rsidR="00013FE2" w:rsidRDefault="001F2D0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Development only</w:t>
      </w:r>
    </w:p>
    <w:p w14:paraId="03490A0A" w14:textId="5248EAE5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model of interest?</w:t>
      </w:r>
    </w:p>
    <w:p w14:paraId="1B855BA4" w14:textId="7C9CA625" w:rsidR="00013FE2" w:rsidRDefault="001F2D09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Logistic regression</w:t>
      </w:r>
    </w:p>
    <w:p w14:paraId="2FDE8F1F" w14:textId="34F0F8CB" w:rsidR="63462D2E" w:rsidRPr="008045F0" w:rsidRDefault="664773D7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What is the outcome of interest?</w:t>
      </w:r>
    </w:p>
    <w:p w14:paraId="22473091" w14:textId="0EB6BFBD" w:rsidR="00013FE2" w:rsidRDefault="001F2D0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Future self-reported flares</w:t>
      </w:r>
    </w:p>
    <w:p w14:paraId="178B1C7B" w14:textId="65C71A42" w:rsidR="10A6DB63" w:rsidRPr="008045F0" w:rsidRDefault="10A6DB63">
      <w:pPr>
        <w:rPr>
          <w:rFonts w:ascii="Calibri" w:hAnsi="Calibri" w:cs="Calibri"/>
          <w:sz w:val="28"/>
          <w:szCs w:val="28"/>
          <w:u w:val="single"/>
          <w:lang w:val="en-US"/>
        </w:rPr>
      </w:pPr>
      <w:r w:rsidRPr="008045F0">
        <w:rPr>
          <w:rFonts w:ascii="Calibri" w:hAnsi="Calibri" w:cs="Calibri"/>
          <w:sz w:val="28"/>
          <w:szCs w:val="28"/>
          <w:u w:val="single"/>
          <w:lang w:val="en-US"/>
        </w:rPr>
        <w:t xml:space="preserve">Step 3: Assess risk of bias </w:t>
      </w:r>
    </w:p>
    <w:p w14:paraId="72B1BAF2" w14:textId="42479908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1: Participants</w:t>
      </w:r>
    </w:p>
    <w:p w14:paraId="31F1A054" w14:textId="3C2BBC41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sources of data and criteria for participant selection</w:t>
      </w:r>
    </w:p>
    <w:p w14:paraId="7D97D903" w14:textId="1D8075B1" w:rsidR="00013FE2" w:rsidRDefault="001F2D09" w:rsidP="2ED3D235">
      <w:pPr>
        <w:rPr>
          <w:rFonts w:ascii="Calibri" w:hAnsi="Calibri" w:cs="Calibri"/>
          <w:lang w:val="en-US"/>
        </w:rPr>
      </w:pPr>
      <w:r w:rsidRPr="001F2D09">
        <w:rPr>
          <w:rFonts w:ascii="Calibri" w:hAnsi="Calibri" w:cs="Calibri"/>
          <w:lang w:val="en-US"/>
        </w:rPr>
        <w:t>This study was a post hoc analysis of data from the first phase</w:t>
      </w:r>
      <w:r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of the Remote Monitoring of Rheumatoid Arthritis (REMORA)study [12], which involved 20 patients with RA using a</w:t>
      </w:r>
      <w:r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smartphone app to track their daily symptoms over 3 months.</w:t>
      </w:r>
    </w:p>
    <w:p w14:paraId="4AF872E2" w14:textId="151D521E" w:rsidR="00B975B4" w:rsidRDefault="00B975B4" w:rsidP="2ED3D235">
      <w:pPr>
        <w:rPr>
          <w:rFonts w:ascii="Calibri" w:hAnsi="Calibri" w:cs="Calibri"/>
          <w:lang w:val="en-US"/>
        </w:rPr>
      </w:pPr>
      <w:r w:rsidRPr="00B975B4">
        <w:rPr>
          <w:rFonts w:ascii="Calibri" w:hAnsi="Calibri" w:cs="Calibri"/>
          <w:lang w:val="en-US"/>
        </w:rPr>
        <w:t xml:space="preserve">Eligibility criteria </w:t>
      </w:r>
      <w:proofErr w:type="gramStart"/>
      <w:r w:rsidRPr="00B975B4">
        <w:rPr>
          <w:rFonts w:ascii="Calibri" w:hAnsi="Calibri" w:cs="Calibri"/>
          <w:lang w:val="en-US"/>
        </w:rPr>
        <w:t>were(</w:t>
      </w:r>
      <w:proofErr w:type="gramEnd"/>
      <w:r w:rsidRPr="00B975B4">
        <w:rPr>
          <w:rFonts w:ascii="Calibri" w:hAnsi="Calibri" w:cs="Calibri"/>
          <w:lang w:val="en-US"/>
        </w:rPr>
        <w:t xml:space="preserve">1) clinician-verified RA, (2) treated at a specific </w:t>
      </w:r>
      <w:proofErr w:type="spellStart"/>
      <w:r w:rsidRPr="00B975B4">
        <w:rPr>
          <w:rFonts w:ascii="Calibri" w:hAnsi="Calibri" w:cs="Calibri"/>
          <w:lang w:val="en-US"/>
        </w:rPr>
        <w:t>outpatientclinic</w:t>
      </w:r>
      <w:proofErr w:type="spellEnd"/>
      <w:r w:rsidRPr="00B975B4">
        <w:rPr>
          <w:rFonts w:ascii="Calibri" w:hAnsi="Calibri" w:cs="Calibri"/>
          <w:lang w:val="en-US"/>
        </w:rPr>
        <w:t xml:space="preserve">, (3) willingness to participate, and (4) able to </w:t>
      </w:r>
      <w:proofErr w:type="spellStart"/>
      <w:r w:rsidRPr="00B975B4">
        <w:rPr>
          <w:rFonts w:ascii="Calibri" w:hAnsi="Calibri" w:cs="Calibri"/>
          <w:lang w:val="en-US"/>
        </w:rPr>
        <w:t>providewritten</w:t>
      </w:r>
      <w:proofErr w:type="spellEnd"/>
      <w:r w:rsidRPr="00B975B4">
        <w:rPr>
          <w:rFonts w:ascii="Calibri" w:hAnsi="Calibri" w:cs="Calibri"/>
          <w:lang w:val="en-US"/>
        </w:rPr>
        <w:t xml:space="preserve"> consent.</w:t>
      </w:r>
    </w:p>
    <w:p w14:paraId="28051652" w14:textId="752A94B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1.1 Were appropriate data sources used, e.g. cohort, RCT or nested case-control study data?</w:t>
      </w:r>
    </w:p>
    <w:p w14:paraId="1A688978" w14:textId="67EEEF12" w:rsidR="59BF365D" w:rsidRPr="00013FE2" w:rsidRDefault="001F2D09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F0B5C5C" w14:textId="3F5C5D65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1.2 Were all inclusions and exclusions of participants appropriate?</w:t>
      </w:r>
    </w:p>
    <w:p w14:paraId="376C6085" w14:textId="54566E5D" w:rsidR="27E39415" w:rsidRPr="008045F0" w:rsidRDefault="001F2D09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A7B2ABE" w14:textId="3D024F9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1887C329">
        <w:rPr>
          <w:rFonts w:ascii="Calibri" w:hAnsi="Calibri" w:cs="Calibri"/>
          <w:b/>
          <w:bCs/>
          <w:lang w:val="en-US"/>
        </w:rPr>
        <w:t xml:space="preserve">Risk of bias introduced by selection of participants: </w:t>
      </w:r>
    </w:p>
    <w:p w14:paraId="35722126" w14:textId="4A3407FC" w:rsidR="02C7CA5A" w:rsidRDefault="001F2D09" w:rsidP="1887C32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7FE0F9BC" w14:textId="3D98381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23D34E" w14:textId="622206AE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lastRenderedPageBreak/>
        <w:t>Reasonable</w:t>
      </w:r>
      <w:r w:rsidR="001F2D09">
        <w:rPr>
          <w:rFonts w:ascii="Calibri" w:hAnsi="Calibri" w:cs="Calibri"/>
          <w:lang w:val="en-US"/>
        </w:rPr>
        <w:t xml:space="preserve"> eligibility criteria given</w:t>
      </w:r>
    </w:p>
    <w:p w14:paraId="31E89C34" w14:textId="08A92A76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2: Predictors</w:t>
      </w:r>
    </w:p>
    <w:p w14:paraId="487CB45A" w14:textId="1011DF90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List and describe predictors included in the final model, e.g. definition and timing of assessment</w:t>
      </w:r>
    </w:p>
    <w:p w14:paraId="70FB109D" w14:textId="6CF440CB" w:rsidR="00013FE2" w:rsidRDefault="001F2D09" w:rsidP="2ED3D235">
      <w:pPr>
        <w:rPr>
          <w:rFonts w:ascii="Calibri" w:hAnsi="Calibri" w:cs="Calibri"/>
          <w:lang w:val="en-US"/>
        </w:rPr>
      </w:pPr>
      <w:r w:rsidRPr="001F2D09">
        <w:rPr>
          <w:rFonts w:ascii="Calibri" w:hAnsi="Calibri" w:cs="Calibri"/>
          <w:lang w:val="en-US"/>
        </w:rPr>
        <w:t>Participants received prompts every evening to report several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symptoms on a 0-10 numerical rating scale based on the RAID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scale adapted for daily use [13]: pain, function (“difficulty in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doing daily activities”), fatigue (attributed to RA), sleep quality,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overall physical and emotional well-being, and ability to cope.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 xml:space="preserve">Users reported the duration of morning stiffness daily using 1of </w:t>
      </w:r>
      <w:proofErr w:type="gramStart"/>
      <w:r w:rsidRPr="001F2D09">
        <w:rPr>
          <w:rFonts w:ascii="Calibri" w:hAnsi="Calibri" w:cs="Calibri"/>
          <w:lang w:val="en-US"/>
        </w:rPr>
        <w:t>7 time</w:t>
      </w:r>
      <w:proofErr w:type="gramEnd"/>
      <w:r w:rsidRPr="001F2D09">
        <w:rPr>
          <w:rFonts w:ascii="Calibri" w:hAnsi="Calibri" w:cs="Calibri"/>
          <w:lang w:val="en-US"/>
        </w:rPr>
        <w:t xml:space="preserve"> intervals. Weekly questionnaires asked patients about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self-assessed tender and swollen joint counts and the binary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flare question: “Have you experienced a flare in the last week</w:t>
      </w:r>
      <w:proofErr w:type="gramStart"/>
      <w:r w:rsidRPr="001F2D09">
        <w:rPr>
          <w:rFonts w:ascii="Calibri" w:hAnsi="Calibri" w:cs="Calibri"/>
          <w:lang w:val="en-US"/>
        </w:rPr>
        <w:t>?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”</w:t>
      </w:r>
      <w:proofErr w:type="gramEnd"/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These questions were prompted by a notification every 7 days</w:t>
      </w:r>
      <w:r w:rsidR="00B975B4">
        <w:rPr>
          <w:rFonts w:ascii="Calibri" w:hAnsi="Calibri" w:cs="Calibri"/>
          <w:lang w:val="en-US"/>
        </w:rPr>
        <w:t xml:space="preserve"> </w:t>
      </w:r>
      <w:r w:rsidRPr="001F2D09">
        <w:rPr>
          <w:rFonts w:ascii="Calibri" w:hAnsi="Calibri" w:cs="Calibri"/>
          <w:lang w:val="en-US"/>
        </w:rPr>
        <w:t>to complete the weekly question set.</w:t>
      </w:r>
    </w:p>
    <w:p w14:paraId="39F2BE1D" w14:textId="117E988F" w:rsidR="00B975B4" w:rsidRDefault="00B975B4" w:rsidP="2ED3D235">
      <w:pPr>
        <w:rPr>
          <w:rFonts w:ascii="Calibri" w:hAnsi="Calibri" w:cs="Calibri"/>
          <w:lang w:val="en-US"/>
        </w:rPr>
      </w:pPr>
      <w:r w:rsidRPr="00B975B4">
        <w:rPr>
          <w:rFonts w:ascii="Calibri" w:hAnsi="Calibri" w:cs="Calibri"/>
          <w:lang w:val="en-US"/>
        </w:rPr>
        <w:t>The 7 days up to and including each flare report were treated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as the exposure period. For each exposure period, the following5 symptom summary features were calculated for each of the 8daily symptoms: minimum, maximum, mean score, SD, and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slope. Isolated daily reports (those not followed by a flare report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in the next 6 days) were discarded, so every remaining exposure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period contained at least 2 daily data points. Although not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prompted, participants were able to answer the weekly flare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question at any time during the week outside of the 7-dayschedule, resulting in some partially overlapping exposure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periods.</w:t>
      </w:r>
    </w:p>
    <w:p w14:paraId="24C99C75" w14:textId="3F92AB27" w:rsidR="00B975B4" w:rsidRDefault="00B975B4" w:rsidP="2ED3D235">
      <w:pPr>
        <w:rPr>
          <w:rFonts w:ascii="Calibri" w:hAnsi="Calibri" w:cs="Calibri"/>
          <w:lang w:val="en-US"/>
        </w:rPr>
      </w:pPr>
      <w:r w:rsidRPr="00B975B4">
        <w:rPr>
          <w:rFonts w:ascii="Calibri" w:hAnsi="Calibri" w:cs="Calibri"/>
          <w:lang w:val="en-US"/>
        </w:rPr>
        <w:t>The patient-reported symptom scores were collected using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integer numerical rating scales from 0 to 10 (morning stiffness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on a 7-point ordinal scale). For this exploratory analysis, all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symptoms were treated as continuous variables. This approach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was chosen because it allows ease of comparison with other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work in intraindividual pain variability</w:t>
      </w:r>
      <w:r>
        <w:rPr>
          <w:rFonts w:ascii="Calibri" w:hAnsi="Calibri" w:cs="Calibri"/>
          <w:lang w:val="en-US"/>
        </w:rPr>
        <w:t>.</w:t>
      </w:r>
    </w:p>
    <w:p w14:paraId="4B96E2EC" w14:textId="5F3E3819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2.1 Were predictors defined and assessed in a similar way for all participants?</w:t>
      </w:r>
    </w:p>
    <w:p w14:paraId="4C548EFF" w14:textId="3AB94518" w:rsidR="32FA44C0" w:rsidRPr="008045F0" w:rsidRDefault="00B975B4" w:rsidP="59BF365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5C5E76B" w14:textId="2E00F1C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2.2 Were predictor assessments made without knowledge of outcome data?</w:t>
      </w:r>
    </w:p>
    <w:p w14:paraId="66D68393" w14:textId="709C78C4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7E503C" w14:textId="377A36FB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2.3 Are all predictors available at the time the model intended to be used?</w:t>
      </w:r>
    </w:p>
    <w:p w14:paraId="79D9ADF4" w14:textId="3DD1E93F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11C895A2" w14:textId="02FE641D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predictors or their assessment</w:t>
      </w:r>
    </w:p>
    <w:p w14:paraId="6979F1AC" w14:textId="6FF11A4E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E0C0731" w14:textId="0EE93278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04951708" w14:textId="22A04C99" w:rsidR="00013FE2" w:rsidRPr="00B975B4" w:rsidRDefault="00B975B4" w:rsidP="2ED3D235">
      <w:pPr>
        <w:rPr>
          <w:rFonts w:ascii="Calibri" w:hAnsi="Calibri" w:cs="Calibri"/>
          <w:lang w:val="en-US"/>
        </w:rPr>
      </w:pPr>
      <w:r w:rsidRPr="00B975B4">
        <w:rPr>
          <w:rFonts w:ascii="Calibri" w:hAnsi="Calibri" w:cs="Calibri"/>
          <w:lang w:val="en-US"/>
        </w:rPr>
        <w:t>Predictors were consistently defined and assessed across participants</w:t>
      </w:r>
      <w:r>
        <w:rPr>
          <w:rFonts w:ascii="Calibri" w:hAnsi="Calibri" w:cs="Calibri"/>
          <w:lang w:val="en-US"/>
        </w:rPr>
        <w:t>.</w:t>
      </w:r>
    </w:p>
    <w:p w14:paraId="3F35A33F" w14:textId="7A14A1EE" w:rsidR="32FA44C0" w:rsidRPr="008045F0" w:rsidRDefault="32FA44C0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lastRenderedPageBreak/>
        <w:t>Domain 3: Outcome</w:t>
      </w:r>
    </w:p>
    <w:p w14:paraId="1D31A7B2" w14:textId="0FEF36E4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outcome, how it was defined and determined, and the time interval between predictor assessment and outcome determination:</w:t>
      </w:r>
    </w:p>
    <w:p w14:paraId="5F20A2C5" w14:textId="736A177B" w:rsidR="00013FE2" w:rsidRDefault="00B975B4" w:rsidP="2ED3D235">
      <w:pPr>
        <w:rPr>
          <w:rFonts w:ascii="Calibri" w:hAnsi="Calibri" w:cs="Calibri"/>
          <w:lang w:val="en-US"/>
        </w:rPr>
      </w:pPr>
      <w:r w:rsidRPr="00B975B4">
        <w:rPr>
          <w:rFonts w:ascii="Calibri" w:hAnsi="Calibri" w:cs="Calibri"/>
          <w:lang w:val="en-US"/>
        </w:rPr>
        <w:t>We treated each weekly flare report as a binary outcome. It was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left up to the patient to decide what was classified as a flare.</w:t>
      </w:r>
      <w:r>
        <w:rPr>
          <w:rFonts w:ascii="Calibri" w:hAnsi="Calibri" w:cs="Calibri"/>
          <w:lang w:val="en-US"/>
        </w:rPr>
        <w:t xml:space="preserve"> </w:t>
      </w:r>
    </w:p>
    <w:p w14:paraId="6EAF0152" w14:textId="66B1178B" w:rsidR="00B975B4" w:rsidRDefault="00B975B4" w:rsidP="2ED3D235">
      <w:pPr>
        <w:rPr>
          <w:rFonts w:ascii="Calibri" w:hAnsi="Calibri" w:cs="Calibri"/>
          <w:lang w:val="en-US"/>
        </w:rPr>
      </w:pPr>
      <w:r w:rsidRPr="00B975B4">
        <w:rPr>
          <w:rFonts w:ascii="Calibri" w:hAnsi="Calibri" w:cs="Calibri"/>
          <w:lang w:val="en-US"/>
        </w:rPr>
        <w:t>Although not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prompted, participants were able to answer the weekly flare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question at any time during the week outside of the 7-dayschedule, resulting in some partially overlapping exposure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periods. In that case, we allowed the intersecting daily symptom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reports to correspond to multiple outcomes. Where the same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participant responded more than once on the same date, we</w:t>
      </w:r>
      <w:r>
        <w:rPr>
          <w:rFonts w:ascii="Calibri" w:hAnsi="Calibri" w:cs="Calibri"/>
          <w:lang w:val="en-US"/>
        </w:rPr>
        <w:t xml:space="preserve"> </w:t>
      </w:r>
      <w:r w:rsidRPr="00B975B4">
        <w:rPr>
          <w:rFonts w:ascii="Calibri" w:hAnsi="Calibri" w:cs="Calibri"/>
          <w:lang w:val="en-US"/>
        </w:rPr>
        <w:t>assumed later-recorded responses superseded earlier ones</w:t>
      </w:r>
    </w:p>
    <w:p w14:paraId="7667EE2A" w14:textId="2F4AAEC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3.1 Was the outcome determined appropriately?</w:t>
      </w:r>
    </w:p>
    <w:p w14:paraId="6DF5BDEA" w14:textId="02D27A1C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A8E72CD" w14:textId="4836F64C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3.2 Was a pre-specified or standard outcome definition used?</w:t>
      </w:r>
    </w:p>
    <w:p w14:paraId="2FCF2375" w14:textId="5FA327B0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689758DD" w14:textId="4F53C69E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3.3 Were predictors excluded from the outcome definition?</w:t>
      </w:r>
    </w:p>
    <w:p w14:paraId="1BC0D319" w14:textId="11366887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4B0E1F8D" w14:textId="7E52B2F7" w:rsidR="32FA44C0" w:rsidRPr="008045F0" w:rsidRDefault="32FA44C0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3.4 Was the outcome defined and determined in a similar way for all participants?</w:t>
      </w:r>
    </w:p>
    <w:p w14:paraId="079F83E8" w14:textId="237F2A24" w:rsidR="27E39415" w:rsidRPr="008045F0" w:rsidRDefault="0023248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PN</w:t>
      </w:r>
    </w:p>
    <w:p w14:paraId="46A37AE7" w14:textId="6ED5A759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3.5 Was the outcome determined without knowledge of predictor information?</w:t>
      </w:r>
    </w:p>
    <w:p w14:paraId="6EA082C9" w14:textId="229CBEF4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22AE4B2" w14:textId="35DA750F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38B7B0A">
        <w:rPr>
          <w:rFonts w:ascii="Calibri" w:hAnsi="Calibri" w:cs="Calibri"/>
          <w:b/>
          <w:bCs/>
          <w:lang w:val="en-US"/>
        </w:rPr>
        <w:t>3.6 Was the ti</w:t>
      </w:r>
      <w:r w:rsidR="3A1A23FC" w:rsidRPr="538B7B0A">
        <w:rPr>
          <w:rFonts w:ascii="Calibri" w:hAnsi="Calibri" w:cs="Calibri"/>
          <w:b/>
          <w:bCs/>
          <w:lang w:val="en-US"/>
        </w:rPr>
        <w:t>m</w:t>
      </w:r>
      <w:r w:rsidRPr="538B7B0A">
        <w:rPr>
          <w:rFonts w:ascii="Calibri" w:hAnsi="Calibri" w:cs="Calibri"/>
          <w:b/>
          <w:bCs/>
          <w:lang w:val="en-US"/>
        </w:rPr>
        <w:t>e interval between predictor assessment and outcome determination appropriate?</w:t>
      </w:r>
    </w:p>
    <w:p w14:paraId="2BC5CBD5" w14:textId="7256520E" w:rsidR="27E39415" w:rsidRPr="008045F0" w:rsidRDefault="00B975B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00D7F97" w14:textId="1D3FFF53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Risk of bias introduced by the outcome or its determination</w:t>
      </w:r>
    </w:p>
    <w:p w14:paraId="14E69C2F" w14:textId="581753C1" w:rsidR="00B975B4" w:rsidRDefault="00B975B4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Low</w:t>
      </w:r>
    </w:p>
    <w:p w14:paraId="00E1ABA4" w14:textId="3ABD8D68" w:rsidR="5A63BF6C" w:rsidRPr="008045F0" w:rsidRDefault="5A63BF6C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Rationale of bias rating</w:t>
      </w:r>
    </w:p>
    <w:p w14:paraId="6741F40E" w14:textId="0F7A26B5" w:rsidR="00013FE2" w:rsidRDefault="00232484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Due to overlapping outcomes and patient </w:t>
      </w:r>
      <w:proofErr w:type="spellStart"/>
      <w:r>
        <w:rPr>
          <w:rFonts w:ascii="Calibri" w:hAnsi="Calibri" w:cs="Calibri"/>
          <w:lang w:val="en-US"/>
        </w:rPr>
        <w:t>self reports</w:t>
      </w:r>
      <w:proofErr w:type="spellEnd"/>
      <w:r>
        <w:rPr>
          <w:rFonts w:ascii="Calibri" w:hAnsi="Calibri" w:cs="Calibri"/>
          <w:lang w:val="en-US"/>
        </w:rPr>
        <w:t xml:space="preserve"> outcomes may not be consistent and comparable between patients. However, this is normal for </w:t>
      </w:r>
      <w:proofErr w:type="spellStart"/>
      <w:r>
        <w:rPr>
          <w:rFonts w:ascii="Calibri" w:hAnsi="Calibri" w:cs="Calibri"/>
          <w:lang w:val="en-US"/>
        </w:rPr>
        <w:t>PROs.</w:t>
      </w:r>
      <w:proofErr w:type="spellEnd"/>
      <w:r>
        <w:rPr>
          <w:rFonts w:ascii="Calibri" w:hAnsi="Calibri" w:cs="Calibri"/>
          <w:lang w:val="en-US"/>
        </w:rPr>
        <w:t xml:space="preserve"> Still low to moderate risk.</w:t>
      </w:r>
    </w:p>
    <w:p w14:paraId="51D32C7D" w14:textId="654A1CDB" w:rsidR="2602A121" w:rsidRPr="008045F0" w:rsidRDefault="2602A121" w:rsidP="2ED3D235">
      <w:pPr>
        <w:rPr>
          <w:rFonts w:ascii="Calibri" w:hAnsi="Calibri" w:cs="Calibri"/>
          <w:b/>
          <w:bCs/>
          <w:u w:val="single"/>
          <w:lang w:val="en-US"/>
        </w:rPr>
      </w:pPr>
      <w:r w:rsidRPr="2ED3D235">
        <w:rPr>
          <w:rFonts w:ascii="Calibri" w:hAnsi="Calibri" w:cs="Calibri"/>
          <w:b/>
          <w:bCs/>
          <w:u w:val="single"/>
          <w:lang w:val="en-US"/>
        </w:rPr>
        <w:t>Domain 4: Analysis</w:t>
      </w:r>
    </w:p>
    <w:p w14:paraId="2B85A0DF" w14:textId="5F530DF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number of participants, number of candidate predictors, outcome events and events per candidate predictor</w:t>
      </w:r>
    </w:p>
    <w:p w14:paraId="437725CA" w14:textId="17A2CFD2" w:rsidR="00013FE2" w:rsidRDefault="00232484" w:rsidP="2ED3D235">
      <w:pPr>
        <w:rPr>
          <w:rFonts w:ascii="Calibri" w:hAnsi="Calibri" w:cs="Calibri"/>
          <w:lang w:val="en-US"/>
        </w:rPr>
      </w:pPr>
      <w:r w:rsidRPr="00232484">
        <w:rPr>
          <w:rFonts w:ascii="Calibri" w:hAnsi="Calibri" w:cs="Calibri"/>
          <w:lang w:val="en-US"/>
        </w:rPr>
        <w:lastRenderedPageBreak/>
        <w:t>The collected data set comprised 20 unique participants</w:t>
      </w:r>
      <w:r>
        <w:rPr>
          <w:rFonts w:ascii="Calibri" w:hAnsi="Calibri" w:cs="Calibri"/>
          <w:lang w:val="en-US"/>
        </w:rPr>
        <w:t xml:space="preserve"> </w:t>
      </w:r>
      <w:r w:rsidRPr="00232484">
        <w:rPr>
          <w:rFonts w:ascii="Calibri" w:hAnsi="Calibri" w:cs="Calibri"/>
          <w:lang w:val="en-US"/>
        </w:rPr>
        <w:t>completing a total of 1325 daily and 213 weekly questionnaires.</w:t>
      </w:r>
    </w:p>
    <w:p w14:paraId="688F284D" w14:textId="00792B1A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Describe how the model was developed, predictor selection and risk group definition</w:t>
      </w:r>
    </w:p>
    <w:p w14:paraId="5A06505E" w14:textId="7B0E8C83" w:rsidR="00013FE2" w:rsidRDefault="00232484" w:rsidP="2ED3D235">
      <w:pPr>
        <w:rPr>
          <w:rFonts w:ascii="Calibri" w:hAnsi="Calibri" w:cs="Calibri"/>
          <w:lang w:val="en-US"/>
        </w:rPr>
      </w:pPr>
      <w:r w:rsidRPr="00232484">
        <w:rPr>
          <w:rFonts w:ascii="Calibri" w:hAnsi="Calibri" w:cs="Calibri"/>
          <w:lang w:val="en-US"/>
        </w:rPr>
        <w:t>We fitted 3 distinct classes of binary classification models to</w:t>
      </w:r>
      <w:r>
        <w:rPr>
          <w:rFonts w:ascii="Calibri" w:hAnsi="Calibri" w:cs="Calibri"/>
          <w:lang w:val="en-US"/>
        </w:rPr>
        <w:t xml:space="preserve"> </w:t>
      </w:r>
      <w:r w:rsidRPr="00232484">
        <w:rPr>
          <w:rFonts w:ascii="Calibri" w:hAnsi="Calibri" w:cs="Calibri"/>
          <w:lang w:val="en-US"/>
        </w:rPr>
        <w:t>the data: logistic regression with and without elastic net</w:t>
      </w:r>
      <w:r>
        <w:rPr>
          <w:rFonts w:ascii="Calibri" w:hAnsi="Calibri" w:cs="Calibri"/>
          <w:lang w:val="en-US"/>
        </w:rPr>
        <w:t xml:space="preserve"> </w:t>
      </w:r>
      <w:r w:rsidRPr="00232484">
        <w:rPr>
          <w:rFonts w:ascii="Calibri" w:hAnsi="Calibri" w:cs="Calibri"/>
          <w:lang w:val="en-US"/>
        </w:rPr>
        <w:t>regularization, a random forest, and naive Bayes.</w:t>
      </w:r>
    </w:p>
    <w:p w14:paraId="0F47EE9C" w14:textId="5624BA27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whether and how the model was validated, either inter</w:t>
      </w:r>
      <w:r w:rsidR="14AFCF8B" w:rsidRPr="59BF365D">
        <w:rPr>
          <w:rFonts w:ascii="Calibri" w:hAnsi="Calibri" w:cs="Calibri"/>
          <w:b/>
          <w:bCs/>
          <w:lang w:val="en-US"/>
        </w:rPr>
        <w:t>n</w:t>
      </w:r>
      <w:r w:rsidRPr="59BF365D">
        <w:rPr>
          <w:rFonts w:ascii="Calibri" w:hAnsi="Calibri" w:cs="Calibri"/>
          <w:b/>
          <w:bCs/>
          <w:lang w:val="en-US"/>
        </w:rPr>
        <w:t>ally (</w:t>
      </w:r>
      <w:r w:rsidR="29AB7637" w:rsidRPr="59BF365D">
        <w:rPr>
          <w:rFonts w:ascii="Calibri" w:hAnsi="Calibri" w:cs="Calibri"/>
          <w:b/>
          <w:bCs/>
          <w:lang w:val="en-US"/>
        </w:rPr>
        <w:t>cross validation</w:t>
      </w:r>
      <w:r w:rsidRPr="59BF365D">
        <w:rPr>
          <w:rFonts w:ascii="Calibri" w:hAnsi="Calibri" w:cs="Calibri"/>
          <w:b/>
          <w:bCs/>
          <w:lang w:val="en-US"/>
        </w:rPr>
        <w:t>, random split sample) or externally (e.g. temporal validation, geographical validation, different setting, different type of participants)</w:t>
      </w:r>
    </w:p>
    <w:p w14:paraId="1BB9724B" w14:textId="3EB684B9" w:rsidR="00013FE2" w:rsidRDefault="00232484" w:rsidP="2ED3D235">
      <w:pPr>
        <w:rPr>
          <w:rFonts w:ascii="Calibri" w:hAnsi="Calibri" w:cs="Calibri"/>
          <w:lang w:val="en-US"/>
        </w:rPr>
      </w:pPr>
      <w:r w:rsidRPr="00232484">
        <w:rPr>
          <w:rFonts w:ascii="Calibri" w:hAnsi="Calibri" w:cs="Calibri"/>
          <w:lang w:val="en-US"/>
        </w:rPr>
        <w:t>A 10-fold cross-validation was</w:t>
      </w:r>
      <w:r>
        <w:rPr>
          <w:rFonts w:ascii="Calibri" w:hAnsi="Calibri" w:cs="Calibri"/>
          <w:lang w:val="en-US"/>
        </w:rPr>
        <w:t xml:space="preserve"> </w:t>
      </w:r>
      <w:r w:rsidRPr="00232484">
        <w:rPr>
          <w:rFonts w:ascii="Calibri" w:hAnsi="Calibri" w:cs="Calibri"/>
          <w:lang w:val="en-US"/>
        </w:rPr>
        <w:t xml:space="preserve">performed, with 18 (90%) participants comprising the </w:t>
      </w:r>
      <w:proofErr w:type="spellStart"/>
      <w:r w:rsidRPr="00232484">
        <w:rPr>
          <w:rFonts w:ascii="Calibri" w:hAnsi="Calibri" w:cs="Calibri"/>
          <w:lang w:val="en-US"/>
        </w:rPr>
        <w:t>training</w:t>
      </w:r>
      <w:r>
        <w:rPr>
          <w:rFonts w:ascii="Calibri" w:hAnsi="Calibri" w:cs="Calibri"/>
          <w:lang w:val="en-US"/>
        </w:rPr>
        <w:t xml:space="preserve"> </w:t>
      </w:r>
      <w:proofErr w:type="spellEnd"/>
      <w:r w:rsidRPr="00232484">
        <w:rPr>
          <w:rFonts w:ascii="Calibri" w:hAnsi="Calibri" w:cs="Calibri"/>
          <w:lang w:val="en-US"/>
        </w:rPr>
        <w:t>sets and the remaining 2 (10%) participants comprising the test</w:t>
      </w:r>
      <w:r>
        <w:rPr>
          <w:rFonts w:ascii="Calibri" w:hAnsi="Calibri" w:cs="Calibri"/>
          <w:lang w:val="en-US"/>
        </w:rPr>
        <w:t xml:space="preserve"> </w:t>
      </w:r>
      <w:r w:rsidRPr="00232484">
        <w:rPr>
          <w:rFonts w:ascii="Calibri" w:hAnsi="Calibri" w:cs="Calibri"/>
          <w:lang w:val="en-US"/>
        </w:rPr>
        <w:t>sets. The validation was repeated 10 times, each time reserving2 different participants for testing.</w:t>
      </w:r>
    </w:p>
    <w:p w14:paraId="6E9593E9" w14:textId="4343D11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the performance measures of the model, e.g. calibration, discrimination, classification, net benefit, and whether they were adjusted for optimism</w:t>
      </w:r>
    </w:p>
    <w:p w14:paraId="72902DB1" w14:textId="66A0FD94" w:rsidR="00013FE2" w:rsidRDefault="00232484" w:rsidP="2ED3D235">
      <w:pPr>
        <w:rPr>
          <w:rFonts w:ascii="Calibri" w:hAnsi="Calibri" w:cs="Calibri"/>
          <w:lang w:val="en-US"/>
        </w:rPr>
      </w:pPr>
      <w:r w:rsidRPr="00232484">
        <w:rPr>
          <w:rFonts w:ascii="Calibri" w:hAnsi="Calibri" w:cs="Calibri"/>
          <w:lang w:val="en-US"/>
        </w:rPr>
        <w:t>AUC, SEN, SPE, PRE, REC</w:t>
      </w:r>
    </w:p>
    <w:p w14:paraId="199BFD40" w14:textId="62D72415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any participants who were excluded from the analysis</w:t>
      </w:r>
    </w:p>
    <w:p w14:paraId="1AAFEED1" w14:textId="4627D647" w:rsidR="00013FE2" w:rsidRDefault="00F927F1" w:rsidP="2ED3D23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None</w:t>
      </w:r>
    </w:p>
    <w:p w14:paraId="6C2BAAC0" w14:textId="507103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59BF365D">
        <w:rPr>
          <w:rFonts w:ascii="Calibri" w:hAnsi="Calibri" w:cs="Calibri"/>
          <w:b/>
          <w:bCs/>
          <w:lang w:val="en-US"/>
        </w:rPr>
        <w:t>Describe missing data on predictors and outcomes as well as methods used for missing data</w:t>
      </w:r>
    </w:p>
    <w:p w14:paraId="0BB30CF6" w14:textId="6F04FDC6" w:rsidR="00232484" w:rsidRDefault="00232484" w:rsidP="2ED3D235">
      <w:pPr>
        <w:rPr>
          <w:rFonts w:ascii="Calibri" w:hAnsi="Calibri" w:cs="Calibri"/>
          <w:lang w:val="en-US"/>
        </w:rPr>
      </w:pPr>
      <w:r w:rsidRPr="00232484">
        <w:rPr>
          <w:rFonts w:ascii="Calibri" w:hAnsi="Calibri" w:cs="Calibri"/>
          <w:lang w:val="en-US"/>
        </w:rPr>
        <w:t>Weeks with an unanswered (missing) flare question are not</w:t>
      </w:r>
      <w:r>
        <w:rPr>
          <w:rFonts w:ascii="Calibri" w:hAnsi="Calibri" w:cs="Calibri"/>
          <w:lang w:val="en-US"/>
        </w:rPr>
        <w:t xml:space="preserve"> </w:t>
      </w:r>
      <w:r w:rsidRPr="00232484">
        <w:rPr>
          <w:rFonts w:ascii="Calibri" w:hAnsi="Calibri" w:cs="Calibri"/>
          <w:lang w:val="en-US"/>
        </w:rPr>
        <w:t>included in this analysis.</w:t>
      </w:r>
    </w:p>
    <w:p w14:paraId="0302F268" w14:textId="0791DB24" w:rsidR="00F927F1" w:rsidRDefault="00F927F1" w:rsidP="2ED3D235">
      <w:pPr>
        <w:rPr>
          <w:rFonts w:ascii="Calibri" w:hAnsi="Calibri" w:cs="Calibri"/>
          <w:lang w:val="en-US"/>
        </w:rPr>
      </w:pPr>
      <w:r w:rsidRPr="00F927F1">
        <w:rPr>
          <w:rFonts w:ascii="Calibri" w:hAnsi="Calibri" w:cs="Calibri"/>
          <w:lang w:val="en-US"/>
        </w:rPr>
        <w:t>no imputation was</w:t>
      </w:r>
      <w:r>
        <w:rPr>
          <w:rFonts w:ascii="Calibri" w:hAnsi="Calibri" w:cs="Calibri"/>
          <w:lang w:val="en-US"/>
        </w:rPr>
        <w:t xml:space="preserve"> </w:t>
      </w:r>
      <w:r w:rsidRPr="00F927F1">
        <w:rPr>
          <w:rFonts w:ascii="Calibri" w:hAnsi="Calibri" w:cs="Calibri"/>
          <w:lang w:val="en-US"/>
        </w:rPr>
        <w:t>performed on missing values</w:t>
      </w:r>
      <w:r>
        <w:rPr>
          <w:rFonts w:ascii="Calibri" w:hAnsi="Calibri" w:cs="Calibri"/>
          <w:lang w:val="en-US"/>
        </w:rPr>
        <w:t>.</w:t>
      </w:r>
    </w:p>
    <w:p w14:paraId="5C2A9DAA" w14:textId="74701A6F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4.1 Were there a reasonable number of participants with the outcome?</w:t>
      </w:r>
    </w:p>
    <w:p w14:paraId="57D120AC" w14:textId="5D460F8E" w:rsidR="27E39415" w:rsidRPr="008045F0" w:rsidRDefault="0023248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PY</w:t>
      </w:r>
    </w:p>
    <w:p w14:paraId="66379B93" w14:textId="38B00802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4.2 Were continuous and categorical predictors handled appropriately?</w:t>
      </w:r>
    </w:p>
    <w:p w14:paraId="7EE00159" w14:textId="63CF9BB1" w:rsidR="27E39415" w:rsidRPr="008045F0" w:rsidRDefault="00232484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4755D91" w14:textId="0618D9E9" w:rsidR="525C5A78" w:rsidRPr="008045F0" w:rsidRDefault="525C5A78" w:rsidP="2ED3D235">
      <w:pPr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hAnsi="Calibri" w:cs="Calibri"/>
          <w:b/>
          <w:bCs/>
          <w:lang w:val="en-US"/>
        </w:rPr>
        <w:t>4.3 Were all enrolled participants included in the analysis?</w:t>
      </w:r>
    </w:p>
    <w:p w14:paraId="16051899" w14:textId="26215B70" w:rsidR="00F927F1" w:rsidRPr="008045F0" w:rsidRDefault="00F927F1" w:rsidP="27E39415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84A5FB0" w14:textId="75518569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4.4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participants with missing data handled appropriately?</w:t>
      </w:r>
    </w:p>
    <w:p w14:paraId="6F4DDF2A" w14:textId="0E1F2A22" w:rsidR="008045F0" w:rsidRPr="008045F0" w:rsidRDefault="00F927F1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7048B23D" w14:textId="2B9F2213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4.5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Was selection of predictors based on univariable analysis avoided?</w:t>
      </w:r>
    </w:p>
    <w:p w14:paraId="49E5C438" w14:textId="26F1AD66" w:rsidR="008045F0" w:rsidRPr="008045F0" w:rsidRDefault="00232484" w:rsidP="27E39415">
      <w:pPr>
        <w:spacing w:after="0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32C4003" w14:textId="6A16270B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4.6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complexities in the data (e.g. censoring, competing risks, sampling of controls)</w:t>
      </w:r>
    </w:p>
    <w:p w14:paraId="31BEB535" w14:textId="17321207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lastRenderedPageBreak/>
        <w:t>accounted for appropriately?</w:t>
      </w:r>
    </w:p>
    <w:p w14:paraId="7DF77146" w14:textId="2095F17B" w:rsidR="008045F0" w:rsidRPr="008045F0" w:rsidRDefault="00232484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5A54C899" w14:textId="226D0934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4.7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relevant model performance measures evaluated appropriately?</w:t>
      </w:r>
    </w:p>
    <w:p w14:paraId="54D63040" w14:textId="335DC3D7" w:rsidR="008045F0" w:rsidRPr="008045F0" w:rsidRDefault="00232484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06B67210" w14:textId="4A26AFDF" w:rsidR="2DE3B592" w:rsidRDefault="2DE3B592" w:rsidP="2ED3D235">
      <w:pPr>
        <w:spacing w:line="278" w:lineRule="auto"/>
        <w:rPr>
          <w:rFonts w:ascii="Calibri" w:eastAsia="Helvetica" w:hAnsi="Calibri" w:cs="Calibri"/>
          <w:b/>
          <w:bCs/>
          <w:color w:val="000000" w:themeColor="text1"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4.8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Were model overfitting and optimism in model performance accounted for?</w:t>
      </w:r>
    </w:p>
    <w:p w14:paraId="57E8FAE0" w14:textId="2F2EE5E0" w:rsidR="008045F0" w:rsidRPr="008045F0" w:rsidRDefault="00232484" w:rsidP="008045F0">
      <w:pPr>
        <w:spacing w:line="278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Y</w:t>
      </w:r>
    </w:p>
    <w:p w14:paraId="3E6B72BF" w14:textId="7CA10789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4.9</w:t>
      </w:r>
      <w:r w:rsidRPr="2ED3D235">
        <w:rPr>
          <w:rFonts w:ascii="Calibri" w:eastAsia="Arial" w:hAnsi="Calibri" w:cs="Calibri"/>
          <w:b/>
          <w:bCs/>
          <w:color w:val="000000" w:themeColor="text1"/>
          <w:lang w:val="en-US"/>
        </w:rPr>
        <w:t xml:space="preserve"> </w:t>
      </w: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Do predictors and their assigned weights in the final model correspond to the results</w:t>
      </w:r>
    </w:p>
    <w:p w14:paraId="041A6231" w14:textId="55D7549D" w:rsidR="2DE3B592" w:rsidRPr="008045F0" w:rsidRDefault="2DE3B592" w:rsidP="2ED3D235">
      <w:pPr>
        <w:spacing w:line="278" w:lineRule="auto"/>
        <w:rPr>
          <w:rFonts w:ascii="Calibri" w:hAnsi="Calibri" w:cs="Calibri"/>
          <w:b/>
          <w:bCs/>
          <w:lang w:val="en-US"/>
        </w:rPr>
      </w:pPr>
      <w:r w:rsidRPr="2ED3D235">
        <w:rPr>
          <w:rFonts w:ascii="Calibri" w:eastAsia="Helvetica" w:hAnsi="Calibri" w:cs="Calibri"/>
          <w:b/>
          <w:bCs/>
          <w:color w:val="000000" w:themeColor="text1"/>
          <w:lang w:val="en-US"/>
        </w:rPr>
        <w:t>from multivariable analysis?</w:t>
      </w:r>
    </w:p>
    <w:p w14:paraId="4900DD91" w14:textId="353582E4" w:rsidR="27E39415" w:rsidRDefault="00232484" w:rsidP="27E39415">
      <w:pPr>
        <w:rPr>
          <w:lang w:val="en-US"/>
        </w:rPr>
      </w:pPr>
      <w:r>
        <w:rPr>
          <w:lang w:val="en-US"/>
        </w:rPr>
        <w:t>U</w:t>
      </w:r>
    </w:p>
    <w:p w14:paraId="63D46967" w14:textId="3E5CE9E2" w:rsidR="27E39415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Risk of bias introduced by the analysis</w:t>
      </w:r>
    </w:p>
    <w:p w14:paraId="52004790" w14:textId="0C6201D2" w:rsidR="008045F0" w:rsidRDefault="00F927F1">
      <w:pPr>
        <w:rPr>
          <w:lang w:val="en-US"/>
        </w:rPr>
      </w:pPr>
      <w:r>
        <w:rPr>
          <w:lang w:val="en-US"/>
        </w:rPr>
        <w:t>Low</w:t>
      </w:r>
    </w:p>
    <w:p w14:paraId="2656F321" w14:textId="30282AFD" w:rsidR="008045F0" w:rsidRPr="008045F0" w:rsidRDefault="008045F0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Rationale of bias rating</w:t>
      </w:r>
    </w:p>
    <w:p w14:paraId="23CCCB0D" w14:textId="6CA37E8F" w:rsidR="00013FE2" w:rsidRDefault="00F927F1" w:rsidP="2ED3D235">
      <w:pPr>
        <w:rPr>
          <w:lang w:val="en-US"/>
        </w:rPr>
      </w:pPr>
      <w:r>
        <w:rPr>
          <w:lang w:val="en-US"/>
        </w:rPr>
        <w:t xml:space="preserve">Reasonable </w:t>
      </w:r>
      <w:proofErr w:type="gramStart"/>
      <w:r>
        <w:rPr>
          <w:lang w:val="en-US"/>
        </w:rPr>
        <w:t>amount</w:t>
      </w:r>
      <w:proofErr w:type="gramEnd"/>
      <w:r>
        <w:rPr>
          <w:lang w:val="en-US"/>
        </w:rPr>
        <w:t xml:space="preserve"> of outcomes. Proper CV and good no excluded patients.</w:t>
      </w:r>
    </w:p>
    <w:p w14:paraId="61013CF9" w14:textId="4408E1D7" w:rsidR="5452F3DD" w:rsidRDefault="5452F3DD" w:rsidP="2ED3D235">
      <w:pPr>
        <w:rPr>
          <w:b/>
          <w:bCs/>
          <w:lang w:val="en-US"/>
        </w:rPr>
      </w:pPr>
      <w:r w:rsidRPr="2ED3D235">
        <w:rPr>
          <w:b/>
          <w:bCs/>
          <w:lang w:val="en-US"/>
        </w:rPr>
        <w:t>Overall Risk of bias</w:t>
      </w:r>
    </w:p>
    <w:p w14:paraId="5CD4643D" w14:textId="1234ACCB" w:rsidR="2ED3D235" w:rsidRDefault="00F927F1" w:rsidP="2ED3D235">
      <w:pPr>
        <w:rPr>
          <w:lang w:val="en-US"/>
        </w:rPr>
      </w:pPr>
      <w:r>
        <w:rPr>
          <w:lang w:val="en-US"/>
        </w:rPr>
        <w:t>Low</w:t>
      </w:r>
    </w:p>
    <w:sectPr w:rsidR="2ED3D2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636791"/>
    <w:multiLevelType w:val="hybridMultilevel"/>
    <w:tmpl w:val="65E20DE0"/>
    <w:lvl w:ilvl="0" w:tplc="8B92C8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40D2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2FE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6A3D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38DD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E08B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54F4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D4E0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85E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88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DF2E268"/>
    <w:rsid w:val="00013FE2"/>
    <w:rsid w:val="00036FF5"/>
    <w:rsid w:val="001E0DB8"/>
    <w:rsid w:val="001F2D09"/>
    <w:rsid w:val="00230C60"/>
    <w:rsid w:val="00232484"/>
    <w:rsid w:val="002941A5"/>
    <w:rsid w:val="002B5CE6"/>
    <w:rsid w:val="00302C5F"/>
    <w:rsid w:val="003B090E"/>
    <w:rsid w:val="003F514D"/>
    <w:rsid w:val="005F0588"/>
    <w:rsid w:val="00630E5A"/>
    <w:rsid w:val="00663D51"/>
    <w:rsid w:val="007B43D7"/>
    <w:rsid w:val="008045F0"/>
    <w:rsid w:val="0093004F"/>
    <w:rsid w:val="00A477FD"/>
    <w:rsid w:val="00AD1FA0"/>
    <w:rsid w:val="00B1520B"/>
    <w:rsid w:val="00B975B4"/>
    <w:rsid w:val="00BC61F5"/>
    <w:rsid w:val="00C4659E"/>
    <w:rsid w:val="00CA44E1"/>
    <w:rsid w:val="00CD7E16"/>
    <w:rsid w:val="00D15864"/>
    <w:rsid w:val="00DF7B89"/>
    <w:rsid w:val="00E80407"/>
    <w:rsid w:val="00F802A1"/>
    <w:rsid w:val="00F927F1"/>
    <w:rsid w:val="02C7CA5A"/>
    <w:rsid w:val="039BBDB3"/>
    <w:rsid w:val="03B8EA40"/>
    <w:rsid w:val="03C6FE14"/>
    <w:rsid w:val="043C90B4"/>
    <w:rsid w:val="063A3ECD"/>
    <w:rsid w:val="0ABC438D"/>
    <w:rsid w:val="0B451F1F"/>
    <w:rsid w:val="0C9124D4"/>
    <w:rsid w:val="0DB84777"/>
    <w:rsid w:val="0DF2E268"/>
    <w:rsid w:val="0E93AAF1"/>
    <w:rsid w:val="0F153515"/>
    <w:rsid w:val="0FE76BCE"/>
    <w:rsid w:val="106C5C35"/>
    <w:rsid w:val="10A6DB63"/>
    <w:rsid w:val="11DD8B79"/>
    <w:rsid w:val="12441A21"/>
    <w:rsid w:val="12E1E645"/>
    <w:rsid w:val="13842D09"/>
    <w:rsid w:val="14AFCF8B"/>
    <w:rsid w:val="14E84CE1"/>
    <w:rsid w:val="174EE24B"/>
    <w:rsid w:val="1887C329"/>
    <w:rsid w:val="18BAACF3"/>
    <w:rsid w:val="1A2DA20F"/>
    <w:rsid w:val="1C39D9C1"/>
    <w:rsid w:val="1EE570F0"/>
    <w:rsid w:val="1F07B311"/>
    <w:rsid w:val="1FAE2C9F"/>
    <w:rsid w:val="1FC3015C"/>
    <w:rsid w:val="214279B0"/>
    <w:rsid w:val="22F66196"/>
    <w:rsid w:val="23EDE59E"/>
    <w:rsid w:val="25C8D177"/>
    <w:rsid w:val="25DE0EDD"/>
    <w:rsid w:val="2602A121"/>
    <w:rsid w:val="26C2A689"/>
    <w:rsid w:val="27E39415"/>
    <w:rsid w:val="299A1E51"/>
    <w:rsid w:val="29AB7637"/>
    <w:rsid w:val="2C4FE73D"/>
    <w:rsid w:val="2DE3B592"/>
    <w:rsid w:val="2ED3D235"/>
    <w:rsid w:val="30E89867"/>
    <w:rsid w:val="319A4B4D"/>
    <w:rsid w:val="32FA44C0"/>
    <w:rsid w:val="34291B0A"/>
    <w:rsid w:val="35A9EEF9"/>
    <w:rsid w:val="3645A27C"/>
    <w:rsid w:val="36873371"/>
    <w:rsid w:val="36DA281F"/>
    <w:rsid w:val="36DCCBC4"/>
    <w:rsid w:val="37CA977F"/>
    <w:rsid w:val="3A1A23FC"/>
    <w:rsid w:val="3B774CB9"/>
    <w:rsid w:val="3EA815FC"/>
    <w:rsid w:val="3FD84F76"/>
    <w:rsid w:val="408E542B"/>
    <w:rsid w:val="40DFB771"/>
    <w:rsid w:val="4137B327"/>
    <w:rsid w:val="4514DF13"/>
    <w:rsid w:val="46CA9ED7"/>
    <w:rsid w:val="4710E7B2"/>
    <w:rsid w:val="471E0904"/>
    <w:rsid w:val="478CDA50"/>
    <w:rsid w:val="4D02D51C"/>
    <w:rsid w:val="4DE0189B"/>
    <w:rsid w:val="4EC1AFB1"/>
    <w:rsid w:val="4FBC10EA"/>
    <w:rsid w:val="50A07D14"/>
    <w:rsid w:val="525C5A78"/>
    <w:rsid w:val="538B7B0A"/>
    <w:rsid w:val="5452F3DD"/>
    <w:rsid w:val="55F6749C"/>
    <w:rsid w:val="564595FF"/>
    <w:rsid w:val="590FCE42"/>
    <w:rsid w:val="59BCB7EB"/>
    <w:rsid w:val="59BF365D"/>
    <w:rsid w:val="5A63BF6C"/>
    <w:rsid w:val="5E8BA500"/>
    <w:rsid w:val="5F435B8C"/>
    <w:rsid w:val="63462D2E"/>
    <w:rsid w:val="6499E292"/>
    <w:rsid w:val="650FECAF"/>
    <w:rsid w:val="664773D7"/>
    <w:rsid w:val="6791E60D"/>
    <w:rsid w:val="6C2A216B"/>
    <w:rsid w:val="6C6A9691"/>
    <w:rsid w:val="6DFE3BA2"/>
    <w:rsid w:val="6FF63ECA"/>
    <w:rsid w:val="744CF1CD"/>
    <w:rsid w:val="745799B0"/>
    <w:rsid w:val="766AAFC5"/>
    <w:rsid w:val="77A57352"/>
    <w:rsid w:val="78F5D8CA"/>
    <w:rsid w:val="7A98FA41"/>
    <w:rsid w:val="7AC7651F"/>
    <w:rsid w:val="7B4A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2E268"/>
  <w15:chartTrackingRefBased/>
  <w15:docId w15:val="{C451A656-5F5A-48A0-8FC8-9BC2B63F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3ac8d71-0ba0-4d00-b051-1c2ee3098e58" xsi:nil="true"/>
    <lcf76f155ced4ddcb4097134ff3c332f xmlns="d6319f82-4b45-4ed9-b159-8f1cf095b7b2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9393828C106FE439420F5ADCFB67E39" ma:contentTypeVersion="12" ma:contentTypeDescription="Ein neues Dokument erstellen." ma:contentTypeScope="" ma:versionID="fa51cb06a07950f36f0a04b3c764a67a">
  <xsd:schema xmlns:xsd="http://www.w3.org/2001/XMLSchema" xmlns:xs="http://www.w3.org/2001/XMLSchema" xmlns:p="http://schemas.microsoft.com/office/2006/metadata/properties" xmlns:ns2="d6319f82-4b45-4ed9-b159-8f1cf095b7b2" xmlns:ns3="c3ac8d71-0ba0-4d00-b051-1c2ee3098e58" targetNamespace="http://schemas.microsoft.com/office/2006/metadata/properties" ma:root="true" ma:fieldsID="0cbe52476e9321ef6195c9d22c4a05f8" ns2:_="" ns3:_="">
    <xsd:import namespace="d6319f82-4b45-4ed9-b159-8f1cf095b7b2"/>
    <xsd:import namespace="c3ac8d71-0ba0-4d00-b051-1c2ee3098e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9f82-4b45-4ed9-b159-8f1cf095b7b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2a6b19d-68da-4000-ad0e-8ca94f8fa4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ac8d71-0ba0-4d00-b051-1c2ee3098e5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32539173-11be-4cef-8546-b4771281789d}" ma:internalName="TaxCatchAll" ma:showField="CatchAllData" ma:web="c3ac8d71-0ba0-4d00-b051-1c2ee3098e5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2DD9AA7-7AC4-4EB4-9664-B919FE5F7ADB}">
  <ds:schemaRefs>
    <ds:schemaRef ds:uri="http://schemas.microsoft.com/office/2006/metadata/properties"/>
    <ds:schemaRef ds:uri="http://schemas.microsoft.com/office/infopath/2007/PartnerControls"/>
    <ds:schemaRef ds:uri="c3ac8d71-0ba0-4d00-b051-1c2ee3098e58"/>
    <ds:schemaRef ds:uri="d6319f82-4b45-4ed9-b159-8f1cf095b7b2"/>
  </ds:schemaRefs>
</ds:datastoreItem>
</file>

<file path=customXml/itemProps2.xml><?xml version="1.0" encoding="utf-8"?>
<ds:datastoreItem xmlns:ds="http://schemas.openxmlformats.org/officeDocument/2006/customXml" ds:itemID="{1211F2F2-FD41-4954-B30D-5EA852D7B9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9f82-4b45-4ed9-b159-8f1cf095b7b2"/>
    <ds:schemaRef ds:uri="c3ac8d71-0ba0-4d00-b051-1c2ee3098e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3F6972C-552A-496D-8109-6191FC182C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989</Words>
  <Characters>6235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Wolber, Jonas Chanrithy</dc:creator>
  <cp:keywords/>
  <dc:description/>
  <cp:lastModifiedBy>Wolber, Jonas Chanrithy</cp:lastModifiedBy>
  <cp:revision>3</cp:revision>
  <dcterms:created xsi:type="dcterms:W3CDTF">2024-11-11T08:34:00Z</dcterms:created>
  <dcterms:modified xsi:type="dcterms:W3CDTF">2024-11-11T09:09:00Z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0x010100D9393828C106FE439420F5ADCFB67E39</vt:lpwstr>
  </property>
  <property fmtid="{D5CDD505-2E9C-101B-9397-08002B2CF9AE}" pid="3" name="MediaServiceImageTags">
    <vt:lpwstr/>
  </property>
</Properties>
</file>