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0A21D3D9" w14:textId="54D8285F" w:rsidR="2ED3D235" w:rsidRDefault="009D7B11" w:rsidP="2ED3D235">
      <w:pPr>
        <w:rPr>
          <w:rFonts w:ascii="Calibri" w:hAnsi="Calibri" w:cs="Calibri"/>
          <w:lang w:val="en-US"/>
        </w:rPr>
      </w:pPr>
      <w:r w:rsidRPr="009D7B11">
        <w:rPr>
          <w:rFonts w:ascii="Calibri" w:hAnsi="Calibri" w:cs="Calibri"/>
          <w:lang w:val="en-US"/>
        </w:rPr>
        <w:t xml:space="preserve">Comparing Objective and Subjective Measures of Parkinson's Disease Using the Parkinson's </w:t>
      </w:r>
      <w:proofErr w:type="spellStart"/>
      <w:r w:rsidRPr="009D7B11">
        <w:rPr>
          <w:rFonts w:ascii="Calibri" w:hAnsi="Calibri" w:cs="Calibri"/>
          <w:lang w:val="en-US"/>
        </w:rPr>
        <w:t>KinetiGraph</w:t>
      </w:r>
      <w:proofErr w:type="spellEnd"/>
    </w:p>
    <w:p w14:paraId="28EC96CF" w14:textId="66273CC8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0EE4845B" w14:textId="517F7940" w:rsidR="59BF365D" w:rsidRPr="009D7B11" w:rsidRDefault="009D7B11" w:rsidP="59BF365D">
      <w:pPr>
        <w:rPr>
          <w:rFonts w:ascii="Calibri" w:hAnsi="Calibri" w:cs="Calibri"/>
          <w:lang w:val="en-US"/>
        </w:rPr>
      </w:pPr>
      <w:r w:rsidRPr="009D7B11">
        <w:rPr>
          <w:rFonts w:ascii="Calibri" w:hAnsi="Calibri" w:cs="Calibri"/>
          <w:lang w:val="en-US"/>
        </w:rPr>
        <w:t>Diagnostic</w:t>
      </w:r>
    </w:p>
    <w:p w14:paraId="72B77A7E" w14:textId="074B7D96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3587E9A0" w14:textId="33035651" w:rsidR="59BF365D" w:rsidRPr="009D7B11" w:rsidRDefault="009D7B11" w:rsidP="59BF365D">
      <w:pPr>
        <w:rPr>
          <w:rFonts w:ascii="Calibri" w:hAnsi="Calibri" w:cs="Calibri"/>
          <w:lang w:val="en-US"/>
        </w:rPr>
      </w:pPr>
      <w:r w:rsidRPr="009D7B11">
        <w:rPr>
          <w:rFonts w:ascii="Calibri" w:hAnsi="Calibri" w:cs="Calibri"/>
          <w:lang w:val="en-US"/>
        </w:rPr>
        <w:t>Development only</w:t>
      </w:r>
    </w:p>
    <w:p w14:paraId="03490A0A" w14:textId="15F77B6E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3B0515A7" w14:textId="1CC0261C" w:rsidR="59BF365D" w:rsidRDefault="009D7B11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Multiple linear regression</w:t>
      </w:r>
    </w:p>
    <w:p w14:paraId="2FDE8F1F" w14:textId="26EAC20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4E4DC1B1" w14:textId="657CB558" w:rsidR="008045F0" w:rsidRPr="008045F0" w:rsidRDefault="009D7B1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PD severity</w:t>
      </w:r>
    </w:p>
    <w:p w14:paraId="178B1C7B" w14:textId="2F07C268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594E1267" w14:textId="582CD797" w:rsidR="59BF365D" w:rsidRPr="009D7B11" w:rsidRDefault="009D7B11" w:rsidP="59BF365D">
      <w:pPr>
        <w:rPr>
          <w:rFonts w:ascii="Calibri" w:hAnsi="Calibri" w:cs="Calibri"/>
          <w:lang w:val="en-US"/>
        </w:rPr>
      </w:pPr>
      <w:r w:rsidRPr="009D7B11">
        <w:rPr>
          <w:rFonts w:ascii="Calibri" w:hAnsi="Calibri" w:cs="Calibri"/>
          <w:lang w:val="en-US"/>
        </w:rPr>
        <w:t>We examined 34 patients with mild to moderate Parkinson’s</w:t>
      </w:r>
      <w:r>
        <w:rPr>
          <w:rFonts w:ascii="Calibri" w:hAnsi="Calibri" w:cs="Calibri"/>
          <w:lang w:val="en-US"/>
        </w:rPr>
        <w:t xml:space="preserve"> </w:t>
      </w:r>
      <w:r w:rsidRPr="009D7B11">
        <w:rPr>
          <w:rFonts w:ascii="Calibri" w:hAnsi="Calibri" w:cs="Calibri"/>
          <w:lang w:val="en-US"/>
        </w:rPr>
        <w:t>disease (Hoehn and Yahr scale 2–3 in ON state) aged 50–75 years</w:t>
      </w:r>
      <w:r>
        <w:rPr>
          <w:rFonts w:ascii="Calibri" w:hAnsi="Calibri" w:cs="Calibri"/>
          <w:lang w:val="en-US"/>
        </w:rPr>
        <w:t xml:space="preserve"> </w:t>
      </w:r>
      <w:r w:rsidRPr="009D7B11">
        <w:rPr>
          <w:rFonts w:ascii="Calibri" w:hAnsi="Calibri" w:cs="Calibri"/>
          <w:lang w:val="en-US"/>
        </w:rPr>
        <w:t xml:space="preserve">who had had symptoms of Parkinson’s disease for 3–7 years </w:t>
      </w:r>
      <w:proofErr w:type="spellStart"/>
      <w:r w:rsidRPr="009D7B11">
        <w:rPr>
          <w:rFonts w:ascii="Calibri" w:hAnsi="Calibri" w:cs="Calibri"/>
          <w:lang w:val="en-US"/>
        </w:rPr>
        <w:t>and</w:t>
      </w:r>
      <w:r>
        <w:rPr>
          <w:rFonts w:ascii="Calibri" w:hAnsi="Calibri" w:cs="Calibri"/>
          <w:lang w:val="en-US"/>
        </w:rPr>
        <w:t xml:space="preserve"> </w:t>
      </w:r>
      <w:proofErr w:type="spellEnd"/>
      <w:r w:rsidRPr="009D7B11">
        <w:rPr>
          <w:rFonts w:ascii="Calibri" w:hAnsi="Calibri" w:cs="Calibri"/>
          <w:lang w:val="en-US"/>
        </w:rPr>
        <w:t>had no dementia</w:t>
      </w:r>
    </w:p>
    <w:p w14:paraId="28051652" w14:textId="7E8A2FD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4B578ECD" w:rsidR="59BF365D" w:rsidRDefault="009D7B11" w:rsidP="59BF365D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790E2B3B" w:rsidR="27E39415" w:rsidRPr="008045F0" w:rsidRDefault="009D7B1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3D859CF1" w:rsidR="02C7CA5A" w:rsidRDefault="009D7B11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2A6A9B16" w:rsidR="27E39415" w:rsidRPr="008045F0" w:rsidRDefault="009D7B1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Appropriate eligibility criteria for PD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lastRenderedPageBreak/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3C2E79D6" w14:textId="30DF3F22" w:rsidR="59BF365D" w:rsidRPr="009D7B11" w:rsidRDefault="009D7B11" w:rsidP="59BF365D">
      <w:pPr>
        <w:rPr>
          <w:rFonts w:ascii="Calibri" w:hAnsi="Calibri" w:cs="Calibri"/>
          <w:lang w:val="en-US"/>
        </w:rPr>
      </w:pPr>
      <w:r w:rsidRPr="009D7B11">
        <w:rPr>
          <w:rFonts w:ascii="Calibri" w:hAnsi="Calibri" w:cs="Calibri"/>
          <w:lang w:val="en-US"/>
        </w:rPr>
        <w:t>The PKG accelerometer measured bradykinesia and</w:t>
      </w:r>
      <w:r>
        <w:rPr>
          <w:rFonts w:ascii="Calibri" w:hAnsi="Calibri" w:cs="Calibri"/>
          <w:lang w:val="en-US"/>
        </w:rPr>
        <w:t xml:space="preserve"> </w:t>
      </w:r>
      <w:r w:rsidRPr="009D7B11">
        <w:rPr>
          <w:rFonts w:ascii="Calibri" w:hAnsi="Calibri" w:cs="Calibri"/>
          <w:lang w:val="en-US"/>
        </w:rPr>
        <w:t>dyskinesia levels during 2-min epochs from 5:00 a.m. to11:00 a.m.</w:t>
      </w:r>
    </w:p>
    <w:p w14:paraId="4B96E2EC" w14:textId="6CC6B7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7F85D856" w:rsidR="32FA44C0" w:rsidRPr="008045F0" w:rsidRDefault="009D7B11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4CC9450A" w:rsidR="27E39415" w:rsidRPr="008045F0" w:rsidRDefault="009D7B1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606A7CC1" w:rsidR="27E39415" w:rsidRPr="008045F0" w:rsidRDefault="009D7B1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6DE74983" w:rsidR="27E39415" w:rsidRPr="008045F0" w:rsidRDefault="009D7B1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23E6F33" w14:textId="3700164E" w:rsidR="59BF365D" w:rsidRPr="009D7B11" w:rsidRDefault="009D7B11" w:rsidP="59BF365D">
      <w:pPr>
        <w:rPr>
          <w:rFonts w:ascii="Calibri" w:hAnsi="Calibri" w:cs="Calibri"/>
          <w:lang w:val="en-US"/>
        </w:rPr>
      </w:pPr>
      <w:r w:rsidRPr="009D7B11">
        <w:rPr>
          <w:rFonts w:ascii="Calibri" w:hAnsi="Calibri" w:cs="Calibri"/>
          <w:lang w:val="en-US"/>
        </w:rPr>
        <w:t>Accelerometer data used are independent and easily applicable</w:t>
      </w:r>
    </w:p>
    <w:p w14:paraId="3F35A33F" w14:textId="09298D69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13422D88" w14:textId="7CE037C1" w:rsidR="59BF365D" w:rsidRDefault="00C12BA7" w:rsidP="59BF365D">
      <w:pPr>
        <w:rPr>
          <w:rFonts w:ascii="Calibri" w:hAnsi="Calibri" w:cs="Calibri"/>
          <w:lang w:val="en-US"/>
        </w:rPr>
      </w:pPr>
      <w:r w:rsidRPr="00C12BA7">
        <w:rPr>
          <w:rFonts w:ascii="Calibri" w:hAnsi="Calibri" w:cs="Calibri"/>
          <w:lang w:val="en-US"/>
        </w:rPr>
        <w:t>The MDS-UPDRS part II provides a clinical measure of ADL-impairment and has been shown to highly correlate with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other disability rating scales (13). The rating system quantifies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motor experiences of daily living using 13 self-assessed items</w:t>
      </w:r>
      <w:r>
        <w:rPr>
          <w:rFonts w:ascii="Calibri" w:hAnsi="Calibri" w:cs="Calibri"/>
          <w:lang w:val="en-US"/>
        </w:rPr>
        <w:t xml:space="preserve">. </w:t>
      </w:r>
      <w:r w:rsidRPr="00C12BA7">
        <w:rPr>
          <w:rFonts w:ascii="Calibri" w:hAnsi="Calibri" w:cs="Calibri"/>
          <w:lang w:val="en-US"/>
        </w:rPr>
        <w:t>A score was determined foreach patient using the scale 0 = normal, 1 = slight, 2 = mild, 3 =moderate, and 4 = severe to assess each item, yielding an overall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possible score range of 0 to 52.</w:t>
      </w:r>
    </w:p>
    <w:p w14:paraId="169E4D57" w14:textId="40C7CF7D" w:rsidR="00C12BA7" w:rsidRPr="00C12BA7" w:rsidRDefault="00C12BA7" w:rsidP="59BF365D">
      <w:pPr>
        <w:rPr>
          <w:rFonts w:ascii="Calibri" w:hAnsi="Calibri" w:cs="Calibri"/>
          <w:lang w:val="en-US"/>
        </w:rPr>
      </w:pPr>
      <w:r w:rsidRPr="00C12BA7">
        <w:rPr>
          <w:rFonts w:ascii="Calibri" w:hAnsi="Calibri" w:cs="Calibri"/>
          <w:lang w:val="en-US"/>
        </w:rPr>
        <w:t xml:space="preserve">Four of these eight questions asked </w:t>
      </w:r>
      <w:proofErr w:type="spellStart"/>
      <w:r w:rsidRPr="00C12BA7">
        <w:rPr>
          <w:rFonts w:ascii="Calibri" w:hAnsi="Calibri" w:cs="Calibri"/>
          <w:lang w:val="en-US"/>
        </w:rPr>
        <w:t>thepatient</w:t>
      </w:r>
      <w:proofErr w:type="spellEnd"/>
      <w:r w:rsidRPr="00C12BA7">
        <w:rPr>
          <w:rFonts w:ascii="Calibri" w:hAnsi="Calibri" w:cs="Calibri"/>
          <w:lang w:val="en-US"/>
        </w:rPr>
        <w:t xml:space="preserve"> if they felt their ADLs were significantly </w:t>
      </w:r>
      <w:proofErr w:type="spellStart"/>
      <w:r w:rsidRPr="00C12BA7">
        <w:rPr>
          <w:rFonts w:ascii="Calibri" w:hAnsi="Calibri" w:cs="Calibri"/>
          <w:lang w:val="en-US"/>
        </w:rPr>
        <w:t>impactedby</w:t>
      </w:r>
      <w:proofErr w:type="spellEnd"/>
      <w:r w:rsidRPr="00C12BA7">
        <w:rPr>
          <w:rFonts w:ascii="Calibri" w:hAnsi="Calibri" w:cs="Calibri"/>
          <w:lang w:val="en-US"/>
        </w:rPr>
        <w:t xml:space="preserve"> the respective symptoms; these questions constituted </w:t>
      </w:r>
      <w:proofErr w:type="spellStart"/>
      <w:r w:rsidRPr="00C12BA7">
        <w:rPr>
          <w:rFonts w:ascii="Calibri" w:hAnsi="Calibri" w:cs="Calibri"/>
          <w:lang w:val="en-US"/>
        </w:rPr>
        <w:t>thesubjective</w:t>
      </w:r>
      <w:proofErr w:type="spellEnd"/>
      <w:r w:rsidRPr="00C12BA7">
        <w:rPr>
          <w:rFonts w:ascii="Calibri" w:hAnsi="Calibri" w:cs="Calibri"/>
          <w:lang w:val="en-US"/>
        </w:rPr>
        <w:t xml:space="preserve"> component of the questionnaire. The remaining </w:t>
      </w:r>
      <w:proofErr w:type="spellStart"/>
      <w:r w:rsidRPr="00C12BA7">
        <w:rPr>
          <w:rFonts w:ascii="Calibri" w:hAnsi="Calibri" w:cs="Calibri"/>
          <w:lang w:val="en-US"/>
        </w:rPr>
        <w:t>fourquestions</w:t>
      </w:r>
      <w:proofErr w:type="spellEnd"/>
      <w:r w:rsidRPr="00C12BA7">
        <w:rPr>
          <w:rFonts w:ascii="Calibri" w:hAnsi="Calibri" w:cs="Calibri"/>
          <w:lang w:val="en-US"/>
        </w:rPr>
        <w:t xml:space="preserve"> asked if the patient had demonstrated the </w:t>
      </w:r>
      <w:proofErr w:type="spellStart"/>
      <w:r w:rsidRPr="00C12BA7">
        <w:rPr>
          <w:rFonts w:ascii="Calibri" w:hAnsi="Calibri" w:cs="Calibri"/>
          <w:lang w:val="en-US"/>
        </w:rPr>
        <w:t>respectivesymptoms</w:t>
      </w:r>
      <w:proofErr w:type="spellEnd"/>
      <w:r w:rsidRPr="00C12BA7">
        <w:rPr>
          <w:rFonts w:ascii="Calibri" w:hAnsi="Calibri" w:cs="Calibri"/>
          <w:lang w:val="en-US"/>
        </w:rPr>
        <w:t xml:space="preserve"> according to the PKG measurements; these </w:t>
      </w:r>
      <w:proofErr w:type="spellStart"/>
      <w:r w:rsidRPr="00C12BA7">
        <w:rPr>
          <w:rFonts w:ascii="Calibri" w:hAnsi="Calibri" w:cs="Calibri"/>
          <w:lang w:val="en-US"/>
        </w:rPr>
        <w:t>questionswere</w:t>
      </w:r>
      <w:proofErr w:type="spellEnd"/>
      <w:r w:rsidRPr="00C12BA7">
        <w:rPr>
          <w:rFonts w:ascii="Calibri" w:hAnsi="Calibri" w:cs="Calibri"/>
          <w:lang w:val="en-US"/>
        </w:rPr>
        <w:t xml:space="preserve"> completed by the </w:t>
      </w:r>
      <w:proofErr w:type="gramStart"/>
      <w:r w:rsidRPr="00C12BA7">
        <w:rPr>
          <w:rFonts w:ascii="Calibri" w:hAnsi="Calibri" w:cs="Calibri"/>
          <w:lang w:val="en-US"/>
        </w:rPr>
        <w:t>clinician, and</w:t>
      </w:r>
      <w:proofErr w:type="gramEnd"/>
      <w:r w:rsidRPr="00C12BA7">
        <w:rPr>
          <w:rFonts w:ascii="Calibri" w:hAnsi="Calibri" w:cs="Calibri"/>
          <w:lang w:val="en-US"/>
        </w:rPr>
        <w:t xml:space="preserve"> constituted the </w:t>
      </w:r>
      <w:proofErr w:type="spellStart"/>
      <w:r w:rsidRPr="00C12BA7">
        <w:rPr>
          <w:rFonts w:ascii="Calibri" w:hAnsi="Calibri" w:cs="Calibri"/>
          <w:lang w:val="en-US"/>
        </w:rPr>
        <w:t>objectivecomponent</w:t>
      </w:r>
      <w:proofErr w:type="spellEnd"/>
      <w:r w:rsidRPr="00C12BA7">
        <w:rPr>
          <w:rFonts w:ascii="Calibri" w:hAnsi="Calibri" w:cs="Calibri"/>
          <w:lang w:val="en-US"/>
        </w:rPr>
        <w:t xml:space="preserve"> of the questionnaire. For each question, a </w:t>
      </w:r>
      <w:proofErr w:type="spellStart"/>
      <w:r w:rsidRPr="00C12BA7">
        <w:rPr>
          <w:rFonts w:ascii="Calibri" w:hAnsi="Calibri" w:cs="Calibri"/>
          <w:lang w:val="en-US"/>
        </w:rPr>
        <w:t>responseof</w:t>
      </w:r>
      <w:proofErr w:type="spellEnd"/>
      <w:r w:rsidRPr="00C12BA7">
        <w:rPr>
          <w:rFonts w:ascii="Calibri" w:hAnsi="Calibri" w:cs="Calibri"/>
          <w:lang w:val="en-US"/>
        </w:rPr>
        <w:t xml:space="preserve"> “no” corresponded to a score of 0, and a response of “yes”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corresponded to a score of 1.</w:t>
      </w:r>
    </w:p>
    <w:p w14:paraId="7667EE2A" w14:textId="7DD21C3A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4C6FC94C" w:rsidR="27E39415" w:rsidRPr="008045F0" w:rsidRDefault="00C12BA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lastRenderedPageBreak/>
        <w:t>3.2 Was a pre-specified or standard outcome definition used?</w:t>
      </w:r>
    </w:p>
    <w:p w14:paraId="2FCF2375" w14:textId="778A4F1C" w:rsidR="27E39415" w:rsidRPr="008045F0" w:rsidRDefault="00C12BA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1009D199" w:rsidR="27E39415" w:rsidRPr="008045F0" w:rsidRDefault="00C12BA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63BA87C3" w:rsidR="27E39415" w:rsidRPr="008045F0" w:rsidRDefault="00C12BA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05F731FD" w:rsidR="27E39415" w:rsidRPr="008045F0" w:rsidRDefault="00C12BA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77456AD5" w:rsidR="27E39415" w:rsidRPr="008045F0" w:rsidRDefault="00C12BA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4E8DFCC0" w14:textId="5B730ABC" w:rsidR="27E39415" w:rsidRPr="008045F0" w:rsidRDefault="00C12BA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High</w:t>
      </w:r>
    </w:p>
    <w:p w14:paraId="00E1ABA4" w14:textId="67027F3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79E28E50" w14:textId="70732C58" w:rsidR="59BF365D" w:rsidRPr="00C12BA7" w:rsidRDefault="00C12BA7" w:rsidP="59BF365D">
      <w:pPr>
        <w:rPr>
          <w:rFonts w:ascii="Calibri" w:hAnsi="Calibri" w:cs="Calibri"/>
          <w:lang w:val="en-US"/>
        </w:rPr>
      </w:pPr>
      <w:r w:rsidRPr="00C12BA7">
        <w:rPr>
          <w:rFonts w:ascii="Calibri" w:hAnsi="Calibri" w:cs="Calibri"/>
          <w:lang w:val="en-US"/>
        </w:rPr>
        <w:t>Predictor information was used to determine outcome</w:t>
      </w:r>
    </w:p>
    <w:p w14:paraId="51D32C7D" w14:textId="17437661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765AB523" w14:textId="14712342" w:rsidR="59BF365D" w:rsidRPr="00C12BA7" w:rsidRDefault="00C12BA7" w:rsidP="59BF365D">
      <w:pPr>
        <w:rPr>
          <w:rFonts w:ascii="Calibri" w:hAnsi="Calibri" w:cs="Calibri"/>
          <w:lang w:val="en-US"/>
        </w:rPr>
      </w:pPr>
      <w:r w:rsidRPr="00C12BA7">
        <w:rPr>
          <w:rFonts w:ascii="Calibri" w:hAnsi="Calibri" w:cs="Calibri"/>
          <w:lang w:val="en-US"/>
        </w:rPr>
        <w:t>Thirty-four patients fulfilled the required criteria and completed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the data collection period. All patients received typical drug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combinations of levodopa, dopamine agonists, MAO-B, and/or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COMT inhibitors, with 32 out of 34 (94%) patients receiving</w:t>
      </w:r>
      <w:r w:rsidRPr="00C12BA7"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levodopa</w:t>
      </w:r>
    </w:p>
    <w:p w14:paraId="688F284D" w14:textId="2D63790F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3269F17" w14:textId="7F89ADF8" w:rsidR="27E39415" w:rsidRPr="008045F0" w:rsidRDefault="00C12BA7" w:rsidP="27E39415">
      <w:pPr>
        <w:rPr>
          <w:rFonts w:ascii="Calibri" w:hAnsi="Calibri" w:cs="Calibri"/>
          <w:lang w:val="en-US"/>
        </w:rPr>
      </w:pPr>
      <w:r w:rsidRPr="00C12BA7">
        <w:rPr>
          <w:rFonts w:ascii="Calibri" w:hAnsi="Calibri" w:cs="Calibri"/>
          <w:lang w:val="en-US"/>
        </w:rPr>
        <w:t>Multiple regression analysis was performed with UPDRS part II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score as the output variable, modeled by three input variables.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The first input variable, called BK change, represents the change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in the before-medication average bradykinesia score and the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after-medication average bradykinesia score using a medication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response time of 30 min. The second variable, called DK average,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is the patient’s overall average dyskinesia score over 6 days. The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third variable, called subjective, is the sum of the responses to eight questions in the questionnaire where, for each question, a</w:t>
      </w:r>
      <w:r>
        <w:rPr>
          <w:rFonts w:ascii="Calibri" w:hAnsi="Calibri" w:cs="Calibri"/>
          <w:lang w:val="en-US"/>
        </w:rPr>
        <w:t xml:space="preserve"> </w:t>
      </w:r>
      <w:r w:rsidRPr="00C12BA7">
        <w:rPr>
          <w:rFonts w:ascii="Calibri" w:hAnsi="Calibri" w:cs="Calibri"/>
          <w:lang w:val="en-US"/>
        </w:rPr>
        <w:t>response of “yes” equals 1, and a response of “no” equals 0.</w:t>
      </w:r>
    </w:p>
    <w:p w14:paraId="0F47EE9C" w14:textId="23C6F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lastRenderedPageBreak/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3FA77FB8" w14:textId="293E91B5" w:rsidR="59BF365D" w:rsidRPr="00C12BA7" w:rsidRDefault="00C12BA7" w:rsidP="59BF365D">
      <w:pPr>
        <w:rPr>
          <w:rFonts w:ascii="Calibri" w:hAnsi="Calibri" w:cs="Calibri"/>
          <w:lang w:val="en-US"/>
        </w:rPr>
      </w:pPr>
      <w:r w:rsidRPr="00C12BA7">
        <w:rPr>
          <w:rFonts w:ascii="Calibri" w:hAnsi="Calibri" w:cs="Calibri"/>
          <w:lang w:val="en-US"/>
        </w:rPr>
        <w:t>No validation used</w:t>
      </w:r>
    </w:p>
    <w:p w14:paraId="6E9593E9" w14:textId="3B1EBF2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1CC21291" w14:textId="6947C794" w:rsidR="59BF365D" w:rsidRPr="00C12BA7" w:rsidRDefault="00C12BA7" w:rsidP="59BF365D">
      <w:pPr>
        <w:rPr>
          <w:rFonts w:ascii="Calibri" w:hAnsi="Calibri" w:cs="Calibri"/>
          <w:lang w:val="en-US"/>
        </w:rPr>
      </w:pPr>
      <w:r w:rsidRPr="00C12BA7">
        <w:rPr>
          <w:rFonts w:ascii="Calibri" w:hAnsi="Calibri" w:cs="Calibri"/>
          <w:lang w:val="en-US"/>
        </w:rPr>
        <w:t>Pearson correlation coefficient</w:t>
      </w:r>
    </w:p>
    <w:p w14:paraId="199BFD40" w14:textId="45BE61C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1D41FF6" w14:textId="00E6DF31" w:rsidR="59BF365D" w:rsidRPr="00C12BA7" w:rsidRDefault="00C12BA7" w:rsidP="59BF365D">
      <w:pPr>
        <w:rPr>
          <w:rFonts w:ascii="Calibri" w:hAnsi="Calibri" w:cs="Calibri"/>
          <w:lang w:val="en-US"/>
        </w:rPr>
      </w:pPr>
      <w:r w:rsidRPr="00C12BA7">
        <w:rPr>
          <w:rFonts w:ascii="Calibri" w:hAnsi="Calibri" w:cs="Calibri"/>
          <w:lang w:val="en-US"/>
        </w:rPr>
        <w:t>None</w:t>
      </w:r>
    </w:p>
    <w:p w14:paraId="6C2BAAC0" w14:textId="6E713468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1E6187CD" w14:textId="2039DC86" w:rsidR="59BF365D" w:rsidRPr="00C12BA7" w:rsidRDefault="00C12BA7" w:rsidP="59BF365D">
      <w:pPr>
        <w:rPr>
          <w:rFonts w:ascii="Calibri" w:hAnsi="Calibri" w:cs="Calibri"/>
          <w:lang w:val="en-US"/>
        </w:rPr>
      </w:pPr>
      <w:r w:rsidRPr="00C12BA7">
        <w:rPr>
          <w:rFonts w:ascii="Calibri" w:hAnsi="Calibri" w:cs="Calibri"/>
          <w:lang w:val="en-US"/>
        </w:rPr>
        <w:t>Not described</w:t>
      </w:r>
    </w:p>
    <w:p w14:paraId="5C2A9DAA" w14:textId="6BC1459B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66CDD19A" w:rsidR="27E39415" w:rsidRPr="008045F0" w:rsidRDefault="00C12BA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00EEE162" w:rsidR="27E39415" w:rsidRPr="008045F0" w:rsidRDefault="00C12BA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7310F02D" w14:textId="6749174F" w:rsidR="27E39415" w:rsidRPr="008045F0" w:rsidRDefault="00C12BA7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57AB26D5" w:rsidR="008045F0" w:rsidRPr="008045F0" w:rsidRDefault="00C12BA7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5BFDA08E" w:rsidR="008045F0" w:rsidRPr="008045F0" w:rsidRDefault="00C12BA7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accounted for appropriately?</w:t>
      </w:r>
    </w:p>
    <w:p w14:paraId="7DF77146" w14:textId="2C0545FF" w:rsidR="008045F0" w:rsidRPr="008045F0" w:rsidRDefault="00C12BA7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5E64E545" w:rsidR="008045F0" w:rsidRPr="008045F0" w:rsidRDefault="00C12BA7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5FBC6414" w:rsidR="008045F0" w:rsidRPr="008045F0" w:rsidRDefault="00C12BA7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lastRenderedPageBreak/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59582F34" w:rsidR="27E39415" w:rsidRDefault="00C12BA7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134707F5" w:rsidR="008045F0" w:rsidRDefault="00C12BA7">
      <w:pPr>
        <w:rPr>
          <w:lang w:val="en-US"/>
        </w:rPr>
      </w:pPr>
      <w:r>
        <w:rPr>
          <w:lang w:val="en-US"/>
        </w:rPr>
        <w:t>High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40EDA253" w14:textId="31339F5A" w:rsidR="2ED3D235" w:rsidRDefault="00C12BA7" w:rsidP="538B7B0A">
      <w:pPr>
        <w:rPr>
          <w:lang w:val="en-US"/>
        </w:rPr>
      </w:pPr>
      <w:r>
        <w:rPr>
          <w:lang w:val="en-US"/>
        </w:rPr>
        <w:t xml:space="preserve">Small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outcomes. No validation.</w:t>
      </w:r>
    </w:p>
    <w:p w14:paraId="61013CF9" w14:textId="25DADB0F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2C5E2EC2" w14:textId="254993FA" w:rsidR="007E0435" w:rsidRDefault="00C12BA7" w:rsidP="2ED3D235">
      <w:pPr>
        <w:rPr>
          <w:lang w:val="en-US"/>
        </w:rPr>
      </w:pPr>
      <w:r>
        <w:rPr>
          <w:lang w:val="en-US"/>
        </w:rPr>
        <w:t>High</w:t>
      </w:r>
    </w:p>
    <w:sectPr w:rsidR="007E04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230C60"/>
    <w:rsid w:val="007E0435"/>
    <w:rsid w:val="008045F0"/>
    <w:rsid w:val="009D7B11"/>
    <w:rsid w:val="00A477FD"/>
    <w:rsid w:val="00B1520B"/>
    <w:rsid w:val="00C12BA7"/>
    <w:rsid w:val="00E6199B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3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814</Words>
  <Characters>5129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2024-10-28T08:28:00Z</dcterms:created>
  <dcterms:modified xsi:type="dcterms:W3CDTF">2024-10-28T09:08:00Z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