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641E8EAF" w:rsidR="2ED3D235" w:rsidRDefault="00F6605C" w:rsidP="2ED3D235">
      <w:pPr>
        <w:rPr>
          <w:rFonts w:ascii="Calibri" w:hAnsi="Calibri" w:cs="Calibri"/>
          <w:lang w:val="en-US"/>
        </w:rPr>
      </w:pPr>
      <w:r w:rsidRPr="00F6605C">
        <w:rPr>
          <w:rFonts w:ascii="Calibri" w:hAnsi="Calibri" w:cs="Calibri"/>
          <w:lang w:val="en-US"/>
        </w:rPr>
        <w:t xml:space="preserve">Enhancing self-management in type 1 diabetes with </w:t>
      </w:r>
      <w:proofErr w:type="spellStart"/>
      <w:r w:rsidRPr="00F6605C">
        <w:rPr>
          <w:rFonts w:ascii="Calibri" w:hAnsi="Calibri" w:cs="Calibri"/>
          <w:lang w:val="en-US"/>
        </w:rPr>
        <w:t>wearablesand</w:t>
      </w:r>
      <w:proofErr w:type="spellEnd"/>
      <w:r w:rsidRPr="00F6605C">
        <w:rPr>
          <w:rFonts w:ascii="Calibri" w:hAnsi="Calibri" w:cs="Calibri"/>
          <w:lang w:val="en-US"/>
        </w:rPr>
        <w:t xml:space="preserve"> deep learning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11213505" w:rsidR="59BF365D" w:rsidRPr="00F1157A" w:rsidRDefault="00F1157A" w:rsidP="59BF365D">
      <w:pPr>
        <w:rPr>
          <w:rFonts w:ascii="Calibri" w:hAnsi="Calibri" w:cs="Calibri"/>
          <w:lang w:val="en-US"/>
        </w:rPr>
      </w:pPr>
      <w:r w:rsidRPr="00F1157A">
        <w:rPr>
          <w:rFonts w:ascii="Calibri" w:hAnsi="Calibri" w:cs="Calibri"/>
          <w:lang w:val="en-US"/>
        </w:rPr>
        <w:t>Prognostic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2F17BBF7" w:rsidR="59BF365D" w:rsidRDefault="00F6605C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2F944487" w:rsidR="59BF365D" w:rsidRDefault="00F6605C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Recurrent neural network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6B3FC609" w:rsidR="008045F0" w:rsidRPr="008045F0" w:rsidRDefault="00F6605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Hypoglycemia detection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54D6FCE7" w:rsidR="59BF365D" w:rsidRPr="0055385C" w:rsidRDefault="0055385C" w:rsidP="59BF365D">
      <w:pPr>
        <w:rPr>
          <w:rFonts w:ascii="Calibri" w:hAnsi="Calibri" w:cs="Calibri"/>
          <w:lang w:val="es-ES"/>
        </w:rPr>
      </w:pPr>
      <w:proofErr w:type="spellStart"/>
      <w:r w:rsidRPr="0055385C">
        <w:rPr>
          <w:rFonts w:ascii="Calibri" w:hAnsi="Calibri" w:cs="Calibri"/>
          <w:lang w:val="es-ES"/>
        </w:rPr>
        <w:t>Type</w:t>
      </w:r>
      <w:proofErr w:type="spellEnd"/>
      <w:r w:rsidRPr="0055385C">
        <w:rPr>
          <w:rFonts w:ascii="Calibri" w:hAnsi="Calibri" w:cs="Calibri"/>
          <w:lang w:val="es-ES"/>
        </w:rPr>
        <w:t xml:space="preserve"> 1 Diabetes </w:t>
      </w:r>
      <w:proofErr w:type="spellStart"/>
      <w:r w:rsidRPr="0055385C">
        <w:rPr>
          <w:rFonts w:ascii="Calibri" w:hAnsi="Calibri" w:cs="Calibri"/>
          <w:lang w:val="es-ES"/>
        </w:rPr>
        <w:t>patients</w:t>
      </w:r>
      <w:proofErr w:type="spellEnd"/>
      <w:r w:rsidRPr="0055385C">
        <w:rPr>
          <w:rFonts w:ascii="Calibri" w:hAnsi="Calibri" w:cs="Calibri"/>
          <w:lang w:val="es-ES"/>
        </w:rPr>
        <w:t xml:space="preserve">. No </w:t>
      </w:r>
      <w:proofErr w:type="spellStart"/>
      <w:r w:rsidRPr="0055385C">
        <w:rPr>
          <w:rFonts w:ascii="Calibri" w:hAnsi="Calibri" w:cs="Calibri"/>
          <w:lang w:val="es-ES"/>
        </w:rPr>
        <w:t>eligibility</w:t>
      </w:r>
      <w:proofErr w:type="spellEnd"/>
      <w:r w:rsidRPr="0055385C">
        <w:rPr>
          <w:rFonts w:ascii="Calibri" w:hAnsi="Calibri" w:cs="Calibri"/>
          <w:lang w:val="es-ES"/>
        </w:rPr>
        <w:t xml:space="preserve"> </w:t>
      </w:r>
      <w:proofErr w:type="spellStart"/>
      <w:r w:rsidRPr="0055385C">
        <w:rPr>
          <w:rFonts w:ascii="Calibri" w:hAnsi="Calibri" w:cs="Calibri"/>
          <w:lang w:val="es-ES"/>
        </w:rPr>
        <w:t>criteria</w:t>
      </w:r>
      <w:proofErr w:type="spellEnd"/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56B10F85" w:rsidR="59BF365D" w:rsidRDefault="0055385C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61AD46D8" w:rsidR="27E39415" w:rsidRPr="008045F0" w:rsidRDefault="005538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5139B2EE" w14:textId="477C9D6D" w:rsidR="0055385C" w:rsidRDefault="0055385C" w:rsidP="2ED3D23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Low</w:t>
      </w:r>
    </w:p>
    <w:p w14:paraId="7FE0F9BC" w14:textId="6BC3CA6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0B24ACE0" w:rsidR="27E39415" w:rsidRPr="008045F0" w:rsidRDefault="005538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further eligibility criteria specified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02ED7C5F" w:rsidR="59BF365D" w:rsidRDefault="00787AD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P</w:t>
      </w:r>
      <w:r w:rsidRPr="00787ADD">
        <w:rPr>
          <w:rFonts w:ascii="Calibri" w:hAnsi="Calibri" w:cs="Calibri"/>
          <w:lang w:val="en-US"/>
        </w:rPr>
        <w:t>articipants</w:t>
      </w:r>
      <w:r>
        <w:rPr>
          <w:rFonts w:ascii="Calibri" w:hAnsi="Calibri" w:cs="Calibri"/>
          <w:lang w:val="en-US"/>
        </w:rPr>
        <w:t xml:space="preserve"> </w:t>
      </w:r>
      <w:r w:rsidRPr="00787ADD">
        <w:rPr>
          <w:rFonts w:ascii="Calibri" w:hAnsi="Calibri" w:cs="Calibri"/>
          <w:lang w:val="en-US"/>
        </w:rPr>
        <w:t>were asked to log daily events such as, insulin doses in units, meal</w:t>
      </w:r>
      <w:r>
        <w:rPr>
          <w:rFonts w:ascii="Calibri" w:hAnsi="Calibri" w:cs="Calibri"/>
          <w:lang w:val="en-US"/>
        </w:rPr>
        <w:t xml:space="preserve"> </w:t>
      </w:r>
      <w:r w:rsidRPr="00787ADD">
        <w:rPr>
          <w:rFonts w:ascii="Calibri" w:hAnsi="Calibri" w:cs="Calibri"/>
          <w:lang w:val="en-US"/>
        </w:rPr>
        <w:t>macronutrient composition in grams, alcohol intake in units, stress, illness,</w:t>
      </w:r>
      <w:r>
        <w:rPr>
          <w:rFonts w:ascii="Calibri" w:hAnsi="Calibri" w:cs="Calibri"/>
          <w:lang w:val="en-US"/>
        </w:rPr>
        <w:t xml:space="preserve"> </w:t>
      </w:r>
      <w:r w:rsidRPr="00787ADD">
        <w:rPr>
          <w:rFonts w:ascii="Calibri" w:hAnsi="Calibri" w:cs="Calibri"/>
          <w:lang w:val="en-US"/>
        </w:rPr>
        <w:t xml:space="preserve">and exercise in the </w:t>
      </w:r>
      <w:proofErr w:type="spellStart"/>
      <w:r w:rsidRPr="00787ADD">
        <w:rPr>
          <w:rFonts w:ascii="Calibri" w:hAnsi="Calibri" w:cs="Calibri"/>
          <w:lang w:val="en-US"/>
        </w:rPr>
        <w:t>mySugr</w:t>
      </w:r>
      <w:proofErr w:type="spellEnd"/>
      <w:r w:rsidRPr="00787ADD">
        <w:rPr>
          <w:rFonts w:ascii="Calibri" w:hAnsi="Calibri" w:cs="Calibri"/>
          <w:lang w:val="en-US"/>
        </w:rPr>
        <w:t xml:space="preserve"> smartphone app, which are used to develop the</w:t>
      </w:r>
      <w:r>
        <w:rPr>
          <w:rFonts w:ascii="Calibri" w:hAnsi="Calibri" w:cs="Calibri"/>
          <w:lang w:val="en-US"/>
        </w:rPr>
        <w:t xml:space="preserve"> </w:t>
      </w:r>
      <w:r w:rsidRPr="00787ADD">
        <w:rPr>
          <w:rFonts w:ascii="Calibri" w:hAnsi="Calibri" w:cs="Calibri"/>
          <w:lang w:val="en-US"/>
        </w:rPr>
        <w:t>input features of glucose prediction models.</w:t>
      </w:r>
    </w:p>
    <w:p w14:paraId="17CE5238" w14:textId="6A4C2CE9" w:rsidR="00787ADD" w:rsidRPr="00787ADD" w:rsidRDefault="00787ADD" w:rsidP="59BF365D">
      <w:pPr>
        <w:rPr>
          <w:rFonts w:ascii="Calibri" w:hAnsi="Calibri" w:cs="Calibri"/>
          <w:lang w:val="en-US"/>
        </w:rPr>
      </w:pPr>
      <w:r w:rsidRPr="00787ADD">
        <w:rPr>
          <w:rFonts w:ascii="Calibri" w:hAnsi="Calibri" w:cs="Calibri"/>
          <w:lang w:val="en-US"/>
        </w:rPr>
        <w:t xml:space="preserve">The measured physiological variables applied to </w:t>
      </w:r>
      <w:proofErr w:type="spellStart"/>
      <w:r w:rsidRPr="00787ADD">
        <w:rPr>
          <w:rFonts w:ascii="Calibri" w:hAnsi="Calibri" w:cs="Calibri"/>
          <w:lang w:val="en-US"/>
        </w:rPr>
        <w:t>theregression</w:t>
      </w:r>
      <w:proofErr w:type="spellEnd"/>
      <w:r w:rsidRPr="00787ADD">
        <w:rPr>
          <w:rFonts w:ascii="Calibri" w:hAnsi="Calibri" w:cs="Calibri"/>
          <w:lang w:val="en-US"/>
        </w:rPr>
        <w:t xml:space="preserve"> analysis include the mean values, standard deviation, </w:t>
      </w:r>
      <w:proofErr w:type="spellStart"/>
      <w:proofErr w:type="gramStart"/>
      <w:r w:rsidRPr="00787ADD">
        <w:rPr>
          <w:rFonts w:ascii="Calibri" w:hAnsi="Calibri" w:cs="Calibri"/>
          <w:lang w:val="en-US"/>
        </w:rPr>
        <w:t>range,and</w:t>
      </w:r>
      <w:proofErr w:type="spellEnd"/>
      <w:proofErr w:type="gramEnd"/>
      <w:r w:rsidRPr="00787ADD">
        <w:rPr>
          <w:rFonts w:ascii="Calibri" w:hAnsi="Calibri" w:cs="Calibri"/>
          <w:lang w:val="en-US"/>
        </w:rPr>
        <w:t xml:space="preserve"> maximum and minimum differential values of EDA, IBI, </w:t>
      </w:r>
      <w:proofErr w:type="spellStart"/>
      <w:r w:rsidRPr="00787ADD">
        <w:rPr>
          <w:rFonts w:ascii="Calibri" w:hAnsi="Calibri" w:cs="Calibri"/>
          <w:lang w:val="en-US"/>
        </w:rPr>
        <w:t>acceleration,and</w:t>
      </w:r>
      <w:proofErr w:type="spellEnd"/>
      <w:r w:rsidRPr="00787ADD">
        <w:rPr>
          <w:rFonts w:ascii="Calibri" w:hAnsi="Calibri" w:cs="Calibri"/>
          <w:lang w:val="en-US"/>
        </w:rPr>
        <w:t xml:space="preserve"> skin temperature signals.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0763CD00" w:rsidR="32FA44C0" w:rsidRPr="008045F0" w:rsidRDefault="00787AD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1ABC3120" w:rsidR="27E39415" w:rsidRPr="008045F0" w:rsidRDefault="00787AD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40B54DF9" w:rsidR="27E39415" w:rsidRPr="008045F0" w:rsidRDefault="00787AD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010DDD2E" w:rsidR="27E39415" w:rsidRPr="008045F0" w:rsidRDefault="00787AD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237C8CD3" w:rsidR="59BF365D" w:rsidRPr="00787ADD" w:rsidRDefault="00787ADD" w:rsidP="59BF365D">
      <w:pPr>
        <w:rPr>
          <w:rFonts w:ascii="Calibri" w:hAnsi="Calibri" w:cs="Calibri"/>
          <w:lang w:val="en-US"/>
        </w:rPr>
      </w:pPr>
      <w:r w:rsidRPr="00787ADD">
        <w:rPr>
          <w:rFonts w:ascii="Calibri" w:hAnsi="Calibri" w:cs="Calibri"/>
          <w:lang w:val="en-US"/>
        </w:rPr>
        <w:t>Independent and applicable predictors.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06768CC9" w:rsidR="59BF365D" w:rsidRPr="00787ADD" w:rsidRDefault="00787ADD" w:rsidP="59BF365D">
      <w:pPr>
        <w:rPr>
          <w:rFonts w:ascii="Calibri" w:hAnsi="Calibri" w:cs="Calibri"/>
          <w:lang w:val="en-US"/>
        </w:rPr>
      </w:pPr>
      <w:r w:rsidRPr="00787ADD">
        <w:rPr>
          <w:rFonts w:ascii="Calibri" w:hAnsi="Calibri" w:cs="Calibri"/>
          <w:lang w:val="en-US"/>
        </w:rPr>
        <w:t>Hypoglycemia as determined by CGM sensor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41FBB292" w:rsidR="27E39415" w:rsidRPr="008045F0" w:rsidRDefault="00F115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6FFE55E4" w:rsidR="27E39415" w:rsidRPr="008045F0" w:rsidRDefault="00F115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0B31F747" w:rsidR="27E39415" w:rsidRPr="008045F0" w:rsidRDefault="00F115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16E82467" w:rsidR="27E39415" w:rsidRPr="008045F0" w:rsidRDefault="00F115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62C95371" w:rsidR="27E39415" w:rsidRPr="008045F0" w:rsidRDefault="00F115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6092EF97" w:rsidR="27E39415" w:rsidRPr="008045F0" w:rsidRDefault="00F115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6030CA51" w:rsidR="27E39415" w:rsidRPr="008045F0" w:rsidRDefault="00F115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27AF8678" w:rsidR="59BF365D" w:rsidRPr="00F1157A" w:rsidRDefault="00F1157A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Outcome is independent and determined with the same CGM device for each patient.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3F14FC51" w:rsidR="59BF365D" w:rsidRPr="00F1157A" w:rsidRDefault="00F1157A" w:rsidP="59BF365D">
      <w:pPr>
        <w:rPr>
          <w:rFonts w:ascii="Calibri" w:hAnsi="Calibri" w:cs="Calibri"/>
          <w:lang w:val="en-US"/>
        </w:rPr>
      </w:pPr>
      <w:r w:rsidRPr="00F1157A">
        <w:rPr>
          <w:rFonts w:ascii="Calibri" w:hAnsi="Calibri" w:cs="Calibri"/>
          <w:lang w:val="en-US"/>
        </w:rPr>
        <w:t xml:space="preserve">12 patients. </w:t>
      </w:r>
      <w:r w:rsidRPr="00F1157A">
        <w:rPr>
          <w:rFonts w:ascii="Calibri" w:hAnsi="Calibri" w:cs="Calibri"/>
          <w:lang w:val="en-US"/>
        </w:rPr>
        <w:t>We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collected a median (IQR) of 1113.5 (1059.0–1184.0) and 832.5(733.0–953.0) hours of glucose data and sensor wristband data,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respectively, and received a total of 5767 daily entries with a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median (IQR) of 396 (237–732.3) interactions</w:t>
      </w:r>
      <w:r w:rsidRPr="00F1157A">
        <w:rPr>
          <w:rFonts w:ascii="Calibri" w:hAnsi="Calibri" w:cs="Calibri"/>
          <w:lang w:val="en-US"/>
        </w:rPr>
        <w:t>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220A784F" w14:textId="64540306" w:rsidR="00BC4F9C" w:rsidRDefault="00BC4F9C" w:rsidP="27E39415">
      <w:pPr>
        <w:rPr>
          <w:rFonts w:ascii="Calibri" w:hAnsi="Calibri" w:cs="Calibri"/>
          <w:lang w:val="en-US"/>
        </w:rPr>
      </w:pPr>
      <w:r w:rsidRPr="00BC4F9C">
        <w:rPr>
          <w:rFonts w:ascii="Calibri" w:hAnsi="Calibri" w:cs="Calibri"/>
          <w:lang w:val="en-US"/>
        </w:rPr>
        <w:t>We obtained a total of 20 features from the pre-processed multimodal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data (Supplementary Table 3). There are some inevitable errors in the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sensor data, e.g., compression artifacts, signal loss, and sensor calibration.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Pr="00BC4F9C">
        <w:rPr>
          <w:rFonts w:ascii="Calibri" w:hAnsi="Calibri" w:cs="Calibri"/>
          <w:lang w:val="en-US"/>
        </w:rPr>
        <w:t>To</w:t>
      </w:r>
      <w:proofErr w:type="gramEnd"/>
      <w:r w:rsidRPr="00BC4F9C">
        <w:rPr>
          <w:rFonts w:ascii="Calibri" w:hAnsi="Calibri" w:cs="Calibri"/>
          <w:lang w:val="en-US"/>
        </w:rPr>
        <w:t xml:space="preserve"> this end, we performed feature selection in the following steps. First, we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analyzed the missing fraction of CGM and wristband measurements to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identify the quality of features. The median value of the missing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percentages of CGM and wristband data are 3.02% and 23.05%,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respectively, which are reasonable since the wristband needs to be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charged for around 4–5 hours every day. We linearly interpolated the gaps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that occurred in the middle of input sequences and extrapolated the gaps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at the tail to guarantee that future information is not involved in current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predictions. Then, min-max normalization was adopted to scale the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selected features to. Finally, we performed collinearity analysis,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considering correlated bias is prone to degrade the stability and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interpretability of machine learning models62. We noted that features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derived from the same measurement exhibited strong a correlation with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each other. Hence, each time we retained one feature in IBI or EDA feature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group and selected the best combination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according to the error scores that summed up RMSE results for the four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prediction horizons in model validation.</w:t>
      </w:r>
    </w:p>
    <w:p w14:paraId="181B3E0D" w14:textId="4E187F4A" w:rsidR="00BC4F9C" w:rsidRPr="008045F0" w:rsidRDefault="00BC4F9C" w:rsidP="27E39415">
      <w:pPr>
        <w:rPr>
          <w:rFonts w:ascii="Calibri" w:hAnsi="Calibri" w:cs="Calibri"/>
          <w:lang w:val="en-US"/>
        </w:rPr>
      </w:pPr>
      <w:r w:rsidRPr="00BC4F9C">
        <w:rPr>
          <w:rFonts w:ascii="Calibri" w:hAnsi="Calibri" w:cs="Calibri"/>
          <w:lang w:val="en-US"/>
        </w:rPr>
        <w:t>After pre-processing the features, we developed an attention-based RNN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with GRUs for glucose prediction and hypo- and hyperglycemia detection.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The multivariate input data for the RNN model were selected according to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validation performance, which include CGM, carbohydrate amount, insulin</w:t>
      </w:r>
      <w:r>
        <w:rPr>
          <w:rFonts w:ascii="Calibri" w:hAnsi="Calibri" w:cs="Calibri"/>
          <w:lang w:val="en-US"/>
        </w:rPr>
        <w:t xml:space="preserve"> </w:t>
      </w:r>
      <w:r w:rsidRPr="00BC4F9C">
        <w:rPr>
          <w:rFonts w:ascii="Calibri" w:hAnsi="Calibri" w:cs="Calibri"/>
          <w:lang w:val="en-US"/>
        </w:rPr>
        <w:t>bolus, time index, IBIs, and SCRs.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3361C2BD" w:rsidR="59BF365D" w:rsidRPr="00F1157A" w:rsidRDefault="00F1157A" w:rsidP="59BF365D">
      <w:pPr>
        <w:rPr>
          <w:rFonts w:ascii="Calibri" w:hAnsi="Calibri" w:cs="Calibri"/>
          <w:lang w:val="en-US"/>
        </w:rPr>
      </w:pPr>
      <w:r w:rsidRPr="00F1157A">
        <w:rPr>
          <w:rFonts w:ascii="Calibri" w:hAnsi="Calibri" w:cs="Calibri"/>
          <w:lang w:val="en-US"/>
        </w:rPr>
        <w:t>Considering the personalized models are provided to the T1D subjects at a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midterm clinical visit (Fig. 1), we divided the data of each subject into a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training set and a testing set that include the first 50% data and the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remaining 50% data, respectively. The last 20% data of each training set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were used as a hold-out personalized validation set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7FE99C38" w:rsidR="59BF365D" w:rsidRPr="0055385C" w:rsidRDefault="0055385C" w:rsidP="59BF365D">
      <w:pPr>
        <w:rPr>
          <w:rFonts w:ascii="Calibri" w:hAnsi="Calibri" w:cs="Calibri"/>
          <w:lang w:val="en-US"/>
        </w:rPr>
      </w:pPr>
      <w:r w:rsidRPr="0055385C">
        <w:rPr>
          <w:rFonts w:ascii="Calibri" w:hAnsi="Calibri" w:cs="Calibri"/>
          <w:lang w:val="en-US"/>
        </w:rPr>
        <w:t>ACC, SEN, SPE, PRE, MCC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1E1C2E4A" w:rsidR="59BF365D" w:rsidRPr="00BC4F9C" w:rsidRDefault="00BC4F9C" w:rsidP="59BF365D">
      <w:pPr>
        <w:rPr>
          <w:rFonts w:ascii="Calibri" w:hAnsi="Calibri" w:cs="Calibri"/>
          <w:lang w:val="en-US"/>
        </w:rPr>
      </w:pPr>
      <w:r w:rsidRPr="00BC4F9C">
        <w:rPr>
          <w:rFonts w:ascii="Calibri" w:hAnsi="Calibri" w:cs="Calibri"/>
          <w:lang w:val="en-US"/>
        </w:rPr>
        <w:t>None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2235A185" w:rsidR="59BF365D" w:rsidRPr="00F1157A" w:rsidRDefault="00F1157A" w:rsidP="59BF365D">
      <w:pPr>
        <w:rPr>
          <w:rFonts w:ascii="Calibri" w:hAnsi="Calibri" w:cs="Calibri"/>
          <w:lang w:val="en-US"/>
        </w:rPr>
      </w:pPr>
      <w:r w:rsidRPr="00F1157A">
        <w:rPr>
          <w:rFonts w:ascii="Calibri" w:hAnsi="Calibri" w:cs="Calibri"/>
          <w:lang w:val="en-US"/>
        </w:rPr>
        <w:t>We linearly interpolated the gaps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that occurred in the middle of input sequences and extrapolated the gaps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at the tail to guarantee that future information is not involved in current</w:t>
      </w:r>
      <w:r>
        <w:rPr>
          <w:rFonts w:ascii="Calibri" w:hAnsi="Calibri" w:cs="Calibri"/>
          <w:lang w:val="en-US"/>
        </w:rPr>
        <w:t xml:space="preserve"> </w:t>
      </w:r>
      <w:r w:rsidRPr="00F1157A">
        <w:rPr>
          <w:rFonts w:ascii="Calibri" w:hAnsi="Calibri" w:cs="Calibri"/>
          <w:lang w:val="en-US"/>
        </w:rPr>
        <w:t>predictions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3A78C01E" w:rsidR="27E39415" w:rsidRPr="008045F0" w:rsidRDefault="00BC4F9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456F1358" w:rsidR="27E39415" w:rsidRPr="008045F0" w:rsidRDefault="00BC4F9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5145E5A5" w:rsidR="27E39415" w:rsidRPr="008045F0" w:rsidRDefault="00BC4F9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0187BA25" w:rsidR="008045F0" w:rsidRPr="008045F0" w:rsidRDefault="00BC4F9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4EFCD0B1" w:rsidR="008045F0" w:rsidRPr="008045F0" w:rsidRDefault="00BC4F9C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53DEF96E" w:rsidR="008045F0" w:rsidRPr="008045F0" w:rsidRDefault="00BC4F9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2C13E22E" w:rsidR="008045F0" w:rsidRPr="008045F0" w:rsidRDefault="00BC4F9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11D8C3CC" w:rsidR="008045F0" w:rsidRPr="008045F0" w:rsidRDefault="00BC4F9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43DC2EB8" w:rsidR="27E39415" w:rsidRDefault="00BC4F9C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5594CBAC" w:rsidR="008045F0" w:rsidRDefault="00BC4F9C">
      <w:pPr>
        <w:rPr>
          <w:lang w:val="en-US"/>
        </w:rPr>
      </w:pPr>
      <w:r>
        <w:rPr>
          <w:lang w:val="en-US"/>
        </w:rPr>
        <w:t>Low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547E1EB4" w:rsidR="2ED3D235" w:rsidRDefault="00BC4F9C" w:rsidP="538B7B0A">
      <w:pPr>
        <w:rPr>
          <w:lang w:val="en-US"/>
        </w:rPr>
      </w:pPr>
      <w:r>
        <w:rPr>
          <w:lang w:val="en-US"/>
        </w:rPr>
        <w:t xml:space="preserve">Due to time </w:t>
      </w:r>
      <w:proofErr w:type="gramStart"/>
      <w:r>
        <w:rPr>
          <w:lang w:val="en-US"/>
        </w:rPr>
        <w:t>series</w:t>
      </w:r>
      <w:proofErr w:type="gramEnd"/>
      <w:r>
        <w:rPr>
          <w:lang w:val="en-US"/>
        </w:rPr>
        <w:t xml:space="preserve"> there are enough data. Proper handling of missing data and proper validation approach for time series.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35A0DAEE" w:rsidR="2ED3D235" w:rsidRDefault="00BC4F9C" w:rsidP="2ED3D235">
      <w:pPr>
        <w:rPr>
          <w:lang w:val="en-US"/>
        </w:rPr>
      </w:pPr>
      <w:r>
        <w:rPr>
          <w:lang w:val="en-US"/>
        </w:rPr>
        <w:t>Low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230C60"/>
    <w:rsid w:val="0055385C"/>
    <w:rsid w:val="00787ADD"/>
    <w:rsid w:val="008045F0"/>
    <w:rsid w:val="00A477FD"/>
    <w:rsid w:val="00B1520B"/>
    <w:rsid w:val="00BC4F9C"/>
    <w:rsid w:val="00F1157A"/>
    <w:rsid w:val="00F6605C"/>
    <w:rsid w:val="00FB1BE6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2024-10-28T09:09:00Z</dcterms:created>
  <dcterms:modified xsi:type="dcterms:W3CDTF">2024-10-28T10:05:00Z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