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28D072F5" w:rsidR="00013FE2" w:rsidRDefault="009C1940" w:rsidP="63462D2E">
      <w:pPr>
        <w:rPr>
          <w:rFonts w:ascii="Calibri" w:hAnsi="Calibri" w:cs="Calibri"/>
          <w:lang w:val="en-US"/>
        </w:rPr>
      </w:pPr>
      <w:r w:rsidRPr="009C1940">
        <w:rPr>
          <w:rFonts w:ascii="Calibri" w:hAnsi="Calibri" w:cs="Calibri"/>
          <w:lang w:val="en-US"/>
        </w:rPr>
        <w:t xml:space="preserve">Predicting the Risk of Developing Type 1 Diabetes Using a One-Week Continuous Glucose Monitoring Home Test </w:t>
      </w:r>
      <w:proofErr w:type="gramStart"/>
      <w:r w:rsidRPr="009C1940">
        <w:rPr>
          <w:rFonts w:ascii="Calibri" w:hAnsi="Calibri" w:cs="Calibri"/>
          <w:lang w:val="en-US"/>
        </w:rPr>
        <w:t>With</w:t>
      </w:r>
      <w:proofErr w:type="gramEnd"/>
      <w:r w:rsidRPr="009C1940">
        <w:rPr>
          <w:rFonts w:ascii="Calibri" w:hAnsi="Calibri" w:cs="Calibri"/>
          <w:lang w:val="en-US"/>
        </w:rPr>
        <w:t xml:space="preserve"> Classification Enhanced by Machine-Learning: An Exploratory Study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570CB333" w:rsidR="00013FE2" w:rsidRDefault="00F82D0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705D8FEA" w:rsidR="00013FE2" w:rsidRDefault="00F82D0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5892DB68" w:rsidR="00013FE2" w:rsidRDefault="00F82D0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Support vector machine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6488B983" w:rsidR="00013FE2" w:rsidRDefault="00966A2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Prediction of Diabetes risk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687711FA" w:rsidR="00013FE2" w:rsidRDefault="009C1940" w:rsidP="2ED3D235">
      <w:pPr>
        <w:rPr>
          <w:rFonts w:ascii="Calibri" w:hAnsi="Calibri" w:cs="Calibri"/>
          <w:lang w:val="en-US"/>
        </w:rPr>
      </w:pPr>
      <w:r w:rsidRPr="009C1940">
        <w:rPr>
          <w:rFonts w:ascii="Calibri" w:hAnsi="Calibri" w:cs="Calibri"/>
          <w:lang w:val="en-US"/>
        </w:rPr>
        <w:t xml:space="preserve">The study enrolled healthy relatives of individuals with T1D with zero and two or more islet Ab, who were recruited from the </w:t>
      </w:r>
      <w:proofErr w:type="spellStart"/>
      <w:r w:rsidRPr="009C1940">
        <w:rPr>
          <w:rFonts w:ascii="Calibri" w:hAnsi="Calibri" w:cs="Calibri"/>
          <w:lang w:val="en-US"/>
        </w:rPr>
        <w:t>TrialNet</w:t>
      </w:r>
      <w:proofErr w:type="spellEnd"/>
      <w:r w:rsidRPr="009C1940">
        <w:rPr>
          <w:rFonts w:ascii="Calibri" w:hAnsi="Calibri" w:cs="Calibri"/>
          <w:lang w:val="en-US"/>
        </w:rPr>
        <w:t xml:space="preserve"> Pathway to Prevention study (https://www.trialnet.org/our-research/risk-screening). Participants were those aged 12 to 45 years and who had a brother, sister, child, or parent with T1D, or were individuals aged 12 to 20 years and who had a cousin, aunt, uncle, niece, nephew, </w:t>
      </w:r>
      <w:proofErr w:type="spellStart"/>
      <w:r w:rsidRPr="009C1940">
        <w:rPr>
          <w:rFonts w:ascii="Calibri" w:hAnsi="Calibri" w:cs="Calibri"/>
          <w:lang w:val="en-US"/>
        </w:rPr>
        <w:t>half brother</w:t>
      </w:r>
      <w:proofErr w:type="spellEnd"/>
      <w:r w:rsidRPr="009C1940">
        <w:rPr>
          <w:rFonts w:ascii="Calibri" w:hAnsi="Calibri" w:cs="Calibri"/>
          <w:lang w:val="en-US"/>
        </w:rPr>
        <w:t xml:space="preserve">, </w:t>
      </w:r>
      <w:proofErr w:type="spellStart"/>
      <w:r w:rsidRPr="009C1940">
        <w:rPr>
          <w:rFonts w:ascii="Calibri" w:hAnsi="Calibri" w:cs="Calibri"/>
          <w:lang w:val="en-US"/>
        </w:rPr>
        <w:t>half sister</w:t>
      </w:r>
      <w:proofErr w:type="spellEnd"/>
      <w:r w:rsidRPr="009C1940">
        <w:rPr>
          <w:rFonts w:ascii="Calibri" w:hAnsi="Calibri" w:cs="Calibri"/>
          <w:lang w:val="en-US"/>
        </w:rPr>
        <w:t>, or grandparent with T1D. Among the major exclusion criteria were diagnosis of diabetes, a relevant medical condition, or being treated with medications that might interfere with the study.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29959B16" w:rsidR="59BF365D" w:rsidRPr="00013FE2" w:rsidRDefault="009C1940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3D51626B" w:rsidR="27E39415" w:rsidRPr="008045F0" w:rsidRDefault="00F82D0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lastRenderedPageBreak/>
        <w:t xml:space="preserve">Risk of bias introduced by selection of participants: </w:t>
      </w:r>
    </w:p>
    <w:p w14:paraId="35722126" w14:textId="615FE309" w:rsidR="02C7CA5A" w:rsidRDefault="00F82D0C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79F6A1D9" w:rsidR="27E39415" w:rsidRPr="008045F0" w:rsidRDefault="00F82D0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Criteria target participants at risk of developing T1D. Hard to generalize to general population.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03A7D532" w:rsidR="00013FE2" w:rsidRDefault="00F82D0C" w:rsidP="2ED3D235">
      <w:pPr>
        <w:rPr>
          <w:rFonts w:ascii="Calibri" w:hAnsi="Calibri" w:cs="Calibri"/>
          <w:lang w:val="en-US"/>
        </w:rPr>
      </w:pPr>
      <w:r w:rsidRPr="00F82D0C">
        <w:rPr>
          <w:rFonts w:ascii="Calibri" w:hAnsi="Calibri" w:cs="Calibri"/>
          <w:lang w:val="en-US"/>
        </w:rPr>
        <w:t>After the hospital visit, the participants were given a blinded Dexcom G4 Platinum CGM, which they wore for the next seven days at home.</w:t>
      </w:r>
      <w:r w:rsidRPr="00F82D0C">
        <w:rPr>
          <w:lang w:val="en-US"/>
        </w:rPr>
        <w:t xml:space="preserve"> </w:t>
      </w:r>
      <w:r w:rsidRPr="00F82D0C">
        <w:rPr>
          <w:rFonts w:ascii="Calibri" w:hAnsi="Calibri" w:cs="Calibri"/>
          <w:lang w:val="en-US"/>
        </w:rPr>
        <w:t>The CGM traces from the participants were collected and glycemic features/metrics were extracted and computed</w:t>
      </w:r>
      <w:r>
        <w:rPr>
          <w:rFonts w:ascii="Calibri" w:hAnsi="Calibri" w:cs="Calibri"/>
          <w:lang w:val="en-US"/>
        </w:rPr>
        <w:t>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58AA841A" w:rsidR="32FA44C0" w:rsidRPr="008045F0" w:rsidRDefault="00F82D0C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209AC857" w:rsidR="27E39415" w:rsidRPr="008045F0" w:rsidRDefault="00F82D0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D0484D9" w:rsidR="27E39415" w:rsidRPr="008045F0" w:rsidRDefault="00F82D0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8EF72FC" w:rsidR="27E39415" w:rsidRPr="008045F0" w:rsidRDefault="00F82D0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1CC45B80" w:rsidR="00013FE2" w:rsidRDefault="00F82D0C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Predictors are assessed similar for every patient due to same CGM device. 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6C24144F" w:rsidR="00013FE2" w:rsidRDefault="007E401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Diabetes disease risk as defined by amount of participants’ autoantibody status</w:t>
      </w:r>
      <w:r w:rsidR="00966A2A">
        <w:rPr>
          <w:rFonts w:ascii="Calibri" w:hAnsi="Calibri" w:cs="Calibri"/>
          <w:lang w:val="en-US"/>
        </w:rPr>
        <w:t xml:space="preserve"> (0 vs 2+) at time of study inclusion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3F2C0626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7F67EFA0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3.3 Were predictors excluded from the outcome definition?</w:t>
      </w:r>
    </w:p>
    <w:p w14:paraId="1BC0D319" w14:textId="427AA388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75E071F1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3E802D14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B1054C8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2EA8D2E5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Unclear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63C0AC46" w:rsidR="00013FE2" w:rsidRDefault="00966A2A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Unclear exactly how and when the autoantibody status was defined. If this was done at start of study inclusion there is the risk that the </w:t>
      </w:r>
      <w:proofErr w:type="gramStart"/>
      <w:r>
        <w:rPr>
          <w:rFonts w:ascii="Calibri" w:hAnsi="Calibri" w:cs="Calibri"/>
          <w:lang w:val="en-US"/>
        </w:rPr>
        <w:t>amount</w:t>
      </w:r>
      <w:proofErr w:type="gramEnd"/>
      <w:r>
        <w:rPr>
          <w:rFonts w:ascii="Calibri" w:hAnsi="Calibri" w:cs="Calibri"/>
          <w:lang w:val="en-US"/>
        </w:rPr>
        <w:t xml:space="preserve"> of autoantibodies changed. Also relying only on autoantibodies may not be reliable for estimating T1D disease risk.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57C48E25" w:rsidR="00013FE2" w:rsidRDefault="00F82D0C" w:rsidP="2ED3D235">
      <w:pPr>
        <w:rPr>
          <w:rFonts w:ascii="Calibri" w:hAnsi="Calibri" w:cs="Calibri"/>
          <w:lang w:val="en-US"/>
        </w:rPr>
      </w:pPr>
      <w:r w:rsidRPr="00F82D0C">
        <w:rPr>
          <w:rFonts w:ascii="Calibri" w:hAnsi="Calibri" w:cs="Calibri"/>
          <w:lang w:val="en-US"/>
        </w:rPr>
        <w:t>A total of 42 participants completed the CGM study and were included in the analysis.</w:t>
      </w:r>
      <w:r>
        <w:rPr>
          <w:rFonts w:ascii="Calibri" w:hAnsi="Calibri" w:cs="Calibri"/>
          <w:lang w:val="en-US"/>
        </w:rPr>
        <w:t xml:space="preserve"> </w:t>
      </w:r>
      <w:r w:rsidRPr="00F82D0C">
        <w:rPr>
          <w:rFonts w:ascii="Calibri" w:hAnsi="Calibri" w:cs="Calibri"/>
          <w:lang w:val="en-US"/>
        </w:rPr>
        <w:t>Twenty-one participants had zero (low-risk group) and the other 21 participants had two or more islet Ab (high-risk group).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444279A6" w:rsidR="00013FE2" w:rsidRDefault="00F82D0C" w:rsidP="2ED3D235">
      <w:pPr>
        <w:rPr>
          <w:rFonts w:ascii="Calibri" w:hAnsi="Calibri" w:cs="Calibri"/>
          <w:lang w:val="en-US"/>
        </w:rPr>
      </w:pPr>
      <w:r w:rsidRPr="00F82D0C">
        <w:rPr>
          <w:rFonts w:ascii="Calibri" w:hAnsi="Calibri" w:cs="Calibri"/>
          <w:lang w:val="en-US"/>
        </w:rPr>
        <w:t xml:space="preserve">Recursive Feature Elimination with Cross-Validation (RFECV) was used as the feature selection method for this analysis to address the dimensionality issues. </w:t>
      </w:r>
    </w:p>
    <w:p w14:paraId="04562B34" w14:textId="719DF1E9" w:rsidR="00F82D0C" w:rsidRDefault="00F82D0C" w:rsidP="2ED3D235">
      <w:pPr>
        <w:rPr>
          <w:rFonts w:ascii="Calibri" w:hAnsi="Calibri" w:cs="Calibri"/>
          <w:lang w:val="en-US"/>
        </w:rPr>
      </w:pPr>
      <w:r w:rsidRPr="00F82D0C">
        <w:rPr>
          <w:rFonts w:ascii="Calibri" w:hAnsi="Calibri" w:cs="Calibri"/>
          <w:lang w:val="en-US"/>
        </w:rPr>
        <w:t>Four different classification models were used to develop an Ab classifier and define the best classifier model, namely, linear discriminant analysis (LDA), SVM, LR, and K-nearest neighbors (KNN).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7133A184" w:rsidR="00013FE2" w:rsidRDefault="00F82D0C" w:rsidP="2ED3D235">
      <w:pPr>
        <w:rPr>
          <w:rFonts w:ascii="Calibri" w:hAnsi="Calibri" w:cs="Calibri"/>
          <w:lang w:val="en-US"/>
        </w:rPr>
      </w:pPr>
      <w:r w:rsidRPr="00F82D0C">
        <w:rPr>
          <w:rFonts w:ascii="Calibri" w:hAnsi="Calibri" w:cs="Calibri"/>
          <w:lang w:val="en-US"/>
        </w:rPr>
        <w:t>A 10-fold cross-validation technique was implemented in this analysis.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the performance measures of the model, e.g. calibration, discrimination, classification, net benefit, and whether they were adjusted for optimism</w:t>
      </w:r>
    </w:p>
    <w:p w14:paraId="72902DB1" w14:textId="7E1E46BF" w:rsidR="00013FE2" w:rsidRDefault="00966A2A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AUC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324CBF6A" w:rsidR="00013FE2" w:rsidRDefault="00966A2A" w:rsidP="2ED3D235">
      <w:pPr>
        <w:rPr>
          <w:rFonts w:ascii="Calibri" w:hAnsi="Calibri" w:cs="Calibri"/>
          <w:lang w:val="en-US"/>
        </w:rPr>
      </w:pPr>
      <w:r w:rsidRPr="00966A2A">
        <w:rPr>
          <w:rFonts w:ascii="Calibri" w:hAnsi="Calibri" w:cs="Calibri"/>
          <w:lang w:val="en-US"/>
        </w:rPr>
        <w:t>Four participants were excluded from the analysis (three participants from the negative group, low risk, and one participant from ≥2 Ab group, high risk): three of them had breakfast after all SLMM, and one had breakfast 30 minutes before all SLMM.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04AB7C48" w:rsidR="59BF365D" w:rsidRPr="00CD7E16" w:rsidRDefault="00966A2A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41CB769A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3591BE60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34126D8" w:rsidR="27E39415" w:rsidRPr="008045F0" w:rsidRDefault="00966A2A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657BE842" w:rsidR="008045F0" w:rsidRPr="008045F0" w:rsidRDefault="00966A2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5D8A2A3B" w:rsidR="008045F0" w:rsidRPr="008045F0" w:rsidRDefault="00966A2A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1882F5BF" w:rsidR="008045F0" w:rsidRPr="008045F0" w:rsidRDefault="00966A2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731A71D5" w:rsidR="008045F0" w:rsidRPr="008045F0" w:rsidRDefault="00966A2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588DE33A" w:rsidR="008045F0" w:rsidRPr="008045F0" w:rsidRDefault="00966A2A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65302A8" w:rsidR="27E39415" w:rsidRDefault="00966A2A" w:rsidP="27E39415">
      <w:pPr>
        <w:rPr>
          <w:lang w:val="en-US"/>
        </w:rPr>
      </w:pPr>
      <w:r>
        <w:rPr>
          <w:lang w:val="en-US"/>
        </w:rPr>
        <w:lastRenderedPageBreak/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4BC6069C" w:rsidR="008045F0" w:rsidRDefault="00966A2A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3F61C5A3" w:rsidR="00013FE2" w:rsidRDefault="00966A2A" w:rsidP="2ED3D235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Some patients were excluded.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7CC764B3" w:rsidR="2ED3D235" w:rsidRDefault="00966A2A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941A5"/>
    <w:rsid w:val="002B5CE6"/>
    <w:rsid w:val="00302C5F"/>
    <w:rsid w:val="003B090E"/>
    <w:rsid w:val="003F514D"/>
    <w:rsid w:val="00630E5A"/>
    <w:rsid w:val="00663D51"/>
    <w:rsid w:val="007B43D7"/>
    <w:rsid w:val="007E4017"/>
    <w:rsid w:val="008045F0"/>
    <w:rsid w:val="0093004F"/>
    <w:rsid w:val="00966A2A"/>
    <w:rsid w:val="009C1940"/>
    <w:rsid w:val="00A477FD"/>
    <w:rsid w:val="00AD1FA0"/>
    <w:rsid w:val="00B1520B"/>
    <w:rsid w:val="00BC61F5"/>
    <w:rsid w:val="00C4659E"/>
    <w:rsid w:val="00CA44E1"/>
    <w:rsid w:val="00CD7E16"/>
    <w:rsid w:val="00D15864"/>
    <w:rsid w:val="00DD2EF1"/>
    <w:rsid w:val="00DF7B89"/>
    <w:rsid w:val="00E80407"/>
    <w:rsid w:val="00F82D0C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5140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2024-11-05T10:48:00Z</dcterms:created>
  <dcterms:modified xsi:type="dcterms:W3CDTF">2024-11-05T12:37:00Z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