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4B7B4BC4" w:rsidR="2ED3D235" w:rsidRDefault="003A3A2D" w:rsidP="2ED3D235">
      <w:pPr>
        <w:rPr>
          <w:rFonts w:ascii="Calibri" w:hAnsi="Calibri" w:cs="Calibri"/>
          <w:lang w:val="en-US"/>
        </w:rPr>
      </w:pPr>
      <w:r w:rsidRPr="003A3A2D">
        <w:rPr>
          <w:rFonts w:ascii="Calibri" w:hAnsi="Calibri" w:cs="Calibri"/>
          <w:lang w:val="en-US"/>
        </w:rPr>
        <w:t>Prediction of Nocturnal Hypoglycemia in Adults with Type 1 Diabetes under Multiple Daily Injections Using Continuous Glucose Monitoring and Physical Activity Monitor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10DDCDA1" w:rsidR="59BF365D" w:rsidRPr="003A3A2D" w:rsidRDefault="003A3A2D" w:rsidP="59BF365D">
      <w:pPr>
        <w:rPr>
          <w:rFonts w:ascii="Calibri" w:hAnsi="Calibri" w:cs="Calibri"/>
          <w:lang w:val="en-US"/>
        </w:rPr>
      </w:pPr>
      <w:r w:rsidRPr="003A3A2D">
        <w:rPr>
          <w:rFonts w:ascii="Calibri" w:hAnsi="Calibri" w:cs="Calibri"/>
          <w:lang w:val="en-US"/>
        </w:rPr>
        <w:t>Prognostic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27D36F55" w:rsidR="59BF365D" w:rsidRPr="003A3A2D" w:rsidRDefault="003A3A2D" w:rsidP="59BF365D">
      <w:pPr>
        <w:rPr>
          <w:rFonts w:ascii="Calibri" w:hAnsi="Calibri" w:cs="Calibri"/>
          <w:lang w:val="en-US"/>
        </w:rPr>
      </w:pPr>
      <w:r w:rsidRPr="003A3A2D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662D6F6B" w:rsidR="59BF365D" w:rsidRDefault="003A3A2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SVM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54636FBF" w:rsidR="008045F0" w:rsidRPr="008045F0" w:rsidRDefault="003A3A2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Hypoglycemia detection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7C5E69E7" w:rsidR="59BF365D" w:rsidRPr="003A3A2D" w:rsidRDefault="003A3A2D" w:rsidP="59BF365D">
      <w:pPr>
        <w:rPr>
          <w:rFonts w:ascii="Calibri" w:hAnsi="Calibri" w:cs="Calibri"/>
          <w:lang w:val="en-US"/>
        </w:rPr>
      </w:pPr>
      <w:r w:rsidRPr="003A3A2D">
        <w:rPr>
          <w:rFonts w:ascii="Calibri" w:hAnsi="Calibri" w:cs="Calibri"/>
          <w:lang w:val="en-US"/>
        </w:rPr>
        <w:t>Patients enrolled in the study met the following inclusion criteria:</w:t>
      </w:r>
      <w:r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aged &gt; 18 years, with T1D for at least 5 years, treated with multiple doses of insulin (MDI), using a</w:t>
      </w:r>
      <w:r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rapid acting insulin analogue such as prandial insulin and a basal insulin analogue, with HbA1c within</w:t>
      </w:r>
      <w:r w:rsidR="00BC246C"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6.5% and 9.5%, practicing carbohydrate (CH) counting, able to understand and follow the instructions</w:t>
      </w:r>
      <w:r w:rsidRPr="003A3A2D"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of the study including the use of an intermittently scanned continuous glucose monitoring (CGM)system and to perform &gt; 4 self-monitoring blood glucose measurements (SMBG) per day. In addition,</w:t>
      </w:r>
      <w:r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they fulfilled the following: &gt;4 hypoglycemia/week (&lt;3.9 mmol/l (70 mg/dl), including day and</w:t>
      </w:r>
      <w:r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night), in the last 2 weeks and/or one severe hypoglycemia (needing third party assistance) during the</w:t>
      </w:r>
      <w:r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last year and/or impaired awareness hypoglycemia (IAH, Clarke Test &gt; 3). Exclusion criteria included:</w:t>
      </w:r>
      <w:r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serious illness that may impair study participation, pregnancy or breastfeeding, history of drug use or</w:t>
      </w:r>
      <w:r>
        <w:rPr>
          <w:rFonts w:ascii="Calibri" w:hAnsi="Calibri" w:cs="Calibri"/>
          <w:lang w:val="en-US"/>
        </w:rPr>
        <w:t xml:space="preserve"> </w:t>
      </w:r>
      <w:r w:rsidRPr="003A3A2D">
        <w:rPr>
          <w:rFonts w:ascii="Calibri" w:hAnsi="Calibri" w:cs="Calibri"/>
          <w:lang w:val="en-US"/>
        </w:rPr>
        <w:t>alcohol abuse, and the use of an experimental drug or device during the past 30 days.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4D11C24C" w:rsidR="59BF365D" w:rsidRDefault="00BC246C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1.2 Were all inclusions and exclusions of participants appropriate?</w:t>
      </w:r>
    </w:p>
    <w:p w14:paraId="376C6085" w14:textId="3E003864" w:rsidR="27E39415" w:rsidRPr="008045F0" w:rsidRDefault="00BC246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6A4F0492" w:rsidR="02C7CA5A" w:rsidRDefault="00BC246C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17ACDADD" w:rsidR="27E39415" w:rsidRPr="008045F0" w:rsidRDefault="00BC246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a lot of different inclusion and exclusion criteria. Combined they limit the generalizability of the findings from this study population. Particularly limiting are &gt;18, the intensive management requirements, the hypoglycemia history and the use of specific insulin devices.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5504EA17" w:rsidR="59BF365D" w:rsidRDefault="00BC246C" w:rsidP="59BF365D">
      <w:pPr>
        <w:rPr>
          <w:rFonts w:ascii="Calibri" w:hAnsi="Calibri" w:cs="Calibri"/>
          <w:lang w:val="en-US"/>
        </w:rPr>
      </w:pPr>
      <w:r w:rsidRPr="00BC246C">
        <w:rPr>
          <w:rFonts w:ascii="Calibri" w:hAnsi="Calibri" w:cs="Calibri"/>
          <w:lang w:val="en-US"/>
        </w:rPr>
        <w:t>During this period, every patient</w:t>
      </w:r>
      <w:r>
        <w:rPr>
          <w:rFonts w:ascii="Calibri" w:hAnsi="Calibri" w:cs="Calibri"/>
          <w:lang w:val="en-US"/>
        </w:rPr>
        <w:t xml:space="preserve"> </w:t>
      </w:r>
      <w:r w:rsidRPr="00BC246C">
        <w:rPr>
          <w:rFonts w:ascii="Calibri" w:hAnsi="Calibri" w:cs="Calibri"/>
          <w:lang w:val="en-US"/>
        </w:rPr>
        <w:t xml:space="preserve">used the CGM </w:t>
      </w:r>
      <w:proofErr w:type="spellStart"/>
      <w:r w:rsidRPr="00BC246C">
        <w:rPr>
          <w:rFonts w:ascii="Calibri" w:hAnsi="Calibri" w:cs="Calibri"/>
          <w:lang w:val="en-US"/>
        </w:rPr>
        <w:t>FreeStyle</w:t>
      </w:r>
      <w:proofErr w:type="spellEnd"/>
      <w:r w:rsidRPr="00BC246C">
        <w:rPr>
          <w:rFonts w:ascii="Calibri" w:hAnsi="Calibri" w:cs="Calibri"/>
          <w:lang w:val="en-US"/>
        </w:rPr>
        <w:t xml:space="preserve"> Libre (FSL) system (Abbott Diabetes Care, Alameda, CA, USA) to monitor</w:t>
      </w:r>
      <w:r>
        <w:rPr>
          <w:rFonts w:ascii="Calibri" w:hAnsi="Calibri" w:cs="Calibri"/>
          <w:lang w:val="en-US"/>
        </w:rPr>
        <w:t xml:space="preserve"> </w:t>
      </w:r>
      <w:r w:rsidRPr="00BC246C">
        <w:rPr>
          <w:rFonts w:ascii="Calibri" w:hAnsi="Calibri" w:cs="Calibri"/>
          <w:lang w:val="en-US"/>
        </w:rPr>
        <w:t xml:space="preserve">interstitial glucose concentration and the Fitbit Alta HR wristband (Fitbit, Inc., San Francisco, </w:t>
      </w:r>
      <w:proofErr w:type="gramStart"/>
      <w:r w:rsidRPr="00BC246C">
        <w:rPr>
          <w:rFonts w:ascii="Calibri" w:hAnsi="Calibri" w:cs="Calibri"/>
          <w:lang w:val="en-US"/>
        </w:rPr>
        <w:t>CA,USA</w:t>
      </w:r>
      <w:proofErr w:type="gramEnd"/>
      <w:r w:rsidRPr="00BC246C">
        <w:rPr>
          <w:rFonts w:ascii="Calibri" w:hAnsi="Calibri" w:cs="Calibri"/>
          <w:lang w:val="en-US"/>
        </w:rPr>
        <w:t>) to obtain the data related with physical activity and sleeping periods.</w:t>
      </w:r>
    </w:p>
    <w:p w14:paraId="51E5D158" w14:textId="704649F6" w:rsidR="00BC246C" w:rsidRPr="00BC246C" w:rsidRDefault="00BC246C" w:rsidP="59BF365D">
      <w:pPr>
        <w:rPr>
          <w:rFonts w:ascii="Calibri" w:hAnsi="Calibri" w:cs="Calibri"/>
          <w:lang w:val="en-US"/>
        </w:rPr>
      </w:pPr>
      <w:r w:rsidRPr="00BC246C">
        <w:rPr>
          <w:rFonts w:ascii="Calibri" w:hAnsi="Calibri" w:cs="Calibri"/>
          <w:lang w:val="en-US"/>
        </w:rPr>
        <w:t>Patients</w:t>
      </w:r>
      <w:r w:rsidR="009452CB">
        <w:rPr>
          <w:rFonts w:ascii="Calibri" w:hAnsi="Calibri" w:cs="Calibri"/>
          <w:lang w:val="en-US"/>
        </w:rPr>
        <w:t xml:space="preserve"> </w:t>
      </w:r>
      <w:r w:rsidRPr="00BC246C">
        <w:rPr>
          <w:rFonts w:ascii="Calibri" w:hAnsi="Calibri" w:cs="Calibri"/>
          <w:lang w:val="en-US"/>
        </w:rPr>
        <w:t>were instructed to manually enter the information of every insulin dose (rapid-acting and long-acting</w:t>
      </w:r>
      <w:proofErr w:type="gramStart"/>
      <w:r w:rsidRPr="00BC246C">
        <w:rPr>
          <w:rFonts w:ascii="Calibri" w:hAnsi="Calibri" w:cs="Calibri"/>
          <w:lang w:val="en-US"/>
        </w:rPr>
        <w:t>),as</w:t>
      </w:r>
      <w:proofErr w:type="gramEnd"/>
      <w:r w:rsidRPr="00BC246C">
        <w:rPr>
          <w:rFonts w:ascii="Calibri" w:hAnsi="Calibri" w:cs="Calibri"/>
          <w:lang w:val="en-US"/>
        </w:rPr>
        <w:t xml:space="preserve"> well as the estimation of CH content for every meal consumed during the study, into the reader</w:t>
      </w:r>
      <w:r>
        <w:rPr>
          <w:rFonts w:ascii="Calibri" w:hAnsi="Calibri" w:cs="Calibri"/>
          <w:lang w:val="en-US"/>
        </w:rPr>
        <w:t xml:space="preserve"> </w:t>
      </w:r>
      <w:r w:rsidRPr="00BC246C">
        <w:rPr>
          <w:rFonts w:ascii="Calibri" w:hAnsi="Calibri" w:cs="Calibri"/>
          <w:lang w:val="en-US"/>
        </w:rPr>
        <w:t>device.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73E8EBB4" w:rsidR="32FA44C0" w:rsidRPr="008045F0" w:rsidRDefault="006D1AE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49A74377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30D3F570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6BB7DCEF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4AB3863C" w:rsidR="59BF365D" w:rsidRPr="006D1AEE" w:rsidRDefault="006D1AEE" w:rsidP="59BF365D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>Predictors are applicable and independent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the outcome, how it was defined and determined, and the time interval between predictor assessment and outcome determination:</w:t>
      </w:r>
    </w:p>
    <w:p w14:paraId="13422D88" w14:textId="5B7B77ED" w:rsidR="59BF365D" w:rsidRPr="006D1AEE" w:rsidRDefault="006D1AEE" w:rsidP="59BF365D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>Class labeling was performed 6 h after the beginning</w:t>
      </w:r>
      <w:r>
        <w:rPr>
          <w:rFonts w:ascii="Calibri" w:hAnsi="Calibri" w:cs="Calibri"/>
          <w:lang w:val="en-US"/>
        </w:rPr>
        <w:t xml:space="preserve"> </w:t>
      </w:r>
      <w:r w:rsidRPr="006D1AEE">
        <w:rPr>
          <w:rFonts w:ascii="Calibri" w:hAnsi="Calibri" w:cs="Calibri"/>
          <w:lang w:val="en-US"/>
        </w:rPr>
        <w:t>of sleep considering the following: if any interstitial glucose concentration reading was lower than3.9 mmol/l (70 mg/dl), it was considered an event. Such an instance was labeled as Class 1 (night</w:t>
      </w:r>
      <w:r>
        <w:rPr>
          <w:rFonts w:ascii="Calibri" w:hAnsi="Calibri" w:cs="Calibri"/>
          <w:lang w:val="en-US"/>
        </w:rPr>
        <w:t xml:space="preserve"> </w:t>
      </w:r>
      <w:r w:rsidRPr="006D1AEE">
        <w:rPr>
          <w:rFonts w:ascii="Calibri" w:hAnsi="Calibri" w:cs="Calibri"/>
          <w:lang w:val="en-US"/>
        </w:rPr>
        <w:t>with hypoglycemia). Otherwise, Class 0 (night without hypoglycemia) was assigned.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2AB49F7F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6E578594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2EAC72AE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8B8570D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42F05F65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1A887F15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67C8180A" w:rsidR="27E39415" w:rsidRPr="008045F0" w:rsidRDefault="006D1A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262BA069" w:rsidR="59BF365D" w:rsidRPr="006D1AEE" w:rsidRDefault="006D1AEE" w:rsidP="59BF365D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 xml:space="preserve">Independent outcome. Objective labeling based on CGM value. 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70CFEDF6" w:rsidR="59BF365D" w:rsidRPr="006D1AEE" w:rsidRDefault="006D1AEE" w:rsidP="59BF365D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>A total of ten subjects were enrolled to participate in the study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30E82A33" w:rsidR="27E39415" w:rsidRDefault="006D1AEE" w:rsidP="27E39415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lastRenderedPageBreak/>
        <w:t>Personalized predictive models were generated using two supervised ML algorithms which have</w:t>
      </w:r>
      <w:r>
        <w:rPr>
          <w:rFonts w:ascii="Calibri" w:hAnsi="Calibri" w:cs="Calibri"/>
          <w:lang w:val="en-US"/>
        </w:rPr>
        <w:t xml:space="preserve"> </w:t>
      </w:r>
      <w:r w:rsidRPr="006D1AEE">
        <w:rPr>
          <w:rFonts w:ascii="Calibri" w:hAnsi="Calibri" w:cs="Calibri"/>
          <w:lang w:val="en-US"/>
        </w:rPr>
        <w:t>been widely applied in supervised learning: multilayer perceptron networks (MLP) [34] and support</w:t>
      </w:r>
      <w:r>
        <w:rPr>
          <w:rFonts w:ascii="Calibri" w:hAnsi="Calibri" w:cs="Calibri"/>
          <w:lang w:val="en-US"/>
        </w:rPr>
        <w:t xml:space="preserve"> </w:t>
      </w:r>
      <w:r w:rsidRPr="006D1AEE">
        <w:rPr>
          <w:rFonts w:ascii="Calibri" w:hAnsi="Calibri" w:cs="Calibri"/>
          <w:lang w:val="en-US"/>
        </w:rPr>
        <w:t>vector machines (SVM)</w:t>
      </w:r>
      <w:r>
        <w:rPr>
          <w:rFonts w:ascii="Calibri" w:hAnsi="Calibri" w:cs="Calibri"/>
          <w:lang w:val="en-US"/>
        </w:rPr>
        <w:t>.</w:t>
      </w:r>
    </w:p>
    <w:p w14:paraId="0A721395" w14:textId="75D8674B" w:rsidR="006D1AEE" w:rsidRPr="008045F0" w:rsidRDefault="006D1AEE" w:rsidP="27E39415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>An exhaustive feature selection method</w:t>
      </w:r>
      <w:r>
        <w:rPr>
          <w:rFonts w:ascii="Calibri" w:hAnsi="Calibri" w:cs="Calibri"/>
          <w:lang w:val="en-US"/>
        </w:rPr>
        <w:t xml:space="preserve"> </w:t>
      </w:r>
      <w:r w:rsidRPr="006D1AEE">
        <w:rPr>
          <w:rFonts w:ascii="Calibri" w:hAnsi="Calibri" w:cs="Calibri"/>
          <w:lang w:val="en-US"/>
        </w:rPr>
        <w:t xml:space="preserve">was </w:t>
      </w:r>
      <w:proofErr w:type="gramStart"/>
      <w:r w:rsidRPr="006D1AEE">
        <w:rPr>
          <w:rFonts w:ascii="Calibri" w:hAnsi="Calibri" w:cs="Calibri"/>
          <w:lang w:val="en-US"/>
        </w:rPr>
        <w:t>applied</w:t>
      </w:r>
      <w:proofErr w:type="gramEnd"/>
      <w:r w:rsidRPr="006D1AEE">
        <w:rPr>
          <w:rFonts w:ascii="Calibri" w:hAnsi="Calibri" w:cs="Calibri"/>
          <w:lang w:val="en-US"/>
        </w:rPr>
        <w:t xml:space="preserve"> and 2048 feature vectors were evaluated. For each combination of features, stratified</w:t>
      </w:r>
      <w:r>
        <w:rPr>
          <w:rFonts w:ascii="Calibri" w:hAnsi="Calibri" w:cs="Calibri"/>
          <w:lang w:val="en-US"/>
        </w:rPr>
        <w:t xml:space="preserve"> </w:t>
      </w:r>
      <w:r w:rsidRPr="006D1AEE">
        <w:rPr>
          <w:rFonts w:ascii="Calibri" w:hAnsi="Calibri" w:cs="Calibri"/>
          <w:lang w:val="en-US"/>
        </w:rPr>
        <w:t>random sampling was performed, and thus the balance was maintained between classes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2AAA1855" w:rsidR="59BF365D" w:rsidRPr="006D1AEE" w:rsidRDefault="006D1AEE" w:rsidP="59BF365D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>Later, k-fold</w:t>
      </w:r>
      <w:r>
        <w:rPr>
          <w:rFonts w:ascii="Calibri" w:hAnsi="Calibri" w:cs="Calibri"/>
          <w:lang w:val="en-US"/>
        </w:rPr>
        <w:t xml:space="preserve"> </w:t>
      </w:r>
      <w:r w:rsidRPr="006D1AEE">
        <w:rPr>
          <w:rFonts w:ascii="Calibri" w:hAnsi="Calibri" w:cs="Calibri"/>
          <w:lang w:val="en-US"/>
        </w:rPr>
        <w:t>cross validation (k = 5) was conducted, and the results for that iteration were obtained.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3A102A7B" w:rsidR="59BF365D" w:rsidRPr="006D1AEE" w:rsidRDefault="006D1AEE" w:rsidP="59BF365D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 xml:space="preserve">SEN, SPE, ACC, </w:t>
      </w:r>
      <w:proofErr w:type="spellStart"/>
      <w:r w:rsidRPr="006D1AEE">
        <w:rPr>
          <w:rFonts w:ascii="Calibri" w:hAnsi="Calibri" w:cs="Calibri"/>
          <w:lang w:val="en-US"/>
        </w:rPr>
        <w:t>GM</w:t>
      </w:r>
      <w:r>
        <w:rPr>
          <w:rFonts w:ascii="Calibri" w:hAnsi="Calibri" w:cs="Calibri"/>
          <w:lang w:val="en-US"/>
        </w:rPr>
        <w:t>ean</w:t>
      </w:r>
      <w:proofErr w:type="spellEnd"/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1FDBCDB7" w:rsidR="59BF365D" w:rsidRPr="006D1AEE" w:rsidRDefault="006D1AEE" w:rsidP="59BF365D">
      <w:pPr>
        <w:rPr>
          <w:rFonts w:ascii="Calibri" w:hAnsi="Calibri" w:cs="Calibri"/>
          <w:lang w:val="en-US"/>
        </w:rPr>
      </w:pPr>
      <w:r w:rsidRPr="006D1AEE">
        <w:rPr>
          <w:rFonts w:ascii="Calibri" w:hAnsi="Calibri" w:cs="Calibri"/>
          <w:lang w:val="en-US"/>
        </w:rPr>
        <w:t>None</w:t>
      </w:r>
      <w:r w:rsidR="00393EDC">
        <w:rPr>
          <w:rFonts w:ascii="Calibri" w:hAnsi="Calibri" w:cs="Calibri"/>
          <w:lang w:val="en-US"/>
        </w:rPr>
        <w:t>. All subjects completed the study.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6E0D3AE5" w:rsidR="59BF365D" w:rsidRPr="00BC246C" w:rsidRDefault="00BC246C" w:rsidP="59BF365D">
      <w:pPr>
        <w:rPr>
          <w:rFonts w:ascii="Calibri" w:hAnsi="Calibri" w:cs="Calibri"/>
          <w:lang w:val="en-US"/>
        </w:rPr>
      </w:pPr>
      <w:r w:rsidRPr="00BC246C">
        <w:rPr>
          <w:rFonts w:ascii="Calibri" w:hAnsi="Calibri" w:cs="Calibri"/>
          <w:lang w:val="en-US"/>
        </w:rPr>
        <w:t>The imputation of</w:t>
      </w:r>
      <w:r>
        <w:rPr>
          <w:rFonts w:ascii="Calibri" w:hAnsi="Calibri" w:cs="Calibri"/>
          <w:lang w:val="en-US"/>
        </w:rPr>
        <w:t xml:space="preserve"> </w:t>
      </w:r>
      <w:r w:rsidRPr="00BC246C">
        <w:rPr>
          <w:rFonts w:ascii="Calibri" w:hAnsi="Calibri" w:cs="Calibri"/>
          <w:lang w:val="en-US"/>
        </w:rPr>
        <w:t>missing data was performed in a straightforward way: any gap in interstitial glucose concentration</w:t>
      </w:r>
      <w:r>
        <w:rPr>
          <w:rFonts w:ascii="Calibri" w:hAnsi="Calibri" w:cs="Calibri"/>
          <w:lang w:val="en-US"/>
        </w:rPr>
        <w:t xml:space="preserve"> </w:t>
      </w:r>
      <w:r w:rsidRPr="00BC246C">
        <w:rPr>
          <w:rFonts w:ascii="Calibri" w:hAnsi="Calibri" w:cs="Calibri"/>
          <w:lang w:val="en-US"/>
        </w:rPr>
        <w:t xml:space="preserve">data lower or equal to 120 min was imputed through linear interpolation. In cases of gaps larger than120 min, no imputation was performed. 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4E6FA5EB" w:rsidR="27E39415" w:rsidRPr="008045F0" w:rsidRDefault="00393E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2C3D0A4E" w:rsidR="27E39415" w:rsidRPr="008045F0" w:rsidRDefault="00393E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3CC11553" w:rsidR="27E39415" w:rsidRPr="008045F0" w:rsidRDefault="00393ED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565BD376" w:rsidR="008045F0" w:rsidRPr="008045F0" w:rsidRDefault="00393E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1BCC4C8E" w:rsidR="008045F0" w:rsidRPr="008045F0" w:rsidRDefault="00393EDC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accounted for appropriately?</w:t>
      </w:r>
    </w:p>
    <w:p w14:paraId="7DF77146" w14:textId="07A1B2A4" w:rsidR="008045F0" w:rsidRPr="008045F0" w:rsidRDefault="00393E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614EE2E4" w:rsidR="008045F0" w:rsidRPr="008045F0" w:rsidRDefault="00393E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2A633034" w:rsidR="008045F0" w:rsidRPr="008045F0" w:rsidRDefault="00393ED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3A3CF988" w:rsidR="27E39415" w:rsidRDefault="00393EDC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5E7C01A6" w:rsidR="008045F0" w:rsidRDefault="00393EDC">
      <w:pPr>
        <w:rPr>
          <w:lang w:val="en-US"/>
        </w:rPr>
      </w:pPr>
      <w:r>
        <w:rPr>
          <w:lang w:val="en-US"/>
        </w:rPr>
        <w:t>Low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4B6C0FCC" w:rsidR="2ED3D235" w:rsidRDefault="00393EDC" w:rsidP="538B7B0A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 Proper handling of missing data and all participants included in analysis.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5DD6ECD1" w:rsidR="2ED3D235" w:rsidRDefault="00393EDC" w:rsidP="2ED3D235">
      <w:pPr>
        <w:rPr>
          <w:lang w:val="en-US"/>
        </w:rPr>
      </w:pPr>
      <w:r>
        <w:rPr>
          <w:lang w:val="en-US"/>
        </w:rPr>
        <w:t>Low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230C60"/>
    <w:rsid w:val="00393EDC"/>
    <w:rsid w:val="003A3A2D"/>
    <w:rsid w:val="005B47A3"/>
    <w:rsid w:val="006D1AEE"/>
    <w:rsid w:val="008045F0"/>
    <w:rsid w:val="0093004F"/>
    <w:rsid w:val="009452CB"/>
    <w:rsid w:val="00A477FD"/>
    <w:rsid w:val="00B1520B"/>
    <w:rsid w:val="00BC246C"/>
    <w:rsid w:val="00C4659E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938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2024-10-29T17:47:00Z</dcterms:created>
  <dcterms:modified xsi:type="dcterms:W3CDTF">2024-10-30T09:11:00Z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