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47C1E7" w14:textId="44961CB0" w:rsidR="00230C60" w:rsidRPr="008045F0" w:rsidRDefault="299A1E51">
      <w:pPr>
        <w:rPr>
          <w:rFonts w:ascii="Calibri" w:hAnsi="Calibri" w:cs="Calibri"/>
          <w:b/>
          <w:bCs/>
          <w:sz w:val="36"/>
          <w:szCs w:val="36"/>
          <w:lang w:val="en-US"/>
        </w:rPr>
      </w:pPr>
      <w:r w:rsidRPr="008045F0">
        <w:rPr>
          <w:rFonts w:ascii="Calibri" w:hAnsi="Calibri" w:cs="Calibri"/>
          <w:b/>
          <w:bCs/>
          <w:sz w:val="36"/>
          <w:szCs w:val="36"/>
          <w:lang w:val="en-US"/>
        </w:rPr>
        <w:t>PROBAST</w:t>
      </w:r>
    </w:p>
    <w:p w14:paraId="7250A2DC" w14:textId="53287603" w:rsidR="6FF63ECA" w:rsidRPr="008045F0" w:rsidRDefault="78F5D8CA">
      <w:pPr>
        <w:rPr>
          <w:rFonts w:ascii="Calibri" w:hAnsi="Calibri" w:cs="Calibri"/>
          <w:sz w:val="28"/>
          <w:szCs w:val="28"/>
          <w:u w:val="single"/>
          <w:lang w:val="en-US"/>
        </w:rPr>
      </w:pPr>
      <w:r w:rsidRPr="59BF365D">
        <w:rPr>
          <w:rFonts w:ascii="Calibri" w:hAnsi="Calibri" w:cs="Calibri"/>
          <w:sz w:val="28"/>
          <w:szCs w:val="28"/>
          <w:u w:val="single"/>
          <w:lang w:val="en-US"/>
        </w:rPr>
        <w:t xml:space="preserve">Study: </w:t>
      </w:r>
    </w:p>
    <w:p w14:paraId="4C40622F" w14:textId="63885E33" w:rsidR="00013FE2" w:rsidRDefault="00893CCA" w:rsidP="63462D2E">
      <w:pPr>
        <w:rPr>
          <w:rFonts w:ascii="Calibri" w:hAnsi="Calibri" w:cs="Calibri"/>
          <w:lang w:val="en-US"/>
        </w:rPr>
      </w:pPr>
      <w:r w:rsidRPr="00893CCA">
        <w:rPr>
          <w:rFonts w:ascii="Calibri" w:hAnsi="Calibri" w:cs="Calibri"/>
          <w:lang w:val="en-US"/>
        </w:rPr>
        <w:t>Unveiling the Unpredictable in Parkinson's Disease: Sensor-Based Monitoring of Dyskinesias and Freezing of Gait in Daily Life</w:t>
      </w:r>
    </w:p>
    <w:p w14:paraId="28EC96CF" w14:textId="7FA3DC1E" w:rsidR="25DE0EDD" w:rsidRPr="008045F0" w:rsidRDefault="25DE0EDD" w:rsidP="63462D2E">
      <w:pPr>
        <w:rPr>
          <w:rFonts w:ascii="Calibri" w:hAnsi="Calibri" w:cs="Calibri"/>
          <w:sz w:val="28"/>
          <w:szCs w:val="28"/>
          <w:u w:val="single"/>
          <w:lang w:val="en-US"/>
        </w:rPr>
      </w:pPr>
      <w:r w:rsidRPr="008045F0">
        <w:rPr>
          <w:rFonts w:ascii="Calibri" w:hAnsi="Calibri" w:cs="Calibri"/>
          <w:sz w:val="28"/>
          <w:szCs w:val="28"/>
          <w:u w:val="single"/>
          <w:lang w:val="en-US"/>
        </w:rPr>
        <w:t xml:space="preserve">Step 2: </w:t>
      </w:r>
      <w:r w:rsidR="78F5D8CA" w:rsidRPr="008045F0">
        <w:rPr>
          <w:rFonts w:ascii="Calibri" w:hAnsi="Calibri" w:cs="Calibri"/>
          <w:sz w:val="28"/>
          <w:szCs w:val="28"/>
          <w:u w:val="single"/>
          <w:lang w:val="en-US"/>
        </w:rPr>
        <w:t>Type of prediction study</w:t>
      </w:r>
      <w:r w:rsidR="0ABC438D" w:rsidRPr="008045F0">
        <w:rPr>
          <w:rFonts w:ascii="Calibri" w:hAnsi="Calibri" w:cs="Calibri"/>
          <w:sz w:val="28"/>
          <w:szCs w:val="28"/>
          <w:u w:val="single"/>
          <w:lang w:val="en-US"/>
        </w:rPr>
        <w:t xml:space="preserve"> </w:t>
      </w:r>
    </w:p>
    <w:p w14:paraId="3AD5AE79" w14:textId="671C1ED6" w:rsidR="6FF63ECA" w:rsidRPr="008045F0" w:rsidRDefault="319A4B4D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Is the study a diagnostic or a prognostic study?</w:t>
      </w:r>
    </w:p>
    <w:p w14:paraId="177F1817" w14:textId="7272202D" w:rsidR="00013FE2" w:rsidRDefault="00DD3753" w:rsidP="2ED3D23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Diagnostic</w:t>
      </w:r>
    </w:p>
    <w:p w14:paraId="72B77A7E" w14:textId="1D105AFB" w:rsidR="319A4B4D" w:rsidRPr="008045F0" w:rsidRDefault="319A4B4D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Is the study a development only, development and validation or validation only study?</w:t>
      </w:r>
    </w:p>
    <w:p w14:paraId="52682C32" w14:textId="5364DB25" w:rsidR="00013FE2" w:rsidRDefault="00DD3753" w:rsidP="2ED3D23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Development only</w:t>
      </w:r>
    </w:p>
    <w:p w14:paraId="03490A0A" w14:textId="5248EAE5" w:rsidR="63462D2E" w:rsidRPr="008045F0" w:rsidRDefault="664773D7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What is the model of interest?</w:t>
      </w:r>
    </w:p>
    <w:p w14:paraId="1B855BA4" w14:textId="2CC72742" w:rsidR="00013FE2" w:rsidRDefault="00DD3753" w:rsidP="2ED3D23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Logistic regression</w:t>
      </w:r>
    </w:p>
    <w:p w14:paraId="2FDE8F1F" w14:textId="34F0F8CB" w:rsidR="63462D2E" w:rsidRPr="008045F0" w:rsidRDefault="664773D7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What is the outcome of interest?</w:t>
      </w:r>
    </w:p>
    <w:p w14:paraId="22473091" w14:textId="411AD70D" w:rsidR="00013FE2" w:rsidRDefault="00DD3753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Detect FOG and dyskinesia in PD patients</w:t>
      </w:r>
    </w:p>
    <w:p w14:paraId="178B1C7B" w14:textId="65C71A42" w:rsidR="10A6DB63" w:rsidRPr="008045F0" w:rsidRDefault="10A6DB63">
      <w:pPr>
        <w:rPr>
          <w:rFonts w:ascii="Calibri" w:hAnsi="Calibri" w:cs="Calibri"/>
          <w:sz w:val="28"/>
          <w:szCs w:val="28"/>
          <w:u w:val="single"/>
          <w:lang w:val="en-US"/>
        </w:rPr>
      </w:pPr>
      <w:r w:rsidRPr="008045F0">
        <w:rPr>
          <w:rFonts w:ascii="Calibri" w:hAnsi="Calibri" w:cs="Calibri"/>
          <w:sz w:val="28"/>
          <w:szCs w:val="28"/>
          <w:u w:val="single"/>
          <w:lang w:val="en-US"/>
        </w:rPr>
        <w:t xml:space="preserve">Step 3: Assess risk of bias </w:t>
      </w:r>
    </w:p>
    <w:p w14:paraId="72B1BAF2" w14:textId="42479908" w:rsidR="32FA44C0" w:rsidRPr="008045F0" w:rsidRDefault="32FA44C0" w:rsidP="2ED3D235">
      <w:pPr>
        <w:rPr>
          <w:rFonts w:ascii="Calibri" w:hAnsi="Calibri" w:cs="Calibri"/>
          <w:b/>
          <w:bCs/>
          <w:u w:val="single"/>
          <w:lang w:val="en-US"/>
        </w:rPr>
      </w:pPr>
      <w:r w:rsidRPr="2ED3D235">
        <w:rPr>
          <w:rFonts w:ascii="Calibri" w:hAnsi="Calibri" w:cs="Calibri"/>
          <w:b/>
          <w:bCs/>
          <w:u w:val="single"/>
          <w:lang w:val="en-US"/>
        </w:rPr>
        <w:t>Domain 1: Participants</w:t>
      </w:r>
    </w:p>
    <w:p w14:paraId="31F1A054" w14:textId="3C2BBC41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the sources of data and criteria for participant selection</w:t>
      </w:r>
    </w:p>
    <w:p w14:paraId="7D97D903" w14:textId="69CC818A" w:rsidR="00013FE2" w:rsidRDefault="00DD3753" w:rsidP="2ED3D235">
      <w:pPr>
        <w:rPr>
          <w:rFonts w:ascii="Calibri" w:hAnsi="Calibri" w:cs="Calibri"/>
          <w:lang w:val="en-US"/>
        </w:rPr>
      </w:pPr>
      <w:r w:rsidRPr="00DD3753">
        <w:rPr>
          <w:rFonts w:ascii="Calibri" w:hAnsi="Calibri" w:cs="Calibri"/>
          <w:lang w:val="en-US"/>
        </w:rPr>
        <w:t>Patients with PD were longitudinally enrolled at the movement disorder outpatient</w:t>
      </w:r>
      <w:r>
        <w:rPr>
          <w:rFonts w:ascii="Calibri" w:hAnsi="Calibri" w:cs="Calibri"/>
          <w:lang w:val="en-US"/>
        </w:rPr>
        <w:t xml:space="preserve"> </w:t>
      </w:r>
      <w:r w:rsidRPr="00DD3753">
        <w:rPr>
          <w:rFonts w:ascii="Calibri" w:hAnsi="Calibri" w:cs="Calibri"/>
          <w:lang w:val="en-US"/>
        </w:rPr>
        <w:t>clinics of the Sapienza University of Rome and the University of Turin (Italy) between</w:t>
      </w:r>
      <w:r>
        <w:rPr>
          <w:rFonts w:ascii="Calibri" w:hAnsi="Calibri" w:cs="Calibri"/>
          <w:lang w:val="en-US"/>
        </w:rPr>
        <w:t xml:space="preserve"> </w:t>
      </w:r>
      <w:r w:rsidRPr="00DD3753">
        <w:rPr>
          <w:rFonts w:ascii="Calibri" w:hAnsi="Calibri" w:cs="Calibri"/>
          <w:lang w:val="en-US"/>
        </w:rPr>
        <w:t>January 2023 and February 2024. The inclusion criteria for the study encompassed diagnosis of idiopathic PD based on current consensus criteria [1]; Hoehn and Yahr (H&amp;</w:t>
      </w:r>
      <w:proofErr w:type="gramStart"/>
      <w:r w:rsidRPr="00DD3753">
        <w:rPr>
          <w:rFonts w:ascii="Calibri" w:hAnsi="Calibri" w:cs="Calibri"/>
          <w:lang w:val="en-US"/>
        </w:rPr>
        <w:t>Y)between</w:t>
      </w:r>
      <w:proofErr w:type="gramEnd"/>
      <w:r w:rsidRPr="00DD3753">
        <w:rPr>
          <w:rFonts w:ascii="Calibri" w:hAnsi="Calibri" w:cs="Calibri"/>
          <w:lang w:val="en-US"/>
        </w:rPr>
        <w:t xml:space="preserve"> 1.5 and 4; PD duration of at least 3 years; and chronic therapy with L-Dopa ±other</w:t>
      </w:r>
      <w:r>
        <w:rPr>
          <w:rFonts w:ascii="Calibri" w:hAnsi="Calibri" w:cs="Calibri"/>
          <w:lang w:val="en-US"/>
        </w:rPr>
        <w:t xml:space="preserve"> </w:t>
      </w:r>
      <w:r w:rsidRPr="00DD3753">
        <w:rPr>
          <w:rFonts w:ascii="Calibri" w:hAnsi="Calibri" w:cs="Calibri"/>
          <w:lang w:val="en-US"/>
        </w:rPr>
        <w:t>dopaminergic drugs. Exclusion criteria included diagnosis of possible or probable atypical</w:t>
      </w:r>
      <w:r>
        <w:rPr>
          <w:rFonts w:ascii="Calibri" w:hAnsi="Calibri" w:cs="Calibri"/>
          <w:lang w:val="en-US"/>
        </w:rPr>
        <w:t xml:space="preserve"> </w:t>
      </w:r>
      <w:r w:rsidRPr="00DD3753">
        <w:rPr>
          <w:rFonts w:ascii="Calibri" w:hAnsi="Calibri" w:cs="Calibri"/>
          <w:lang w:val="en-US"/>
        </w:rPr>
        <w:t xml:space="preserve">parkinsonism; inability to walk independently; and comorbidities potentially affecting </w:t>
      </w:r>
      <w:proofErr w:type="gramStart"/>
      <w:r w:rsidRPr="00DD3753">
        <w:rPr>
          <w:rFonts w:ascii="Calibri" w:hAnsi="Calibri" w:cs="Calibri"/>
          <w:lang w:val="en-US"/>
        </w:rPr>
        <w:t>gait(</w:t>
      </w:r>
      <w:proofErr w:type="gramEnd"/>
      <w:r w:rsidRPr="00DD3753">
        <w:rPr>
          <w:rFonts w:ascii="Calibri" w:hAnsi="Calibri" w:cs="Calibri"/>
          <w:lang w:val="en-US"/>
        </w:rPr>
        <w:t>e.g., neurological conditions other than PD, orthopedic and/or rheumatologic issues).</w:t>
      </w:r>
    </w:p>
    <w:p w14:paraId="28051652" w14:textId="752A94B5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1.1 Were appropriate data sources used, e.g. cohort, RCT or nested case-control study data?</w:t>
      </w:r>
    </w:p>
    <w:p w14:paraId="1A688978" w14:textId="031E4CD6" w:rsidR="59BF365D" w:rsidRPr="00013FE2" w:rsidRDefault="00DD3753" w:rsidP="59BF365D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0F0B5C5C" w14:textId="3F5C5D65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1.2 Were all inclusions and exclusions of participants appropriate?</w:t>
      </w:r>
    </w:p>
    <w:p w14:paraId="376C6085" w14:textId="3C765741" w:rsidR="27E39415" w:rsidRPr="008045F0" w:rsidRDefault="00DD3753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1A7B2ABE" w14:textId="3D024F9B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1887C329">
        <w:rPr>
          <w:rFonts w:ascii="Calibri" w:hAnsi="Calibri" w:cs="Calibri"/>
          <w:b/>
          <w:bCs/>
          <w:lang w:val="en-US"/>
        </w:rPr>
        <w:t xml:space="preserve">Risk of bias introduced by selection of participants: </w:t>
      </w:r>
    </w:p>
    <w:p w14:paraId="35722126" w14:textId="5C9C34F3" w:rsidR="02C7CA5A" w:rsidRDefault="00DD3753" w:rsidP="1887C329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lastRenderedPageBreak/>
        <w:t>Low</w:t>
      </w:r>
    </w:p>
    <w:p w14:paraId="7FE0F9BC" w14:textId="3D98381B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Rationale of bias rating</w:t>
      </w:r>
    </w:p>
    <w:p w14:paraId="0423D34E" w14:textId="0F497A6D" w:rsidR="27E39415" w:rsidRPr="008045F0" w:rsidRDefault="00DD3753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Reasonable eligibility criteria</w:t>
      </w:r>
    </w:p>
    <w:p w14:paraId="31E89C34" w14:textId="08A92A76" w:rsidR="32FA44C0" w:rsidRPr="008045F0" w:rsidRDefault="32FA44C0" w:rsidP="2ED3D235">
      <w:pPr>
        <w:rPr>
          <w:rFonts w:ascii="Calibri" w:hAnsi="Calibri" w:cs="Calibri"/>
          <w:b/>
          <w:bCs/>
          <w:u w:val="single"/>
          <w:lang w:val="en-US"/>
        </w:rPr>
      </w:pPr>
      <w:r w:rsidRPr="2ED3D235">
        <w:rPr>
          <w:rFonts w:ascii="Calibri" w:hAnsi="Calibri" w:cs="Calibri"/>
          <w:b/>
          <w:bCs/>
          <w:u w:val="single"/>
          <w:lang w:val="en-US"/>
        </w:rPr>
        <w:t>Domain 2: Predictors</w:t>
      </w:r>
    </w:p>
    <w:p w14:paraId="487CB45A" w14:textId="1011DF90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List and describe predictors included in the final model, e.g. definition and timing of assessment</w:t>
      </w:r>
    </w:p>
    <w:p w14:paraId="458B079D" w14:textId="01AFF642" w:rsidR="00DD3753" w:rsidRDefault="00DD3753" w:rsidP="2ED3D235">
      <w:pPr>
        <w:rPr>
          <w:rFonts w:ascii="Calibri" w:hAnsi="Calibri" w:cs="Calibri"/>
          <w:lang w:val="en-US"/>
        </w:rPr>
      </w:pPr>
      <w:r w:rsidRPr="00DD3753">
        <w:rPr>
          <w:rFonts w:ascii="Calibri" w:hAnsi="Calibri" w:cs="Calibri"/>
          <w:lang w:val="en-US"/>
        </w:rPr>
        <w:t>Each patient underwent long-term gait monitoring for a minimum of 5 days, at least 8 h per day, during daily life activities using a single wearable device (STAT-ONTM, Sense4Care, Barcelona, Spain) on the left side of the waist through an elastic belt (Figure 1). The device was positioned so that the x, y, and z axes of the embedded sensors represented the anterior, vertical (upward), and lateral</w:t>
      </w:r>
    </w:p>
    <w:p w14:paraId="4B96E2EC" w14:textId="04582B8A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2.1 Were predictors defined and assessed in a similar way for all participants?</w:t>
      </w:r>
    </w:p>
    <w:p w14:paraId="4C548EFF" w14:textId="5686E02C" w:rsidR="32FA44C0" w:rsidRPr="008045F0" w:rsidRDefault="00DD3753" w:rsidP="59BF365D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45C5E76B" w14:textId="2E00F1C8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2.2 Were predictor assessments made without knowledge of outcome data?</w:t>
      </w:r>
    </w:p>
    <w:p w14:paraId="66D68393" w14:textId="0F52D98C" w:rsidR="27E39415" w:rsidRPr="008045F0" w:rsidRDefault="00DD3753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3E7E503C" w14:textId="377A36FB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2.3 Are all predictors available at the time the model intended to be used?</w:t>
      </w:r>
    </w:p>
    <w:p w14:paraId="79D9ADF4" w14:textId="78708701" w:rsidR="27E39415" w:rsidRPr="008045F0" w:rsidRDefault="00DD3753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11C895A2" w14:textId="02FE641D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Risk of bias introduced by predictors or their assessment</w:t>
      </w:r>
    </w:p>
    <w:p w14:paraId="6979F1AC" w14:textId="007B3617" w:rsidR="27E39415" w:rsidRPr="008045F0" w:rsidRDefault="00DD3753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Low</w:t>
      </w:r>
    </w:p>
    <w:p w14:paraId="0E0C0731" w14:textId="0EE93278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Rationale of bias rating</w:t>
      </w:r>
    </w:p>
    <w:p w14:paraId="04951708" w14:textId="5B8947A1" w:rsidR="00013FE2" w:rsidRDefault="00DD3753" w:rsidP="2ED3D23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Accelerometer data are applicable and assessed the same way</w:t>
      </w:r>
    </w:p>
    <w:p w14:paraId="3F35A33F" w14:textId="7A14A1EE" w:rsidR="32FA44C0" w:rsidRPr="008045F0" w:rsidRDefault="32FA44C0" w:rsidP="2ED3D235">
      <w:pPr>
        <w:rPr>
          <w:rFonts w:ascii="Calibri" w:hAnsi="Calibri" w:cs="Calibri"/>
          <w:b/>
          <w:bCs/>
          <w:u w:val="single"/>
          <w:lang w:val="en-US"/>
        </w:rPr>
      </w:pPr>
      <w:r w:rsidRPr="2ED3D235">
        <w:rPr>
          <w:rFonts w:ascii="Calibri" w:hAnsi="Calibri" w:cs="Calibri"/>
          <w:b/>
          <w:bCs/>
          <w:u w:val="single"/>
          <w:lang w:val="en-US"/>
        </w:rPr>
        <w:t>Domain 3: Outcome</w:t>
      </w:r>
    </w:p>
    <w:p w14:paraId="1D31A7B2" w14:textId="0FEF36E4" w:rsidR="32FA44C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the outcome, how it was defined and determined, and the time interval between predictor assessment and outcome determination:</w:t>
      </w:r>
    </w:p>
    <w:p w14:paraId="132FEA38" w14:textId="356F677F" w:rsidR="00DD3753" w:rsidRPr="00DD3753" w:rsidRDefault="00DD3753" w:rsidP="2ED3D235">
      <w:pPr>
        <w:rPr>
          <w:rFonts w:ascii="Calibri" w:hAnsi="Calibri" w:cs="Calibri"/>
          <w:lang w:val="en-US"/>
        </w:rPr>
      </w:pPr>
      <w:r w:rsidRPr="00DD3753">
        <w:rPr>
          <w:rFonts w:ascii="Calibri" w:hAnsi="Calibri" w:cs="Calibri"/>
          <w:lang w:val="en-US"/>
        </w:rPr>
        <w:t>All</w:t>
      </w:r>
      <w:r>
        <w:rPr>
          <w:rFonts w:ascii="Calibri" w:hAnsi="Calibri" w:cs="Calibri"/>
          <w:lang w:val="en-US"/>
        </w:rPr>
        <w:t xml:space="preserve"> </w:t>
      </w:r>
      <w:r w:rsidRPr="00DD3753">
        <w:rPr>
          <w:rFonts w:ascii="Calibri" w:hAnsi="Calibri" w:cs="Calibri"/>
          <w:lang w:val="en-US"/>
        </w:rPr>
        <w:t>participants were regularly followed up by an expert in movement disorders and classified as patients with (PD-Dys) and without dyskinesias (PD-</w:t>
      </w:r>
      <w:proofErr w:type="spellStart"/>
      <w:r w:rsidRPr="00DD3753">
        <w:rPr>
          <w:rFonts w:ascii="Calibri" w:hAnsi="Calibri" w:cs="Calibri"/>
          <w:lang w:val="en-US"/>
        </w:rPr>
        <w:t>nDys</w:t>
      </w:r>
      <w:proofErr w:type="spellEnd"/>
      <w:r w:rsidRPr="00DD3753">
        <w:rPr>
          <w:rFonts w:ascii="Calibri" w:hAnsi="Calibri" w:cs="Calibri"/>
          <w:lang w:val="en-US"/>
        </w:rPr>
        <w:t>) based on the use of</w:t>
      </w:r>
      <w:r w:rsidR="00691EF9">
        <w:rPr>
          <w:rFonts w:ascii="Calibri" w:hAnsi="Calibri" w:cs="Calibri"/>
          <w:lang w:val="en-US"/>
        </w:rPr>
        <w:t xml:space="preserve"> </w:t>
      </w:r>
      <w:r w:rsidRPr="00DD3753">
        <w:rPr>
          <w:rFonts w:ascii="Calibri" w:hAnsi="Calibri" w:cs="Calibri"/>
          <w:lang w:val="en-US"/>
        </w:rPr>
        <w:t>the Unified Parkinson’s Disease Dyskinesia Rating Scale (</w:t>
      </w:r>
      <w:proofErr w:type="spellStart"/>
      <w:r w:rsidRPr="00DD3753">
        <w:rPr>
          <w:rFonts w:ascii="Calibri" w:hAnsi="Calibri" w:cs="Calibri"/>
          <w:lang w:val="en-US"/>
        </w:rPr>
        <w:t>UDysRS</w:t>
      </w:r>
      <w:proofErr w:type="spellEnd"/>
      <w:r w:rsidRPr="00DD3753">
        <w:rPr>
          <w:rFonts w:ascii="Calibri" w:hAnsi="Calibri" w:cs="Calibri"/>
          <w:lang w:val="en-US"/>
        </w:rPr>
        <w:t>) (score ≥1 at item 1)</w:t>
      </w:r>
      <w:r w:rsidR="00691EF9">
        <w:rPr>
          <w:rFonts w:ascii="Calibri" w:hAnsi="Calibri" w:cs="Calibri"/>
          <w:lang w:val="en-US"/>
        </w:rPr>
        <w:t xml:space="preserve"> </w:t>
      </w:r>
      <w:r w:rsidRPr="00DD3753">
        <w:rPr>
          <w:rFonts w:ascii="Calibri" w:hAnsi="Calibri" w:cs="Calibri"/>
          <w:lang w:val="en-US"/>
        </w:rPr>
        <w:t>and the direct observation of dyskinesias on at least one visit. Likely, the classification of</w:t>
      </w:r>
      <w:r w:rsidR="00691EF9">
        <w:rPr>
          <w:rFonts w:ascii="Calibri" w:hAnsi="Calibri" w:cs="Calibri"/>
          <w:lang w:val="en-US"/>
        </w:rPr>
        <w:t xml:space="preserve"> </w:t>
      </w:r>
      <w:r w:rsidRPr="00DD3753">
        <w:rPr>
          <w:rFonts w:ascii="Calibri" w:hAnsi="Calibri" w:cs="Calibri"/>
          <w:lang w:val="en-US"/>
        </w:rPr>
        <w:t>participants as patients with (PD-FOG) and without FOG (PD-</w:t>
      </w:r>
      <w:proofErr w:type="spellStart"/>
      <w:r w:rsidRPr="00DD3753">
        <w:rPr>
          <w:rFonts w:ascii="Calibri" w:hAnsi="Calibri" w:cs="Calibri"/>
          <w:lang w:val="en-US"/>
        </w:rPr>
        <w:t>nFOG</w:t>
      </w:r>
      <w:proofErr w:type="spellEnd"/>
      <w:r w:rsidRPr="00DD3753">
        <w:rPr>
          <w:rFonts w:ascii="Calibri" w:hAnsi="Calibri" w:cs="Calibri"/>
          <w:lang w:val="en-US"/>
        </w:rPr>
        <w:t>) was based on the</w:t>
      </w:r>
      <w:r w:rsidR="00691EF9">
        <w:rPr>
          <w:rFonts w:ascii="Calibri" w:hAnsi="Calibri" w:cs="Calibri"/>
          <w:lang w:val="en-US"/>
        </w:rPr>
        <w:t xml:space="preserve"> </w:t>
      </w:r>
      <w:r w:rsidRPr="00DD3753">
        <w:rPr>
          <w:rFonts w:ascii="Calibri" w:hAnsi="Calibri" w:cs="Calibri"/>
          <w:lang w:val="en-US"/>
        </w:rPr>
        <w:t>clinical diagnosis of FOG through the direct observation of the disorder on at least one visit</w:t>
      </w:r>
      <w:r w:rsidR="00691EF9">
        <w:rPr>
          <w:rFonts w:ascii="Calibri" w:hAnsi="Calibri" w:cs="Calibri"/>
          <w:lang w:val="en-US"/>
        </w:rPr>
        <w:t xml:space="preserve"> </w:t>
      </w:r>
      <w:r w:rsidRPr="00DD3753">
        <w:rPr>
          <w:rFonts w:ascii="Calibri" w:hAnsi="Calibri" w:cs="Calibri"/>
          <w:lang w:val="en-US"/>
        </w:rPr>
        <w:t>and using the FOG-Questionnaire.</w:t>
      </w:r>
    </w:p>
    <w:p w14:paraId="5F20A2C5" w14:textId="3DC9DA55" w:rsidR="00013FE2" w:rsidRDefault="00DD3753" w:rsidP="2ED3D235">
      <w:pPr>
        <w:rPr>
          <w:rFonts w:ascii="Calibri" w:hAnsi="Calibri" w:cs="Calibri"/>
          <w:lang w:val="en-US"/>
        </w:rPr>
      </w:pPr>
      <w:r w:rsidRPr="00DD3753">
        <w:rPr>
          <w:rFonts w:ascii="Calibri" w:hAnsi="Calibri" w:cs="Calibri"/>
          <w:lang w:val="en-US"/>
        </w:rPr>
        <w:lastRenderedPageBreak/>
        <w:t>A binary classification approach was also employed to differentiate patients experiencing both dyskinesias and FOG from those who were unaffected by each of the two</w:t>
      </w:r>
      <w:r w:rsidR="00691EF9">
        <w:rPr>
          <w:rFonts w:ascii="Calibri" w:hAnsi="Calibri" w:cs="Calibri"/>
          <w:lang w:val="en-US"/>
        </w:rPr>
        <w:t xml:space="preserve"> </w:t>
      </w:r>
      <w:r w:rsidRPr="00DD3753">
        <w:rPr>
          <w:rFonts w:ascii="Calibri" w:hAnsi="Calibri" w:cs="Calibri"/>
          <w:lang w:val="en-US"/>
        </w:rPr>
        <w:t>disorders based on both dyskinesias and FOG measures.</w:t>
      </w:r>
    </w:p>
    <w:p w14:paraId="7667EE2A" w14:textId="2F4AAECC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3.1 Was the outcome determined appropriately?</w:t>
      </w:r>
    </w:p>
    <w:p w14:paraId="6DF5BDEA" w14:textId="03C9C07B" w:rsidR="27E39415" w:rsidRPr="008045F0" w:rsidRDefault="00691EF9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3A8E72CD" w14:textId="4836F64C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3.2 Was a pre-specified or standard outcome definition used?</w:t>
      </w:r>
    </w:p>
    <w:p w14:paraId="2FCF2375" w14:textId="6DE9DABD" w:rsidR="27E39415" w:rsidRPr="008045F0" w:rsidRDefault="00691EF9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689758DD" w14:textId="4F53C69E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3.3 Were predictors excluded from the outcome definition?</w:t>
      </w:r>
    </w:p>
    <w:p w14:paraId="1BC0D319" w14:textId="3F797D5F" w:rsidR="27E39415" w:rsidRPr="008045F0" w:rsidRDefault="00691EF9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4B0E1F8D" w14:textId="7E52B2F7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3.4 Was the outcome defined and determined in a similar way for all participants?</w:t>
      </w:r>
    </w:p>
    <w:p w14:paraId="079F83E8" w14:textId="32CB70F7" w:rsidR="27E39415" w:rsidRPr="008045F0" w:rsidRDefault="00691EF9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46A37AE7" w14:textId="6ED5A759" w:rsidR="5A63BF6C" w:rsidRPr="008045F0" w:rsidRDefault="5A63BF6C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3.5 Was the outcome determined without knowledge of predictor information?</w:t>
      </w:r>
    </w:p>
    <w:p w14:paraId="6EA082C9" w14:textId="41B98A33" w:rsidR="27E39415" w:rsidRPr="008045F0" w:rsidRDefault="00691EF9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722AE4B2" w14:textId="35DA750F" w:rsidR="5A63BF6C" w:rsidRPr="008045F0" w:rsidRDefault="5A63BF6C" w:rsidP="2ED3D235">
      <w:pPr>
        <w:rPr>
          <w:rFonts w:ascii="Calibri" w:hAnsi="Calibri" w:cs="Calibri"/>
          <w:b/>
          <w:bCs/>
          <w:lang w:val="en-US"/>
        </w:rPr>
      </w:pPr>
      <w:r w:rsidRPr="538B7B0A">
        <w:rPr>
          <w:rFonts w:ascii="Calibri" w:hAnsi="Calibri" w:cs="Calibri"/>
          <w:b/>
          <w:bCs/>
          <w:lang w:val="en-US"/>
        </w:rPr>
        <w:t>3.6 Was the ti</w:t>
      </w:r>
      <w:r w:rsidR="3A1A23FC" w:rsidRPr="538B7B0A">
        <w:rPr>
          <w:rFonts w:ascii="Calibri" w:hAnsi="Calibri" w:cs="Calibri"/>
          <w:b/>
          <w:bCs/>
          <w:lang w:val="en-US"/>
        </w:rPr>
        <w:t>m</w:t>
      </w:r>
      <w:r w:rsidRPr="538B7B0A">
        <w:rPr>
          <w:rFonts w:ascii="Calibri" w:hAnsi="Calibri" w:cs="Calibri"/>
          <w:b/>
          <w:bCs/>
          <w:lang w:val="en-US"/>
        </w:rPr>
        <w:t>e interval between predictor assessment and outcome determination appropriate?</w:t>
      </w:r>
    </w:p>
    <w:p w14:paraId="2BC5CBD5" w14:textId="4A6F169C" w:rsidR="27E39415" w:rsidRPr="008045F0" w:rsidRDefault="00691EF9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500D7F97" w14:textId="1D3FFF53" w:rsidR="5A63BF6C" w:rsidRPr="008045F0" w:rsidRDefault="5A63BF6C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Risk of bias introduced by the outcome or its determination</w:t>
      </w:r>
    </w:p>
    <w:p w14:paraId="4E8DFCC0" w14:textId="0B5D7A62" w:rsidR="27E39415" w:rsidRPr="008045F0" w:rsidRDefault="00691EF9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Low</w:t>
      </w:r>
    </w:p>
    <w:p w14:paraId="00E1ABA4" w14:textId="67027F33" w:rsidR="5A63BF6C" w:rsidRPr="008045F0" w:rsidRDefault="5A63BF6C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Rationale of bias rating</w:t>
      </w:r>
    </w:p>
    <w:p w14:paraId="6741F40E" w14:textId="16891618" w:rsidR="00013FE2" w:rsidRDefault="00691EF9" w:rsidP="2ED3D23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Gold standard tests were taken to diagnose patients with dyskinesia and </w:t>
      </w:r>
      <w:proofErr w:type="spellStart"/>
      <w:r>
        <w:rPr>
          <w:rFonts w:ascii="Calibri" w:hAnsi="Calibri" w:cs="Calibri"/>
          <w:lang w:val="en-US"/>
        </w:rPr>
        <w:t>FoG</w:t>
      </w:r>
      <w:proofErr w:type="spellEnd"/>
    </w:p>
    <w:p w14:paraId="51D32C7D" w14:textId="654A1CDB" w:rsidR="2602A121" w:rsidRPr="008045F0" w:rsidRDefault="2602A121" w:rsidP="2ED3D235">
      <w:pPr>
        <w:rPr>
          <w:rFonts w:ascii="Calibri" w:hAnsi="Calibri" w:cs="Calibri"/>
          <w:b/>
          <w:bCs/>
          <w:u w:val="single"/>
          <w:lang w:val="en-US"/>
        </w:rPr>
      </w:pPr>
      <w:r w:rsidRPr="2ED3D235">
        <w:rPr>
          <w:rFonts w:ascii="Calibri" w:hAnsi="Calibri" w:cs="Calibri"/>
          <w:b/>
          <w:bCs/>
          <w:u w:val="single"/>
          <w:lang w:val="en-US"/>
        </w:rPr>
        <w:t>Domain 4: Analysis</w:t>
      </w:r>
    </w:p>
    <w:p w14:paraId="2B85A0DF" w14:textId="5F530DFA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number of participants, number of candidate predictors, outcome events and events per candidate predictor</w:t>
      </w:r>
    </w:p>
    <w:p w14:paraId="437725CA" w14:textId="298AD4E0" w:rsidR="00013FE2" w:rsidRDefault="00DD3753" w:rsidP="2ED3D23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71 patients</w:t>
      </w:r>
    </w:p>
    <w:p w14:paraId="688F284D" w14:textId="00792B1A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Describe how the model was developed, predictor selection and risk group definition</w:t>
      </w:r>
    </w:p>
    <w:p w14:paraId="5A06505E" w14:textId="242155E3" w:rsidR="00013FE2" w:rsidRDefault="00DD3753" w:rsidP="2ED3D235">
      <w:pPr>
        <w:rPr>
          <w:rFonts w:ascii="Calibri" w:hAnsi="Calibri" w:cs="Calibri"/>
          <w:lang w:val="en-US"/>
        </w:rPr>
      </w:pPr>
      <w:r w:rsidRPr="00DD3753">
        <w:rPr>
          <w:rFonts w:ascii="Calibri" w:hAnsi="Calibri" w:cs="Calibri"/>
          <w:lang w:val="en-US"/>
        </w:rPr>
        <w:t>Then, the performance of a logistic regression model in leave-one-subject-out vali-dation was evaluated in terms of sensitivity, specificity, positive and negative predictive</w:t>
      </w:r>
      <w:r w:rsidR="00691EF9">
        <w:rPr>
          <w:rFonts w:ascii="Calibri" w:hAnsi="Calibri" w:cs="Calibri"/>
          <w:lang w:val="en-US"/>
        </w:rPr>
        <w:t xml:space="preserve"> </w:t>
      </w:r>
      <w:r w:rsidRPr="00DD3753">
        <w:rPr>
          <w:rFonts w:ascii="Calibri" w:hAnsi="Calibri" w:cs="Calibri"/>
          <w:lang w:val="en-US"/>
        </w:rPr>
        <w:t>values (PPV and NPV, respectively), accuracy, and area under the curve (AUC).</w:t>
      </w:r>
    </w:p>
    <w:p w14:paraId="0F47EE9C" w14:textId="5624BA27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lastRenderedPageBreak/>
        <w:t>Describe whether and how the model was validated, either inter</w:t>
      </w:r>
      <w:r w:rsidR="14AFCF8B" w:rsidRPr="59BF365D">
        <w:rPr>
          <w:rFonts w:ascii="Calibri" w:hAnsi="Calibri" w:cs="Calibri"/>
          <w:b/>
          <w:bCs/>
          <w:lang w:val="en-US"/>
        </w:rPr>
        <w:t>n</w:t>
      </w:r>
      <w:r w:rsidRPr="59BF365D">
        <w:rPr>
          <w:rFonts w:ascii="Calibri" w:hAnsi="Calibri" w:cs="Calibri"/>
          <w:b/>
          <w:bCs/>
          <w:lang w:val="en-US"/>
        </w:rPr>
        <w:t>ally (</w:t>
      </w:r>
      <w:r w:rsidR="29AB7637" w:rsidRPr="59BF365D">
        <w:rPr>
          <w:rFonts w:ascii="Calibri" w:hAnsi="Calibri" w:cs="Calibri"/>
          <w:b/>
          <w:bCs/>
          <w:lang w:val="en-US"/>
        </w:rPr>
        <w:t>cross validation</w:t>
      </w:r>
      <w:r w:rsidRPr="59BF365D">
        <w:rPr>
          <w:rFonts w:ascii="Calibri" w:hAnsi="Calibri" w:cs="Calibri"/>
          <w:b/>
          <w:bCs/>
          <w:lang w:val="en-US"/>
        </w:rPr>
        <w:t>, random split sample) or externally (e.g. temporal validation, geographical validation, different setting, different type of participants)</w:t>
      </w:r>
    </w:p>
    <w:p w14:paraId="1BB9724B" w14:textId="37989E77" w:rsidR="00013FE2" w:rsidRDefault="00DD3753" w:rsidP="2ED3D235">
      <w:pPr>
        <w:rPr>
          <w:rFonts w:ascii="Calibri" w:hAnsi="Calibri" w:cs="Calibri"/>
          <w:lang w:val="en-US"/>
        </w:rPr>
      </w:pPr>
      <w:r w:rsidRPr="00DD3753">
        <w:rPr>
          <w:rFonts w:ascii="Calibri" w:hAnsi="Calibri" w:cs="Calibri"/>
          <w:lang w:val="en-US"/>
        </w:rPr>
        <w:t xml:space="preserve">leave-one-subject-out validation </w:t>
      </w:r>
    </w:p>
    <w:p w14:paraId="6E9593E9" w14:textId="4343D119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the performance measures of the model, e.g. calibration, discrimination, classification, net benefit, and whether they were adjusted for optimism</w:t>
      </w:r>
    </w:p>
    <w:p w14:paraId="72902DB1" w14:textId="4B8D658B" w:rsidR="00013FE2" w:rsidRDefault="00DD3753" w:rsidP="2ED3D235">
      <w:pPr>
        <w:rPr>
          <w:rFonts w:ascii="Calibri" w:hAnsi="Calibri" w:cs="Calibri"/>
          <w:lang w:val="en-US"/>
        </w:rPr>
      </w:pPr>
      <w:r w:rsidRPr="00DD3753">
        <w:rPr>
          <w:rFonts w:ascii="Calibri" w:hAnsi="Calibri" w:cs="Calibri"/>
          <w:lang w:val="en-US"/>
        </w:rPr>
        <w:t>Then, the performance of a logistic regression model in leave-one-subject-out vali-dation was evaluated in terms of sensitivity, specificity, positive and negative predictive</w:t>
      </w:r>
      <w:r>
        <w:rPr>
          <w:rFonts w:ascii="Calibri" w:hAnsi="Calibri" w:cs="Calibri"/>
          <w:lang w:val="en-US"/>
        </w:rPr>
        <w:t xml:space="preserve"> </w:t>
      </w:r>
      <w:r w:rsidRPr="00DD3753">
        <w:rPr>
          <w:rFonts w:ascii="Calibri" w:hAnsi="Calibri" w:cs="Calibri"/>
          <w:lang w:val="en-US"/>
        </w:rPr>
        <w:t>values (PPV and NPV, respectively), accuracy, and area under the curve (AUC).</w:t>
      </w:r>
    </w:p>
    <w:p w14:paraId="199BFD40" w14:textId="62D72415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any participants who were excluded from the analysis</w:t>
      </w:r>
    </w:p>
    <w:p w14:paraId="1AAFEED1" w14:textId="3310BB92" w:rsidR="00013FE2" w:rsidRDefault="00DD3753" w:rsidP="00DD3753">
      <w:pPr>
        <w:tabs>
          <w:tab w:val="left" w:pos="2880"/>
        </w:tabs>
        <w:rPr>
          <w:rFonts w:ascii="Calibri" w:hAnsi="Calibri" w:cs="Calibri"/>
          <w:lang w:val="en-US"/>
        </w:rPr>
      </w:pPr>
      <w:r w:rsidRPr="00DD3753">
        <w:rPr>
          <w:rFonts w:ascii="Calibri" w:hAnsi="Calibri" w:cs="Calibri"/>
          <w:lang w:val="en-US"/>
        </w:rPr>
        <w:t>All enrolled patients meeting the study’s eligibility criteria completed the</w:t>
      </w:r>
      <w:r>
        <w:rPr>
          <w:rFonts w:ascii="Calibri" w:hAnsi="Calibri" w:cs="Calibri"/>
          <w:lang w:val="en-US"/>
        </w:rPr>
        <w:t xml:space="preserve"> </w:t>
      </w:r>
      <w:r w:rsidRPr="00DD3753">
        <w:rPr>
          <w:rFonts w:ascii="Calibri" w:hAnsi="Calibri" w:cs="Calibri"/>
          <w:lang w:val="en-US"/>
        </w:rPr>
        <w:t>experimental procedures without any dropouts.</w:t>
      </w:r>
    </w:p>
    <w:p w14:paraId="6C2BAAC0" w14:textId="507103E9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missing data on predictors and outcomes as well as methods used for missing data</w:t>
      </w:r>
    </w:p>
    <w:p w14:paraId="1E6187CD" w14:textId="55B17C93" w:rsidR="59BF365D" w:rsidRPr="00CD7E16" w:rsidRDefault="00691EF9" w:rsidP="59BF365D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No missing data were encountered in the dataset</w:t>
      </w:r>
    </w:p>
    <w:p w14:paraId="5C2A9DAA" w14:textId="6BC1459B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4.1 Were there a reasonable number of participants with the outcome?</w:t>
      </w:r>
    </w:p>
    <w:p w14:paraId="57D120AC" w14:textId="1504F7CF" w:rsidR="27E39415" w:rsidRPr="008045F0" w:rsidRDefault="00691EF9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N</w:t>
      </w:r>
    </w:p>
    <w:p w14:paraId="66379B93" w14:textId="38B00802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4.2 Were continuous and categorical predictors handled appropriately?</w:t>
      </w:r>
    </w:p>
    <w:p w14:paraId="7EE00159" w14:textId="7AA382F5" w:rsidR="27E39415" w:rsidRPr="008045F0" w:rsidRDefault="00691EF9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74755D91" w14:textId="0618D9E9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4.3 Were all enrolled participants included in the analysis?</w:t>
      </w:r>
    </w:p>
    <w:p w14:paraId="7310F02D" w14:textId="6DE3EB22" w:rsidR="27E39415" w:rsidRPr="008045F0" w:rsidRDefault="00691EF9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384A5FB0" w14:textId="75518569" w:rsidR="2DE3B592" w:rsidRDefault="2DE3B592" w:rsidP="2ED3D235">
      <w:pPr>
        <w:spacing w:line="278" w:lineRule="auto"/>
        <w:rPr>
          <w:rFonts w:ascii="Calibri" w:eastAsia="Helvetica" w:hAnsi="Calibri" w:cs="Calibri"/>
          <w:b/>
          <w:bCs/>
          <w:color w:val="000000" w:themeColor="text1"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4.4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Were participants with missing data handled appropriately?</w:t>
      </w:r>
    </w:p>
    <w:p w14:paraId="6F4DDF2A" w14:textId="5BC07A66" w:rsidR="008045F0" w:rsidRPr="008045F0" w:rsidRDefault="00691EF9" w:rsidP="008045F0">
      <w:pPr>
        <w:spacing w:line="278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7048B23D" w14:textId="2B9F2213" w:rsidR="2DE3B592" w:rsidRDefault="2DE3B592" w:rsidP="2ED3D235">
      <w:pPr>
        <w:spacing w:line="278" w:lineRule="auto"/>
        <w:rPr>
          <w:rFonts w:ascii="Calibri" w:eastAsia="Helvetica" w:hAnsi="Calibri" w:cs="Calibri"/>
          <w:b/>
          <w:bCs/>
          <w:color w:val="000000" w:themeColor="text1"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4.5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Was selection of predictors based on univariable analysis avoided?</w:t>
      </w:r>
    </w:p>
    <w:p w14:paraId="49E5C438" w14:textId="02248F6C" w:rsidR="008045F0" w:rsidRPr="008045F0" w:rsidRDefault="00691EF9" w:rsidP="27E39415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032C4003" w14:textId="6A16270B" w:rsidR="2DE3B592" w:rsidRPr="008045F0" w:rsidRDefault="2DE3B592" w:rsidP="2ED3D235">
      <w:pPr>
        <w:spacing w:line="278" w:lineRule="auto"/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4.6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Were complexities in the data (e.g. censoring, competing risks, sampling of controls)</w:t>
      </w:r>
    </w:p>
    <w:p w14:paraId="31BEB535" w14:textId="17321207" w:rsidR="2DE3B592" w:rsidRDefault="2DE3B592" w:rsidP="2ED3D235">
      <w:pPr>
        <w:spacing w:line="278" w:lineRule="auto"/>
        <w:rPr>
          <w:rFonts w:ascii="Calibri" w:eastAsia="Helvetica" w:hAnsi="Calibri" w:cs="Calibri"/>
          <w:b/>
          <w:bCs/>
          <w:color w:val="000000" w:themeColor="text1"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accounted for appropriately?</w:t>
      </w:r>
    </w:p>
    <w:p w14:paraId="7DF77146" w14:textId="4F9ED915" w:rsidR="008045F0" w:rsidRPr="008045F0" w:rsidRDefault="00691EF9" w:rsidP="008045F0">
      <w:pPr>
        <w:spacing w:line="278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5A54C899" w14:textId="226D0934" w:rsidR="2DE3B592" w:rsidRDefault="2DE3B592" w:rsidP="2ED3D235">
      <w:pPr>
        <w:spacing w:line="278" w:lineRule="auto"/>
        <w:rPr>
          <w:rFonts w:ascii="Calibri" w:eastAsia="Helvetica" w:hAnsi="Calibri" w:cs="Calibri"/>
          <w:b/>
          <w:bCs/>
          <w:color w:val="000000" w:themeColor="text1"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4.7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Were relevant model performance measures evaluated appropriately?</w:t>
      </w:r>
    </w:p>
    <w:p w14:paraId="54D63040" w14:textId="1BFAD2F9" w:rsidR="008045F0" w:rsidRPr="008045F0" w:rsidRDefault="00691EF9" w:rsidP="008045F0">
      <w:pPr>
        <w:spacing w:line="278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06B67210" w14:textId="4A26AFDF" w:rsidR="2DE3B592" w:rsidRDefault="2DE3B592" w:rsidP="2ED3D235">
      <w:pPr>
        <w:spacing w:line="278" w:lineRule="auto"/>
        <w:rPr>
          <w:rFonts w:ascii="Calibri" w:eastAsia="Helvetica" w:hAnsi="Calibri" w:cs="Calibri"/>
          <w:b/>
          <w:bCs/>
          <w:color w:val="000000" w:themeColor="text1"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lastRenderedPageBreak/>
        <w:t>4.8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Were model overfitting and optimism in model performance accounted for?</w:t>
      </w:r>
    </w:p>
    <w:p w14:paraId="57E8FAE0" w14:textId="007C6ADC" w:rsidR="008045F0" w:rsidRPr="008045F0" w:rsidRDefault="00691EF9" w:rsidP="008045F0">
      <w:pPr>
        <w:spacing w:line="278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3E6B72BF" w14:textId="7CA10789" w:rsidR="2DE3B592" w:rsidRPr="008045F0" w:rsidRDefault="2DE3B592" w:rsidP="2ED3D235">
      <w:pPr>
        <w:spacing w:line="278" w:lineRule="auto"/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4.9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Do predictors and their assigned weights in the final model correspond to the results</w:t>
      </w:r>
    </w:p>
    <w:p w14:paraId="041A6231" w14:textId="55D7549D" w:rsidR="2DE3B592" w:rsidRPr="008045F0" w:rsidRDefault="2DE3B592" w:rsidP="2ED3D235">
      <w:pPr>
        <w:spacing w:line="278" w:lineRule="auto"/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from multivariable analysis?</w:t>
      </w:r>
    </w:p>
    <w:p w14:paraId="4900DD91" w14:textId="401C2994" w:rsidR="27E39415" w:rsidRDefault="00691EF9" w:rsidP="27E39415">
      <w:pPr>
        <w:rPr>
          <w:lang w:val="en-US"/>
        </w:rPr>
      </w:pPr>
      <w:r>
        <w:rPr>
          <w:lang w:val="en-US"/>
        </w:rPr>
        <w:t>U</w:t>
      </w:r>
    </w:p>
    <w:p w14:paraId="63D46967" w14:textId="3E5CE9E2" w:rsidR="27E39415" w:rsidRDefault="008045F0" w:rsidP="2ED3D235">
      <w:pPr>
        <w:rPr>
          <w:b/>
          <w:bCs/>
          <w:lang w:val="en-US"/>
        </w:rPr>
      </w:pPr>
      <w:r w:rsidRPr="2ED3D235">
        <w:rPr>
          <w:b/>
          <w:bCs/>
          <w:lang w:val="en-US"/>
        </w:rPr>
        <w:t>Risk of bias introduced by the analysis</w:t>
      </w:r>
    </w:p>
    <w:p w14:paraId="52004790" w14:textId="1373DA54" w:rsidR="008045F0" w:rsidRDefault="00691EF9">
      <w:pPr>
        <w:rPr>
          <w:lang w:val="en-US"/>
        </w:rPr>
      </w:pPr>
      <w:r>
        <w:rPr>
          <w:lang w:val="en-US"/>
        </w:rPr>
        <w:t>H</w:t>
      </w:r>
    </w:p>
    <w:p w14:paraId="2656F321" w14:textId="30282AFD" w:rsidR="008045F0" w:rsidRPr="008045F0" w:rsidRDefault="008045F0" w:rsidP="2ED3D235">
      <w:pPr>
        <w:rPr>
          <w:b/>
          <w:bCs/>
          <w:lang w:val="en-US"/>
        </w:rPr>
      </w:pPr>
      <w:r w:rsidRPr="2ED3D235">
        <w:rPr>
          <w:b/>
          <w:bCs/>
          <w:lang w:val="en-US"/>
        </w:rPr>
        <w:t>Rationale of bias rating</w:t>
      </w:r>
    </w:p>
    <w:p w14:paraId="23CCCB0D" w14:textId="78E21DE8" w:rsidR="00013FE2" w:rsidRDefault="00691EF9" w:rsidP="2ED3D235">
      <w:pPr>
        <w:rPr>
          <w:lang w:val="en-US"/>
        </w:rPr>
      </w:pPr>
      <w:r>
        <w:rPr>
          <w:lang w:val="en-US"/>
        </w:rPr>
        <w:t xml:space="preserve">71 patients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very little for Machine learning.</w:t>
      </w:r>
    </w:p>
    <w:p w14:paraId="61013CF9" w14:textId="4408E1D7" w:rsidR="5452F3DD" w:rsidRDefault="5452F3DD" w:rsidP="2ED3D235">
      <w:pPr>
        <w:rPr>
          <w:b/>
          <w:bCs/>
          <w:lang w:val="en-US"/>
        </w:rPr>
      </w:pPr>
      <w:r w:rsidRPr="2ED3D235">
        <w:rPr>
          <w:b/>
          <w:bCs/>
          <w:lang w:val="en-US"/>
        </w:rPr>
        <w:t>Overall Risk of bias</w:t>
      </w:r>
    </w:p>
    <w:p w14:paraId="5CD4643D" w14:textId="0549261D" w:rsidR="2ED3D235" w:rsidRDefault="00691EF9" w:rsidP="2ED3D235">
      <w:pPr>
        <w:rPr>
          <w:lang w:val="en-US"/>
        </w:rPr>
      </w:pPr>
      <w:r>
        <w:rPr>
          <w:lang w:val="en-US"/>
        </w:rPr>
        <w:t>High</w:t>
      </w:r>
    </w:p>
    <w:sectPr w:rsidR="2ED3D23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636791"/>
    <w:multiLevelType w:val="hybridMultilevel"/>
    <w:tmpl w:val="65E20DE0"/>
    <w:lvl w:ilvl="0" w:tplc="8B92C8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40D2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02FE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6A3D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38DD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E08B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54F4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D4E0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85E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3288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F2E268"/>
    <w:rsid w:val="00013FE2"/>
    <w:rsid w:val="00036FF5"/>
    <w:rsid w:val="000D6E2B"/>
    <w:rsid w:val="001E0DB8"/>
    <w:rsid w:val="00230C60"/>
    <w:rsid w:val="002941A5"/>
    <w:rsid w:val="002B5CE6"/>
    <w:rsid w:val="00302C5F"/>
    <w:rsid w:val="003B090E"/>
    <w:rsid w:val="003F514D"/>
    <w:rsid w:val="00630E5A"/>
    <w:rsid w:val="00663D51"/>
    <w:rsid w:val="00691EF9"/>
    <w:rsid w:val="007B43D7"/>
    <w:rsid w:val="008045F0"/>
    <w:rsid w:val="00893CCA"/>
    <w:rsid w:val="0093004F"/>
    <w:rsid w:val="00A477FD"/>
    <w:rsid w:val="00AD1FA0"/>
    <w:rsid w:val="00B1520B"/>
    <w:rsid w:val="00BC61F5"/>
    <w:rsid w:val="00C4659E"/>
    <w:rsid w:val="00CA44E1"/>
    <w:rsid w:val="00CD7E16"/>
    <w:rsid w:val="00D15864"/>
    <w:rsid w:val="00DD3753"/>
    <w:rsid w:val="00DF7B89"/>
    <w:rsid w:val="00E80407"/>
    <w:rsid w:val="02C7CA5A"/>
    <w:rsid w:val="039BBDB3"/>
    <w:rsid w:val="03B8EA40"/>
    <w:rsid w:val="03C6FE14"/>
    <w:rsid w:val="043C90B4"/>
    <w:rsid w:val="063A3ECD"/>
    <w:rsid w:val="0ABC438D"/>
    <w:rsid w:val="0B451F1F"/>
    <w:rsid w:val="0C9124D4"/>
    <w:rsid w:val="0DB84777"/>
    <w:rsid w:val="0DF2E268"/>
    <w:rsid w:val="0E93AAF1"/>
    <w:rsid w:val="0F153515"/>
    <w:rsid w:val="0FE76BCE"/>
    <w:rsid w:val="106C5C35"/>
    <w:rsid w:val="10A6DB63"/>
    <w:rsid w:val="11DD8B79"/>
    <w:rsid w:val="12441A21"/>
    <w:rsid w:val="12E1E645"/>
    <w:rsid w:val="13842D09"/>
    <w:rsid w:val="14AFCF8B"/>
    <w:rsid w:val="14E84CE1"/>
    <w:rsid w:val="174EE24B"/>
    <w:rsid w:val="1887C329"/>
    <w:rsid w:val="18BAACF3"/>
    <w:rsid w:val="1A2DA20F"/>
    <w:rsid w:val="1C39D9C1"/>
    <w:rsid w:val="1EE570F0"/>
    <w:rsid w:val="1F07B311"/>
    <w:rsid w:val="1FAE2C9F"/>
    <w:rsid w:val="1FC3015C"/>
    <w:rsid w:val="214279B0"/>
    <w:rsid w:val="22F66196"/>
    <w:rsid w:val="23EDE59E"/>
    <w:rsid w:val="25C8D177"/>
    <w:rsid w:val="25DE0EDD"/>
    <w:rsid w:val="2602A121"/>
    <w:rsid w:val="26C2A689"/>
    <w:rsid w:val="27E39415"/>
    <w:rsid w:val="299A1E51"/>
    <w:rsid w:val="29AB7637"/>
    <w:rsid w:val="2C4FE73D"/>
    <w:rsid w:val="2DE3B592"/>
    <w:rsid w:val="2ED3D235"/>
    <w:rsid w:val="30E89867"/>
    <w:rsid w:val="319A4B4D"/>
    <w:rsid w:val="32FA44C0"/>
    <w:rsid w:val="34291B0A"/>
    <w:rsid w:val="35A9EEF9"/>
    <w:rsid w:val="3645A27C"/>
    <w:rsid w:val="36873371"/>
    <w:rsid w:val="36DA281F"/>
    <w:rsid w:val="36DCCBC4"/>
    <w:rsid w:val="37CA977F"/>
    <w:rsid w:val="3A1A23FC"/>
    <w:rsid w:val="3B774CB9"/>
    <w:rsid w:val="3EA815FC"/>
    <w:rsid w:val="3FD84F76"/>
    <w:rsid w:val="408E542B"/>
    <w:rsid w:val="40DFB771"/>
    <w:rsid w:val="4137B327"/>
    <w:rsid w:val="4514DF13"/>
    <w:rsid w:val="46CA9ED7"/>
    <w:rsid w:val="4710E7B2"/>
    <w:rsid w:val="471E0904"/>
    <w:rsid w:val="478CDA50"/>
    <w:rsid w:val="4D02D51C"/>
    <w:rsid w:val="4DE0189B"/>
    <w:rsid w:val="4EC1AFB1"/>
    <w:rsid w:val="4FBC10EA"/>
    <w:rsid w:val="50A07D14"/>
    <w:rsid w:val="525C5A78"/>
    <w:rsid w:val="538B7B0A"/>
    <w:rsid w:val="5452F3DD"/>
    <w:rsid w:val="55F6749C"/>
    <w:rsid w:val="564595FF"/>
    <w:rsid w:val="590FCE42"/>
    <w:rsid w:val="59BCB7EB"/>
    <w:rsid w:val="59BF365D"/>
    <w:rsid w:val="5A63BF6C"/>
    <w:rsid w:val="5E8BA500"/>
    <w:rsid w:val="5F435B8C"/>
    <w:rsid w:val="63462D2E"/>
    <w:rsid w:val="6499E292"/>
    <w:rsid w:val="650FECAF"/>
    <w:rsid w:val="664773D7"/>
    <w:rsid w:val="6791E60D"/>
    <w:rsid w:val="6C2A216B"/>
    <w:rsid w:val="6C6A9691"/>
    <w:rsid w:val="6DFE3BA2"/>
    <w:rsid w:val="6FF63ECA"/>
    <w:rsid w:val="744CF1CD"/>
    <w:rsid w:val="745799B0"/>
    <w:rsid w:val="766AAFC5"/>
    <w:rsid w:val="77A57352"/>
    <w:rsid w:val="78F5D8CA"/>
    <w:rsid w:val="7A98FA41"/>
    <w:rsid w:val="7AC7651F"/>
    <w:rsid w:val="7B4A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2E268"/>
  <w15:chartTrackingRefBased/>
  <w15:docId w15:val="{C451A656-5F5A-48A0-8FC8-9BC2B63F4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9393828C106FE439420F5ADCFB67E39" ma:contentTypeVersion="12" ma:contentTypeDescription="Ein neues Dokument erstellen." ma:contentTypeScope="" ma:versionID="fa51cb06a07950f36f0a04b3c764a67a">
  <xsd:schema xmlns:xsd="http://www.w3.org/2001/XMLSchema" xmlns:xs="http://www.w3.org/2001/XMLSchema" xmlns:p="http://schemas.microsoft.com/office/2006/metadata/properties" xmlns:ns2="d6319f82-4b45-4ed9-b159-8f1cf095b7b2" xmlns:ns3="c3ac8d71-0ba0-4d00-b051-1c2ee3098e58" targetNamespace="http://schemas.microsoft.com/office/2006/metadata/properties" ma:root="true" ma:fieldsID="0cbe52476e9321ef6195c9d22c4a05f8" ns2:_="" ns3:_="">
    <xsd:import namespace="d6319f82-4b45-4ed9-b159-8f1cf095b7b2"/>
    <xsd:import namespace="c3ac8d71-0ba0-4d00-b051-1c2ee3098e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319f82-4b45-4ed9-b159-8f1cf095b7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ildmarkierungen" ma:readOnly="false" ma:fieldId="{5cf76f15-5ced-4ddc-b409-7134ff3c332f}" ma:taxonomyMulti="true" ma:sspId="32a6b19d-68da-4000-ad0e-8ca94f8fa4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ac8d71-0ba0-4d00-b051-1c2ee3098e5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32539173-11be-4cef-8546-b4771281789d}" ma:internalName="TaxCatchAll" ma:showField="CatchAllData" ma:web="c3ac8d71-0ba0-4d00-b051-1c2ee3098e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ac8d71-0ba0-4d00-b051-1c2ee3098e58" xsi:nil="true"/>
    <lcf76f155ced4ddcb4097134ff3c332f xmlns="d6319f82-4b45-4ed9-b159-8f1cf095b7b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3F6972C-552A-496D-8109-6191FC182C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11F2F2-FD41-4954-B30D-5EA852D7B9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319f82-4b45-4ed9-b159-8f1cf095b7b2"/>
    <ds:schemaRef ds:uri="c3ac8d71-0ba0-4d00-b051-1c2ee3098e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2DD9AA7-7AC4-4EB4-9664-B919FE5F7ADB}">
  <ds:schemaRefs>
    <ds:schemaRef ds:uri="http://schemas.microsoft.com/office/2006/metadata/properties"/>
    <ds:schemaRef ds:uri="http://schemas.microsoft.com/office/infopath/2007/PartnerControls"/>
    <ds:schemaRef ds:uri="c3ac8d71-0ba0-4d00-b051-1c2ee3098e58"/>
    <ds:schemaRef ds:uri="d6319f82-4b45-4ed9-b159-8f1cf095b7b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868</Words>
  <Characters>5475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Wolber, Jonas Chanrithy</dc:creator>
  <cp:keywords/>
  <dc:description/>
  <cp:lastModifiedBy>Wolber, Jonas Chanrithy</cp:lastModifiedBy>
  <cp:revision>3</cp:revision>
  <dcterms:created xsi:type="dcterms:W3CDTF">2024-11-08T18:32:00Z</dcterms:created>
  <dcterms:modified xsi:type="dcterms:W3CDTF">2024-11-09T10:59:00Z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0x010100D9393828C106FE439420F5ADCFB67E39</vt:lpwstr>
  </property>
  <property fmtid="{D5CDD505-2E9C-101B-9397-08002B2CF9AE}" pid="3" name="MediaServiceImageTags">
    <vt:lpwstr/>
  </property>
</Properties>
</file>