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8BB" w:rsidRPr="00620F68" w:rsidRDefault="00D568BB" w:rsidP="00620F68">
      <w:pPr>
        <w:pBdr>
          <w:bottom w:val="single" w:sz="4" w:space="1" w:color="auto"/>
        </w:pBdr>
        <w:jc w:val="center"/>
        <w:rPr>
          <w:b/>
          <w:sz w:val="32"/>
        </w:rPr>
      </w:pPr>
      <w:r w:rsidRPr="00620F68">
        <w:rPr>
          <w:b/>
          <w:sz w:val="32"/>
        </w:rPr>
        <w:t>Результаты расчёта устойчивости откоса земляного полотна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885B6D" w:rsidTr="0085352B">
        <w:trPr>
          <w:trHeight w:val="532"/>
        </w:trPr>
        <w:tc>
          <w:tcPr>
            <w:tcW w:w="9571" w:type="dxa"/>
          </w:tcPr>
          <w:p w:rsidR="00885B6D" w:rsidRDefault="00885B6D" w:rsidP="00D568BB"/>
        </w:tc>
      </w:tr>
      <w:tr w:rsidR="00885B6D" w:rsidTr="00885B6D">
        <w:tc>
          <w:tcPr>
            <w:tcW w:w="9571" w:type="dxa"/>
          </w:tcPr>
          <w:p w:rsidR="00885B6D" w:rsidRPr="00D723E4" w:rsidRDefault="00885B6D" w:rsidP="00885B6D">
            <w:pPr>
              <w:spacing w:before="120"/>
              <w:jc w:val="center"/>
              <w:rPr>
                <w:sz w:val="20"/>
              </w:rPr>
            </w:pPr>
            <w:r w:rsidRPr="00D723E4">
              <w:rPr>
                <w:sz w:val="20"/>
              </w:rPr>
              <w:t xml:space="preserve">Рисунок 1 – Схема </w:t>
            </w:r>
            <w:r w:rsidR="00AC0376">
              <w:rPr>
                <w:sz w:val="20"/>
              </w:rPr>
              <w:t xml:space="preserve">земляного полотна и критической поверхности сдвига радиусом </w:t>
            </w:r>
            <w:r w:rsidR="00AC0376">
              <w:rPr>
                <w:sz w:val="20"/>
                <w:lang w:val="en-US"/>
              </w:rPr>
              <w:t>R</w:t>
            </w:r>
            <w:r w:rsidR="00AC0376" w:rsidRPr="00AC0376">
              <w:rPr>
                <w:sz w:val="20"/>
              </w:rPr>
              <w:t xml:space="preserve"> </w:t>
            </w:r>
            <w:r w:rsidR="00AC0376">
              <w:rPr>
                <w:sz w:val="20"/>
              </w:rPr>
              <w:t>и центром с координатами  (</w:t>
            </w:r>
            <w:r w:rsidR="00AC0376">
              <w:rPr>
                <w:sz w:val="20"/>
                <w:lang w:val="en-US"/>
              </w:rPr>
              <w:t>x</w:t>
            </w:r>
            <w:r w:rsidR="00AC0376" w:rsidRPr="00AC0376">
              <w:rPr>
                <w:sz w:val="20"/>
              </w:rPr>
              <w:t xml:space="preserve">; </w:t>
            </w:r>
            <w:r w:rsidR="00AC0376">
              <w:rPr>
                <w:sz w:val="20"/>
                <w:lang w:val="en-US"/>
              </w:rPr>
              <w:t>y</w:t>
            </w:r>
            <w:r w:rsidR="00AC0376">
              <w:rPr>
                <w:sz w:val="20"/>
              </w:rPr>
              <w:t>)</w:t>
            </w:r>
            <w:r w:rsidRPr="00D723E4">
              <w:rPr>
                <w:sz w:val="20"/>
              </w:rPr>
              <w:t xml:space="preserve"> </w:t>
            </w:r>
          </w:p>
          <w:p w:rsidR="00885B6D" w:rsidRDefault="00885B6D" w:rsidP="00D568BB"/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60"/>
              <w:gridCol w:w="5695"/>
            </w:tblGrid>
            <w:tr w:rsidR="002264A0" w:rsidTr="002264A0">
              <w:tc>
                <w:tcPr>
                  <w:tcW w:w="2972" w:type="dxa"/>
                </w:tcPr>
                <w:p w:rsidR="002264A0" w:rsidRPr="009C3A5C" w:rsidRDefault="009D3F87" w:rsidP="002264A0">
                  <w:pPr>
                    <w:jc w:val="center"/>
                    <w:rPr>
                      <w:color w:val="FFC000"/>
                    </w:rPr>
                  </w:pPr>
                  <w:r w:rsidRPr="009C3A5C">
                    <w:rPr>
                      <w:color w:val="FFC000"/>
                    </w:rPr>
                  </w:r>
                  <w:r w:rsidR="009342D5" w:rsidRPr="009C3A5C">
                    <w:rPr>
                      <w:color w:val="FFC000"/>
                    </w:rPr>
                    <w:pict>
                      <v:group id="_x0000_s1060" editas="canvas" style="width:172.2pt;height:264.1pt;mso-position-horizontal-relative:char;mso-position-vertical-relative:line" coordorigin="2103,8374" coordsize="3444,5282">
                        <o:lock v:ext="edit" aspectratio="t"/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s1061" type="#_x0000_t75" style="position:absolute;left:2103;top:8374;width:3444;height:5282" o:preferrelative="f">
                          <v:fill o:detectmouseclick="t"/>
                          <v:path o:extrusionok="t" o:connecttype="none"/>
                          <o:lock v:ext="edit" text="t"/>
                        </v:shape>
                        <v:shapetype id="_x0000_t7" coordsize="21600,21600" o:spt="7" adj="5400" path="m@0,l,21600@1,21600,21600,xe">
                          <v:stroke joinstyle="miter"/>
                          <v:formulas>
                            <v:f eqn="val #0"/>
                            <v:f eqn="sum width 0 #0"/>
                            <v:f eqn="prod #0 1 2"/>
                            <v:f eqn="sum width 0 @2"/>
                            <v:f eqn="mid #0 width"/>
                            <v:f eqn="mid @1 0"/>
                            <v:f eqn="prod height width #0"/>
                            <v:f eqn="prod @6 1 2"/>
                            <v:f eqn="sum height 0 @7"/>
                            <v:f eqn="prod width 1 2"/>
                            <v:f eqn="sum #0 0 @9"/>
                            <v:f eqn="if @10 @8 0"/>
                            <v:f eqn="if @10 @7 height"/>
                          </v:formulas>
                          <v:path gradientshapeok="t" o:connecttype="custom" o:connectlocs="@4,0;10800,@11;@3,10800;@5,21600;10800,@12;@2,10800" textboxrect="1800,1800,19800,19800;8100,8100,13500,13500;10800,10800,10800,10800"/>
                          <v:handles>
                            <v:h position="#0,topLeft" xrange="0,21600"/>
                          </v:handles>
                        </v:shapetype>
                        <v:shape id="_x0000_s1062" type="#_x0000_t7" style="position:absolute;left:1708;top:10453;width:4264;height:1530;rotation:-90" fillcolor="white [3201]" strokecolor="#9cc2e5 [1944]" strokeweight="1pt">
                          <v:fill color2="#bdd6ee [1304]" focusposition="1" focussize="" focus="100%" type="gradient"/>
                          <v:shadow on="t" type="perspective" color="#1f4d78 [1608]" opacity=".5" offset="1pt" offset2="-3pt"/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_x0000_s1063" type="#_x0000_t32" style="position:absolute;left:3840;top:11230;width:1;height:1587;flip:x" o:connectortype="straight" strokecolor="#ffc000 [3207]" strokeweight="2.5pt">
                          <v:stroke endarrow="block"/>
                          <v:shadow color="#868686"/>
                        </v:shape>
                        <v:shape id="_x0000_s1065" type="#_x0000_t7" style="position:absolute;left:3151;top:8658;width:1377;height:1530;rotation:-90" adj="16643" fillcolor="#c45911 [2405]" strokecolor="#f93">
                          <v:fill r:id="rId4" o:title=" светлые" type="pattern"/>
                        </v:shape>
                        <v:shape id="_x0000_s1068" type="#_x0000_t32" style="position:absolute;left:3075;top:10426;width:1531;height:1" o:connectortype="straight">
                          <v:stroke startarrow="block" endarrow="block"/>
                        </v:shape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_x0000_s1071" type="#_x0000_t202" style="position:absolute;left:2756;top:8493;width:532;height:479" filled="f" stroked="f">
                          <v:textbox>
                            <w:txbxContent>
                              <w:p w:rsidR="009342D5" w:rsidRPr="009342D5" w:rsidRDefault="009342D5" w:rsidP="009D3F87">
                                <w:pPr>
                                  <w:jc w:val="left"/>
                                  <w:rPr>
                                    <w:sz w:val="22"/>
                                    <w:lang w:val="en-US"/>
                                  </w:rPr>
                                </w:pPr>
                                <w:r w:rsidRPr="009342D5">
                                  <w:rPr>
                                    <w:sz w:val="22"/>
                                    <w:lang w:val="en-US"/>
                                  </w:rPr>
                                  <w:t>q</w:t>
                                </w:r>
                              </w:p>
                            </w:txbxContent>
                          </v:textbox>
                        </v:shape>
                        <v:shape id="_x0000_s1072" type="#_x0000_t202" style="position:absolute;left:3633;top:10038;width:532;height:479" filled="f" stroked="f">
                          <v:textbox>
                            <w:txbxContent>
                              <w:p w:rsidR="009342D5" w:rsidRPr="009342D5" w:rsidRDefault="009342D5" w:rsidP="009D3F87">
                                <w:pPr>
                                  <w:jc w:val="left"/>
                                  <w:rPr>
                                    <w:sz w:val="22"/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shape id="_x0000_s1073" type="#_x0000_t202" style="position:absolute;left:3912;top:11122;width:969;height:432" filled="f" stroked="f">
                          <v:textbox>
                            <w:txbxContent>
                              <w:p w:rsidR="009342D5" w:rsidRPr="00817BEE" w:rsidRDefault="009342D5" w:rsidP="009D3F87">
                                <w:pPr>
                                  <w:jc w:val="left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 w:rsidRPr="00817BEE">
                                  <w:rPr>
                                    <w:sz w:val="20"/>
                                    <w:lang w:val="en-US"/>
                                  </w:rPr>
                                  <w:t>W+qb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_x0000_s1074" type="#_x0000_t32" style="position:absolute;left:2741;top:13382;width:1871;height:1;flip:x" o:connectortype="straight" strokecolor="black [3200]" strokeweight="1pt">
                          <v:stroke dashstyle="dash"/>
                          <v:shadow color="#868686"/>
                        </v:shape>
                        <v:shapetype id="_x0000_t19" coordsize="21600,21600" o:spt="19" adj="-5898240,,,21600,21600" path="wr-21600,,21600,43200,,,21600,21600nfewr-21600,,21600,43200,,,21600,21600l,21600nsxe" filled="f">
                          <v:formulas>
                            <v:f eqn="val #2"/>
                            <v:f eqn="val #3"/>
                            <v:f eqn="val #4"/>
                          </v:formulas>
                          <v:path arrowok="t" o:extrusionok="f" gradientshapeok="t" o:connecttype="custom" o:connectlocs="0,0;21600,21600;0,21600"/>
                          <v:handles>
                            <v:h position="@2,#0" polar="@0,@1"/>
                            <v:h position="@2,#1" polar="@0,@1"/>
                          </v:handles>
                        </v:shapetype>
                        <v:shape id="_x0000_s1075" type="#_x0000_t19" style="position:absolute;left:3947;top:13010;width:324;height:565;flip:x" coordsize="20738,17428" adj="-3525232,-1064384,,17428" path="wr-21600,-4172,21600,39028,12760,,20738,11387nfewr-21600,-4172,21600,39028,12760,,20738,11387l,17428nsxe">
                          <v:stroke startarrow="block" endarrow="block"/>
                          <v:path o:connectlocs="12760,0;20738,11387;0,17428"/>
                        </v:shape>
                        <v:shape id="_x0000_s1077" type="#_x0000_t202" style="position:absolute;left:3633;top:12904;width:532;height:479" filled="f" stroked="f">
                          <v:textbox>
                            <w:txbxContent>
                              <w:p w:rsidR="009342D5" w:rsidRPr="009342D5" w:rsidRDefault="009342D5" w:rsidP="009D3F87">
                                <w:pPr>
                                  <w:jc w:val="left"/>
                                  <w:rPr>
                                    <w:sz w:val="22"/>
                                    <w:lang w:val="en-US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22"/>
                                    <w:lang w:val="en-US"/>
                                  </w:rPr>
                                  <w:t>α</w:t>
                                </w:r>
                              </w:p>
                            </w:txbxContent>
                          </v:textbox>
                        </v:shape>
                        <v:shape id="_x0000_s1078" type="#_x0000_t32" style="position:absolute;left:3135;top:11230;width:705;height:1139;flip:x" o:connectortype="straight" strokecolor="#ffc000 [3207]" strokeweight="2.5pt">
                          <v:stroke endarrow="block"/>
                          <v:shadow color="#868686"/>
                        </v:shape>
                        <v:shape id="_x0000_s1079" type="#_x0000_t32" style="position:absolute;left:3135;top:12369;width:733;height:512" o:connectortype="straight" strokecolor="#ed7d31 [3205]" strokeweight="2.5pt">
                          <v:stroke endarrow="block"/>
                          <v:shadow color="#868686"/>
                        </v:shape>
                        <v:shape id="_x0000_s1080" type="#_x0000_t202" style="position:absolute;left:2214;top:12633;width:1779;height:479" filled="f" stroked="f">
                          <v:textbox>
                            <w:txbxContent>
                              <w:p w:rsidR="0073746C" w:rsidRPr="009C3A5C" w:rsidRDefault="0073746C" w:rsidP="009D3F87">
                                <w:pPr>
                                  <w:jc w:val="left"/>
                                  <w:rPr>
                                    <w:color w:val="C45911" w:themeColor="accent2" w:themeShade="BF"/>
                                    <w:sz w:val="20"/>
                                    <w:lang w:val="en-US"/>
                                  </w:rPr>
                                </w:pPr>
                                <w:r w:rsidRPr="009C3A5C">
                                  <w:rPr>
                                    <w:color w:val="C45911" w:themeColor="accent2" w:themeShade="BF"/>
                                    <w:sz w:val="20"/>
                                    <w:lang w:val="en-US"/>
                                  </w:rPr>
                                  <w:t>T=(</w:t>
                                </w:r>
                                <w:proofErr w:type="spellStart"/>
                                <w:r w:rsidRPr="009C3A5C">
                                  <w:rPr>
                                    <w:color w:val="C45911" w:themeColor="accent2" w:themeShade="BF"/>
                                    <w:sz w:val="20"/>
                                    <w:lang w:val="en-US"/>
                                  </w:rPr>
                                  <w:t>W+</w:t>
                                </w:r>
                                <w:proofErr w:type="gramStart"/>
                                <w:r w:rsidRPr="009C3A5C">
                                  <w:rPr>
                                    <w:color w:val="C45911" w:themeColor="accent2" w:themeShade="BF"/>
                                    <w:sz w:val="20"/>
                                    <w:lang w:val="en-US"/>
                                  </w:rPr>
                                  <w:t>qb</w:t>
                                </w:r>
                                <w:proofErr w:type="spellEnd"/>
                                <w:r w:rsidRPr="009C3A5C">
                                  <w:rPr>
                                    <w:color w:val="C45911" w:themeColor="accent2" w:themeShade="BF"/>
                                    <w:sz w:val="20"/>
                                    <w:lang w:val="en-US"/>
                                  </w:rPr>
                                  <w:t>)</w:t>
                                </w:r>
                                <w:r w:rsidRPr="009C3A5C">
                                  <w:rPr>
                                    <w:rFonts w:cstheme="minorHAnsi"/>
                                    <w:color w:val="C45911" w:themeColor="accent2" w:themeShade="BF"/>
                                    <w:sz w:val="20"/>
                                    <w:lang w:val="en-US"/>
                                  </w:rPr>
                                  <w:t>·</w:t>
                                </w:r>
                                <w:proofErr w:type="gramEnd"/>
                                <w:r w:rsidRPr="009C3A5C">
                                  <w:rPr>
                                    <w:color w:val="C45911" w:themeColor="accent2" w:themeShade="BF"/>
                                    <w:sz w:val="20"/>
                                    <w:lang w:val="en-US"/>
                                  </w:rPr>
                                  <w:t>sin</w:t>
                                </w:r>
                                <w:r w:rsidRPr="009C3A5C">
                                  <w:rPr>
                                    <w:rFonts w:cstheme="minorHAnsi"/>
                                    <w:color w:val="C45911" w:themeColor="accent2" w:themeShade="BF"/>
                                    <w:sz w:val="20"/>
                                    <w:lang w:val="en-US"/>
                                  </w:rPr>
                                  <w:t xml:space="preserve"> </w:t>
                                </w:r>
                                <w:r w:rsidRPr="009C3A5C">
                                  <w:rPr>
                                    <w:rFonts w:cstheme="minorHAnsi"/>
                                    <w:color w:val="C45911" w:themeColor="accent2" w:themeShade="BF"/>
                                    <w:sz w:val="20"/>
                                    <w:lang w:val="en-US"/>
                                  </w:rPr>
                                  <w:t>α</w:t>
                                </w:r>
                              </w:p>
                              <w:p w:rsidR="0073746C" w:rsidRPr="009342D5" w:rsidRDefault="0073746C" w:rsidP="009D3F87">
                                <w:pPr>
                                  <w:jc w:val="left"/>
                                  <w:rPr>
                                    <w:sz w:val="22"/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081" type="#_x0000_t32" style="position:absolute;left:3993;top:12942;width:619;height:441;flip:x y" o:connectortype="straight" strokecolor="#70ad47 [3209]" strokeweight="2.5pt">
                          <v:stroke endarrow="block"/>
                          <v:shadow color="#868686"/>
                        </v:shape>
                        <v:shape id="_x0000_s1084" type="#_x0000_t202" style="position:absolute;left:4157;top:12817;width:520;height:479" filled="f" stroked="f">
                          <v:textbox>
                            <w:txbxContent>
                              <w:p w:rsidR="0073746C" w:rsidRPr="0073746C" w:rsidRDefault="0073746C" w:rsidP="009D3F87">
                                <w:pPr>
                                  <w:jc w:val="left"/>
                                  <w:rPr>
                                    <w:i/>
                                    <w:sz w:val="22"/>
                                    <w:lang w:val="en-US"/>
                                  </w:rPr>
                                </w:pPr>
                                <w:proofErr w:type="spellStart"/>
                                <w:r w:rsidRPr="0073746C">
                                  <w:rPr>
                                    <w:i/>
                                    <w:sz w:val="22"/>
                                    <w:lang w:val="en-US"/>
                                  </w:rPr>
                                  <w:t>c</w:t>
                                </w:r>
                                <w:r w:rsidRPr="0073746C">
                                  <w:rPr>
                                    <w:rFonts w:cstheme="minorHAnsi"/>
                                    <w:i/>
                                    <w:sz w:val="22"/>
                                    <w:lang w:val="en-US"/>
                                  </w:rPr>
                                  <w:t>˗</w:t>
                                </w:r>
                                <w:r w:rsidRPr="0073746C">
                                  <w:rPr>
                                    <w:i/>
                                    <w:sz w:val="22"/>
                                    <w:lang w:val="en-US"/>
                                  </w:rPr>
                                  <w:t>l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_x0000_s1086" type="#_x0000_t32" style="position:absolute;left:4612;top:12588;width:471;height:795;flip:y" o:connectortype="straight" strokecolor="black [3200]" strokeweight=".5pt">
                          <v:shadow color="#868686"/>
                        </v:shape>
                        <v:shape id="_x0000_s1087" type="#_x0000_t32" style="position:absolute;left:3075;top:11470;width:471;height:795;flip:y" o:connectortype="straight" strokecolor="black [3200]" strokeweight=".5pt">
                          <v:shadow color="#868686"/>
                        </v:shape>
                        <v:shape id="_x0000_s1088" type="#_x0000_t32" style="position:absolute;left:3483;top:11600;width:1531;height:1080" o:connectortype="straight">
                          <v:stroke startarrow="block" endarrow="block"/>
                        </v:shape>
                        <v:shape id="_x0000_s1090" type="#_x0000_t202" style="position:absolute;left:4157;top:11786;width:532;height:479" filled="f" stroked="f">
                          <v:textbox>
                            <w:txbxContent>
                              <w:p w:rsidR="0073746C" w:rsidRPr="0073746C" w:rsidRDefault="0073746C" w:rsidP="009D3F87">
                                <w:pPr>
                                  <w:jc w:val="left"/>
                                  <w:rPr>
                                    <w:i/>
                                    <w:sz w:val="22"/>
                                    <w:lang w:val="en-US"/>
                                  </w:rPr>
                                </w:pPr>
                                <w:r w:rsidRPr="0073746C">
                                  <w:rPr>
                                    <w:i/>
                                    <w:sz w:val="22"/>
                                    <w:lang w:val="en-US"/>
                                  </w:rPr>
                                  <w:t>l</w:t>
                                </w:r>
                              </w:p>
                            </w:txbxContent>
                          </v:textbox>
                        </v:shape>
                        <v:shape id="_x0000_s1091" type="#_x0000_t32" style="position:absolute;left:2516;top:11928;width:619;height:441;flip:x y" o:connectortype="straight" strokecolor="#70ad47 [3209]" strokeweight="2.5pt">
                          <v:stroke endarrow="block"/>
                          <v:shadow color="#868686"/>
                        </v:shape>
                        <v:shape id="_x0000_s1092" type="#_x0000_t202" style="position:absolute;left:2214;top:12072;width:921;height:479" filled="f" stroked="f">
                          <v:textbox>
                            <w:txbxContent>
                              <w:p w:rsidR="009C3A5C" w:rsidRPr="009C3A5C" w:rsidRDefault="009C3A5C" w:rsidP="009D3F87">
                                <w:pPr>
                                  <w:jc w:val="left"/>
                                  <w:rPr>
                                    <w:color w:val="00B050"/>
                                    <w:sz w:val="20"/>
                                    <w:lang w:val="en-US"/>
                                  </w:rPr>
                                </w:pPr>
                                <w:proofErr w:type="spellStart"/>
                                <w:r w:rsidRPr="009C3A5C">
                                  <w:rPr>
                                    <w:color w:val="00B050"/>
                                    <w:sz w:val="20"/>
                                    <w:lang w:val="en-US"/>
                                  </w:rPr>
                                  <w:t>N</w:t>
                                </w:r>
                                <w:r w:rsidRPr="009C3A5C">
                                  <w:rPr>
                                    <w:rFonts w:cstheme="minorHAnsi"/>
                                    <w:color w:val="00B050"/>
                                    <w:sz w:val="20"/>
                                    <w:lang w:val="en-US"/>
                                  </w:rPr>
                                  <w:t>·</w:t>
                                </w:r>
                                <w:r w:rsidRPr="009C3A5C">
                                  <w:rPr>
                                    <w:color w:val="00B050"/>
                                    <w:sz w:val="20"/>
                                    <w:lang w:val="en-US"/>
                                  </w:rPr>
                                  <w:t>tg</w:t>
                                </w:r>
                                <w:r w:rsidRPr="009C3A5C">
                                  <w:rPr>
                                    <w:rFonts w:cstheme="minorHAnsi"/>
                                    <w:color w:val="00B050"/>
                                    <w:sz w:val="20"/>
                                    <w:lang w:val="en-US"/>
                                  </w:rPr>
                                  <w:t>ϕ</w:t>
                                </w:r>
                                <w:proofErr w:type="spellEnd"/>
                              </w:p>
                              <w:p w:rsidR="009C3A5C" w:rsidRPr="009342D5" w:rsidRDefault="009C3A5C" w:rsidP="009D3F87">
                                <w:pPr>
                                  <w:jc w:val="left"/>
                                  <w:rPr>
                                    <w:sz w:val="22"/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_x0000_s1093" type="#_x0000_t202" style="position:absolute;left:2286;top:10991;width:1482;height:337" filled="f" stroked="f">
                          <v:textbox>
                            <w:txbxContent>
                              <w:p w:rsidR="00817BEE" w:rsidRPr="00817BEE" w:rsidRDefault="00817BEE" w:rsidP="009D3F87">
                                <w:pPr>
                                  <w:jc w:val="left"/>
                                  <w:rPr>
                                    <w:lang w:val="en-US"/>
                                  </w:rPr>
                                </w:pPr>
                                <w:r w:rsidRPr="00817BEE">
                                  <w:rPr>
                                    <w:lang w:val="en-US"/>
                                  </w:rPr>
                                  <w:t>N=(</w:t>
                                </w:r>
                                <w:proofErr w:type="spellStart"/>
                                <w:r w:rsidRPr="00817BEE">
                                  <w:rPr>
                                    <w:lang w:val="en-US"/>
                                  </w:rPr>
                                  <w:t>W+</w:t>
                                </w:r>
                                <w:proofErr w:type="gramStart"/>
                                <w:r w:rsidRPr="00817BEE">
                                  <w:rPr>
                                    <w:lang w:val="en-US"/>
                                  </w:rPr>
                                  <w:t>qb</w:t>
                                </w:r>
                                <w:proofErr w:type="spellEnd"/>
                                <w:r w:rsidRPr="00817BEE">
                                  <w:rPr>
                                    <w:lang w:val="en-US"/>
                                  </w:rPr>
                                  <w:t>)</w:t>
                                </w:r>
                                <w:r w:rsidRPr="00817BEE">
                                  <w:rPr>
                                    <w:rFonts w:cstheme="minorHAnsi"/>
                                    <w:lang w:val="en-US"/>
                                  </w:rPr>
                                  <w:t>˗</w:t>
                                </w:r>
                                <w:proofErr w:type="gramEnd"/>
                                <w:r w:rsidRPr="00817BEE">
                                  <w:rPr>
                                    <w:lang w:val="en-US"/>
                                  </w:rPr>
                                  <w:t>cos</w:t>
                                </w:r>
                                <w:r w:rsidRPr="00817BEE">
                                  <w:rPr>
                                    <w:rFonts w:cstheme="minorHAnsi"/>
                                    <w:lang w:val="en-US"/>
                                  </w:rPr>
                                  <w:t>α</w:t>
                                </w:r>
                              </w:p>
                            </w:txbxContent>
                          </v:textbox>
                        </v:shape>
                        <v:shape id="_x0000_s1095" type="#_x0000_t32" style="position:absolute;left:3633;top:11230;width:57;height:227" o:connectortype="straight" strokecolor="black [3200]" strokeweight=".5pt">
                          <v:stroke dashstyle="dash"/>
                          <v:shadow color="#868686"/>
                        </v:shape>
                        <v:shape id="_x0000_s1096" type="#_x0000_t32" style="position:absolute;left:3243;top:12587;width:170;height:170;flip:x" o:connectortype="straight" strokecolor="black [3200]" strokeweight=".5pt">
                          <v:stroke dashstyle="dash"/>
                          <v:shadow color="#868686"/>
                        </v:shape>
                        <v:shape id="_x0000_s1098" type="#_x0000_t32" style="position:absolute;left:3843;top:11387;width:170;height:170;flip:x" o:connectortype="straight" strokecolor="black [3200]" strokeweight=".5pt">
                          <v:stroke dashstyle="dash"/>
                          <v:shadow color="#868686"/>
                        </v:shape>
                        <w10:wrap type="none"/>
                        <w10:anchorlock/>
                      </v:group>
                    </w:pict>
                  </w:r>
                </w:p>
              </w:tc>
              <w:tc>
                <w:tcPr>
                  <w:tcW w:w="6368" w:type="dxa"/>
                </w:tcPr>
                <w:p w:rsidR="002264A0" w:rsidRDefault="002264A0" w:rsidP="002264A0">
                  <w:r w:rsidRPr="00D723E4">
                    <w:rPr>
                      <w:sz w:val="20"/>
                    </w:rPr>
                    <w:t>Таблица 1 – Данные о грунтах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48"/>
                    <w:gridCol w:w="1498"/>
                    <w:gridCol w:w="1356"/>
                    <w:gridCol w:w="907"/>
                    <w:gridCol w:w="679"/>
                    <w:gridCol w:w="581"/>
                  </w:tblGrid>
                  <w:tr w:rsidR="009342D5" w:rsidTr="00214278">
                    <w:tc>
                      <w:tcPr>
                        <w:tcW w:w="450" w:type="dxa"/>
                        <w:vAlign w:val="center"/>
                      </w:tcPr>
                      <w:p w:rsidR="002264A0" w:rsidRDefault="002264A0" w:rsidP="002264A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№</w:t>
                        </w:r>
                      </w:p>
                    </w:tc>
                    <w:tc>
                      <w:tcPr>
                        <w:tcW w:w="1498" w:type="dxa"/>
                        <w:vAlign w:val="center"/>
                      </w:tcPr>
                      <w:p w:rsidR="002264A0" w:rsidRDefault="002264A0" w:rsidP="002264A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Наименование</w:t>
                        </w:r>
                      </w:p>
                    </w:tc>
                    <w:tc>
                      <w:tcPr>
                        <w:tcW w:w="1356" w:type="dxa"/>
                        <w:vAlign w:val="center"/>
                      </w:tcPr>
                      <w:p w:rsidR="002264A0" w:rsidRDefault="002264A0" w:rsidP="002264A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Обозначение</w:t>
                        </w:r>
                      </w:p>
                    </w:tc>
                    <w:tc>
                      <w:tcPr>
                        <w:tcW w:w="925" w:type="dxa"/>
                        <w:vAlign w:val="center"/>
                      </w:tcPr>
                      <w:p w:rsidR="002264A0" w:rsidRPr="00AC2717" w:rsidRDefault="002264A0" w:rsidP="002264A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Вес, кН/м</w:t>
                        </w:r>
                        <w:r w:rsidRPr="00AC2717">
                          <w:rPr>
                            <w:sz w:val="20"/>
                            <w:vertAlign w:val="superscript"/>
                          </w:rPr>
                          <w:t>3</w:t>
                        </w:r>
                      </w:p>
                    </w:tc>
                    <w:tc>
                      <w:tcPr>
                        <w:tcW w:w="693" w:type="dxa"/>
                        <w:vAlign w:val="center"/>
                      </w:tcPr>
                      <w:p w:rsidR="002264A0" w:rsidRDefault="002264A0" w:rsidP="002264A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С, кПа</w:t>
                        </w:r>
                      </w:p>
                    </w:tc>
                    <w:tc>
                      <w:tcPr>
                        <w:tcW w:w="598" w:type="dxa"/>
                        <w:vAlign w:val="center"/>
                      </w:tcPr>
                      <w:p w:rsidR="002264A0" w:rsidRDefault="002264A0" w:rsidP="002264A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</w:rPr>
                          <w:t>ϕ</w:t>
                        </w:r>
                        <w:r>
                          <w:rPr>
                            <w:sz w:val="20"/>
                          </w:rPr>
                          <w:t xml:space="preserve">, </w:t>
                        </w:r>
                        <w:r>
                          <w:rPr>
                            <w:rFonts w:cstheme="minorHAnsi"/>
                            <w:sz w:val="20"/>
                          </w:rPr>
                          <w:t>°</w:t>
                        </w:r>
                      </w:p>
                    </w:tc>
                  </w:tr>
                  <w:tr w:rsidR="009342D5" w:rsidTr="00214278">
                    <w:tc>
                      <w:tcPr>
                        <w:tcW w:w="450" w:type="dxa"/>
                      </w:tcPr>
                      <w:p w:rsidR="002264A0" w:rsidRDefault="002264A0" w:rsidP="00152DF2"/>
                    </w:tc>
                    <w:tc>
                      <w:tcPr>
                        <w:tcW w:w="1498" w:type="dxa"/>
                      </w:tcPr>
                      <w:p w:rsidR="002264A0" w:rsidRDefault="002264A0" w:rsidP="00152DF2"/>
                    </w:tc>
                    <w:tc>
                      <w:tcPr>
                        <w:tcW w:w="1356" w:type="dxa"/>
                      </w:tcPr>
                      <w:p w:rsidR="002264A0" w:rsidRDefault="002264A0" w:rsidP="00152DF2"/>
                    </w:tc>
                    <w:tc>
                      <w:tcPr>
                        <w:tcW w:w="925" w:type="dxa"/>
                      </w:tcPr>
                      <w:p w:rsidR="002264A0" w:rsidRDefault="002264A0" w:rsidP="00152DF2"/>
                    </w:tc>
                    <w:tc>
                      <w:tcPr>
                        <w:tcW w:w="693" w:type="dxa"/>
                      </w:tcPr>
                      <w:p w:rsidR="002264A0" w:rsidRDefault="002264A0" w:rsidP="00152DF2"/>
                    </w:tc>
                    <w:tc>
                      <w:tcPr>
                        <w:tcW w:w="598" w:type="dxa"/>
                      </w:tcPr>
                      <w:p w:rsidR="002264A0" w:rsidRDefault="002264A0" w:rsidP="00152DF2"/>
                    </w:tc>
                  </w:tr>
                </w:tbl>
                <w:p w:rsidR="002264A0" w:rsidRPr="00E87829" w:rsidRDefault="002264A0" w:rsidP="002264A0">
                  <w:pPr>
                    <w:rPr>
                      <w:sz w:val="20"/>
                    </w:rPr>
                  </w:pPr>
                </w:p>
                <w:p w:rsidR="0085352B" w:rsidRPr="00D723E4" w:rsidRDefault="0085352B" w:rsidP="0085352B">
                  <w:pPr>
                    <w:rPr>
                      <w:sz w:val="20"/>
                    </w:rPr>
                  </w:pPr>
                  <w:r w:rsidRPr="00D723E4">
                    <w:rPr>
                      <w:sz w:val="20"/>
                    </w:rPr>
                    <w:t>Таблица 2 – Данные о нагрузках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50"/>
                    <w:gridCol w:w="1448"/>
                    <w:gridCol w:w="1449"/>
                    <w:gridCol w:w="2122"/>
                  </w:tblGrid>
                  <w:tr w:rsidR="0085352B" w:rsidTr="0085352B">
                    <w:tc>
                      <w:tcPr>
                        <w:tcW w:w="450" w:type="dxa"/>
                        <w:vAlign w:val="center"/>
                      </w:tcPr>
                      <w:p w:rsidR="0085352B" w:rsidRDefault="0085352B" w:rsidP="0085352B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№</w:t>
                        </w:r>
                      </w:p>
                    </w:tc>
                    <w:tc>
                      <w:tcPr>
                        <w:tcW w:w="1456" w:type="dxa"/>
                        <w:vAlign w:val="center"/>
                      </w:tcPr>
                      <w:p w:rsidR="0085352B" w:rsidRPr="0085352B" w:rsidRDefault="0085352B" w:rsidP="0085352B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От (</w:t>
                        </w:r>
                        <w:r>
                          <w:rPr>
                            <w:sz w:val="20"/>
                            <w:lang w:val="en-US"/>
                          </w:rPr>
                          <w:t>x</w:t>
                        </w:r>
                        <w:r w:rsidRPr="0085352B">
                          <w:rPr>
                            <w:sz w:val="20"/>
                          </w:rPr>
                          <w:t xml:space="preserve">, </w:t>
                        </w:r>
                        <w:r>
                          <w:rPr>
                            <w:sz w:val="20"/>
                            <w:lang w:val="en-US"/>
                          </w:rPr>
                          <w:t>y</w:t>
                        </w:r>
                        <w:r w:rsidRPr="0085352B">
                          <w:rPr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457" w:type="dxa"/>
                        <w:vAlign w:val="center"/>
                      </w:tcPr>
                      <w:p w:rsidR="0085352B" w:rsidRPr="0085352B" w:rsidRDefault="0085352B" w:rsidP="0085352B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До (</w:t>
                        </w:r>
                        <w:r>
                          <w:rPr>
                            <w:sz w:val="20"/>
                            <w:lang w:val="en-US"/>
                          </w:rPr>
                          <w:t>x</w:t>
                        </w:r>
                        <w:r w:rsidRPr="0085352B">
                          <w:rPr>
                            <w:sz w:val="20"/>
                          </w:rPr>
                          <w:t xml:space="preserve">, </w:t>
                        </w:r>
                        <w:r>
                          <w:rPr>
                            <w:sz w:val="20"/>
                            <w:lang w:val="en-US"/>
                          </w:rPr>
                          <w:t>y</w:t>
                        </w:r>
                        <w:r w:rsidRPr="0085352B">
                          <w:rPr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2126" w:type="dxa"/>
                        <w:vAlign w:val="center"/>
                      </w:tcPr>
                      <w:p w:rsidR="0085352B" w:rsidRPr="00AC2717" w:rsidRDefault="0085352B" w:rsidP="0085352B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Интенсивность, к</w:t>
                        </w:r>
                        <w:r w:rsidR="00841702">
                          <w:rPr>
                            <w:sz w:val="20"/>
                          </w:rPr>
                          <w:t>Па</w:t>
                        </w:r>
                      </w:p>
                    </w:tc>
                  </w:tr>
                  <w:tr w:rsidR="0085352B" w:rsidTr="0085352B">
                    <w:tc>
                      <w:tcPr>
                        <w:tcW w:w="450" w:type="dxa"/>
                      </w:tcPr>
                      <w:p w:rsidR="0085352B" w:rsidRDefault="0085352B" w:rsidP="00152DF2"/>
                    </w:tc>
                    <w:tc>
                      <w:tcPr>
                        <w:tcW w:w="1456" w:type="dxa"/>
                      </w:tcPr>
                      <w:p w:rsidR="0085352B" w:rsidRDefault="0085352B" w:rsidP="00152DF2"/>
                    </w:tc>
                    <w:tc>
                      <w:tcPr>
                        <w:tcW w:w="1457" w:type="dxa"/>
                      </w:tcPr>
                      <w:p w:rsidR="0085352B" w:rsidRDefault="0085352B" w:rsidP="00152DF2"/>
                    </w:tc>
                    <w:tc>
                      <w:tcPr>
                        <w:tcW w:w="2126" w:type="dxa"/>
                      </w:tcPr>
                      <w:p w:rsidR="0085352B" w:rsidRDefault="0085352B" w:rsidP="00152DF2"/>
                    </w:tc>
                  </w:tr>
                </w:tbl>
                <w:p w:rsidR="002264A0" w:rsidRDefault="002264A0" w:rsidP="00D568BB">
                  <w:bookmarkStart w:id="0" w:name="_GoBack"/>
                  <w:bookmarkEnd w:id="0"/>
                </w:p>
              </w:tc>
            </w:tr>
            <w:tr w:rsidR="002264A0" w:rsidTr="002264A0">
              <w:tc>
                <w:tcPr>
                  <w:tcW w:w="2972" w:type="dxa"/>
                </w:tcPr>
                <w:p w:rsidR="002264A0" w:rsidRDefault="002264A0" w:rsidP="002264A0">
                  <w:pPr>
                    <w:tabs>
                      <w:tab w:val="left" w:pos="960"/>
                    </w:tabs>
                    <w:jc w:val="center"/>
                  </w:pPr>
                  <w:r w:rsidRPr="00D723E4">
                    <w:rPr>
                      <w:sz w:val="20"/>
                    </w:rPr>
                    <w:t>Рисунок 2 – Равновесие сегмента массива</w:t>
                  </w:r>
                </w:p>
              </w:tc>
              <w:tc>
                <w:tcPr>
                  <w:tcW w:w="6368" w:type="dxa"/>
                </w:tcPr>
                <w:p w:rsidR="002264A0" w:rsidRDefault="002264A0" w:rsidP="00D568BB"/>
              </w:tc>
            </w:tr>
          </w:tbl>
          <w:p w:rsidR="002264A0" w:rsidRDefault="002264A0" w:rsidP="00D568BB"/>
        </w:tc>
      </w:tr>
    </w:tbl>
    <w:p w:rsidR="00D568BB" w:rsidRDefault="00D568BB" w:rsidP="00D568BB"/>
    <w:p w:rsidR="00D568BB" w:rsidRPr="00D723E4" w:rsidRDefault="00D568BB" w:rsidP="00D568BB">
      <w:pPr>
        <w:rPr>
          <w:sz w:val="20"/>
        </w:rPr>
      </w:pPr>
      <w:r w:rsidRPr="00D723E4">
        <w:rPr>
          <w:sz w:val="20"/>
        </w:rPr>
        <w:t xml:space="preserve">Таблица </w:t>
      </w:r>
      <w:r w:rsidR="00D723E4" w:rsidRPr="00D723E4">
        <w:rPr>
          <w:sz w:val="20"/>
        </w:rPr>
        <w:t>3</w:t>
      </w:r>
      <w:r w:rsidRPr="00D723E4">
        <w:rPr>
          <w:sz w:val="20"/>
        </w:rPr>
        <w:t xml:space="preserve"> - Результаты расчёта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44"/>
        <w:gridCol w:w="731"/>
        <w:gridCol w:w="750"/>
        <w:gridCol w:w="718"/>
        <w:gridCol w:w="920"/>
        <w:gridCol w:w="1227"/>
        <w:gridCol w:w="916"/>
        <w:gridCol w:w="1264"/>
        <w:gridCol w:w="710"/>
        <w:gridCol w:w="1327"/>
        <w:gridCol w:w="564"/>
      </w:tblGrid>
      <w:tr w:rsidR="005E71BD" w:rsidTr="00396165">
        <w:trPr>
          <w:tblHeader/>
        </w:trPr>
        <w:tc>
          <w:tcPr>
            <w:tcW w:w="264" w:type="pct"/>
            <w:vMerge w:val="restart"/>
            <w:vAlign w:val="center"/>
          </w:tcPr>
          <w:p w:rsidR="005E71BD" w:rsidRPr="004A3352" w:rsidRDefault="005E71BD" w:rsidP="004A3352">
            <w:pPr>
              <w:jc w:val="center"/>
              <w:rPr>
                <w:sz w:val="20"/>
              </w:rPr>
            </w:pPr>
            <w:r w:rsidRPr="004A3352">
              <w:rPr>
                <w:sz w:val="20"/>
              </w:rPr>
              <w:t>№</w:t>
            </w:r>
          </w:p>
        </w:tc>
        <w:tc>
          <w:tcPr>
            <w:tcW w:w="414" w:type="pct"/>
            <w:vMerge w:val="restart"/>
            <w:vAlign w:val="center"/>
          </w:tcPr>
          <w:p w:rsidR="005E71BD" w:rsidRPr="00DE32BB" w:rsidRDefault="00DE32BB" w:rsidP="004A3352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  <w:r>
              <w:rPr>
                <w:sz w:val="20"/>
              </w:rPr>
              <w:t>, м</w:t>
            </w:r>
            <w:r w:rsidRPr="00DE32BB">
              <w:rPr>
                <w:sz w:val="20"/>
                <w:vertAlign w:val="superscript"/>
              </w:rPr>
              <w:t>2</w:t>
            </w:r>
          </w:p>
        </w:tc>
        <w:tc>
          <w:tcPr>
            <w:tcW w:w="415" w:type="pct"/>
            <w:vMerge w:val="restart"/>
            <w:vAlign w:val="center"/>
          </w:tcPr>
          <w:p w:rsidR="005E71BD" w:rsidRPr="00DE32BB" w:rsidRDefault="005E71BD" w:rsidP="004A3352">
            <w:pPr>
              <w:jc w:val="center"/>
              <w:rPr>
                <w:i/>
                <w:sz w:val="20"/>
              </w:rPr>
            </w:pPr>
            <w:proofErr w:type="spellStart"/>
            <w:r w:rsidRPr="005E71BD">
              <w:rPr>
                <w:i/>
                <w:sz w:val="20"/>
                <w:lang w:val="en-US"/>
              </w:rPr>
              <w:t>W</w:t>
            </w:r>
            <w:r w:rsidR="00396165">
              <w:rPr>
                <w:i/>
                <w:sz w:val="20"/>
                <w:lang w:val="en-US"/>
              </w:rPr>
              <w:t>+q</w:t>
            </w:r>
            <w:r w:rsidR="009342D5">
              <w:rPr>
                <w:i/>
                <w:sz w:val="20"/>
                <w:lang w:val="en-US"/>
              </w:rPr>
              <w:t>b</w:t>
            </w:r>
            <w:proofErr w:type="spellEnd"/>
            <w:r w:rsidR="00DE32BB">
              <w:rPr>
                <w:i/>
                <w:sz w:val="20"/>
                <w:lang w:val="en-US"/>
              </w:rPr>
              <w:t xml:space="preserve">, </w:t>
            </w:r>
            <w:r w:rsidR="00DE32BB">
              <w:rPr>
                <w:i/>
                <w:sz w:val="20"/>
              </w:rPr>
              <w:t>кН</w:t>
            </w:r>
          </w:p>
        </w:tc>
        <w:tc>
          <w:tcPr>
            <w:tcW w:w="415" w:type="pct"/>
            <w:vMerge w:val="restart"/>
            <w:vAlign w:val="center"/>
          </w:tcPr>
          <w:p w:rsidR="005E71BD" w:rsidRPr="00DE32BB" w:rsidRDefault="00DE32BB" w:rsidP="004F1F93">
            <w:pPr>
              <w:jc w:val="center"/>
              <w:rPr>
                <w:rFonts w:cstheme="minorHAnsi"/>
                <w:sz w:val="20"/>
              </w:rPr>
            </w:pPr>
            <w:r w:rsidRPr="004F1F93">
              <w:rPr>
                <w:rFonts w:cstheme="minorHAnsi"/>
                <w:i/>
                <w:sz w:val="20"/>
                <w:lang w:val="en-US"/>
              </w:rPr>
              <w:t>L</w:t>
            </w:r>
            <w:r>
              <w:rPr>
                <w:rFonts w:cstheme="minorHAnsi"/>
                <w:i/>
                <w:sz w:val="20"/>
              </w:rPr>
              <w:t>, м</w:t>
            </w:r>
          </w:p>
        </w:tc>
        <w:tc>
          <w:tcPr>
            <w:tcW w:w="512" w:type="pct"/>
            <w:vMerge w:val="restart"/>
            <w:vAlign w:val="center"/>
          </w:tcPr>
          <w:p w:rsidR="005E71BD" w:rsidRPr="004A3352" w:rsidRDefault="005E71BD" w:rsidP="004A3352">
            <w:pPr>
              <w:jc w:val="center"/>
              <w:rPr>
                <w:sz w:val="20"/>
              </w:rPr>
            </w:pPr>
            <w:r>
              <w:rPr>
                <w:rFonts w:cstheme="minorHAnsi"/>
                <w:sz w:val="20"/>
              </w:rPr>
              <w:t>α</w:t>
            </w:r>
            <w:r w:rsidR="00DE32BB">
              <w:rPr>
                <w:rFonts w:cstheme="minorHAnsi"/>
                <w:sz w:val="20"/>
              </w:rPr>
              <w:t>, °</w:t>
            </w:r>
          </w:p>
        </w:tc>
        <w:tc>
          <w:tcPr>
            <w:tcW w:w="1097" w:type="pct"/>
            <w:gridSpan w:val="2"/>
            <w:vAlign w:val="center"/>
          </w:tcPr>
          <w:p w:rsidR="005E71BD" w:rsidRPr="005E71BD" w:rsidRDefault="005E71BD" w:rsidP="004A3352">
            <w:pPr>
              <w:jc w:val="center"/>
              <w:rPr>
                <w:sz w:val="20"/>
                <w:lang w:val="en-US"/>
              </w:rPr>
            </w:pPr>
            <w:r w:rsidRPr="004A3352">
              <w:rPr>
                <w:sz w:val="20"/>
              </w:rPr>
              <w:t>Сдвигающие силы</w:t>
            </w:r>
            <w:r>
              <w:rPr>
                <w:sz w:val="20"/>
              </w:rPr>
              <w:t>, кН</w:t>
            </w:r>
          </w:p>
        </w:tc>
        <w:tc>
          <w:tcPr>
            <w:tcW w:w="1882" w:type="pct"/>
            <w:gridSpan w:val="4"/>
            <w:vAlign w:val="center"/>
          </w:tcPr>
          <w:p w:rsidR="005E71BD" w:rsidRPr="004A3352" w:rsidRDefault="005E71BD" w:rsidP="004A3352">
            <w:pPr>
              <w:jc w:val="center"/>
              <w:rPr>
                <w:sz w:val="20"/>
              </w:rPr>
            </w:pPr>
            <w:r w:rsidRPr="004A3352">
              <w:rPr>
                <w:sz w:val="20"/>
              </w:rPr>
              <w:t>Удерживающие силы</w:t>
            </w:r>
            <w:r>
              <w:rPr>
                <w:sz w:val="20"/>
              </w:rPr>
              <w:t>, кН</w:t>
            </w:r>
          </w:p>
        </w:tc>
      </w:tr>
      <w:tr w:rsidR="005167AC" w:rsidTr="00396165">
        <w:trPr>
          <w:tblHeader/>
        </w:trPr>
        <w:tc>
          <w:tcPr>
            <w:tcW w:w="264" w:type="pct"/>
            <w:vMerge/>
            <w:vAlign w:val="center"/>
          </w:tcPr>
          <w:p w:rsidR="005E71BD" w:rsidRPr="004A3352" w:rsidRDefault="005E71BD" w:rsidP="004A3352">
            <w:pPr>
              <w:jc w:val="center"/>
              <w:rPr>
                <w:sz w:val="20"/>
              </w:rPr>
            </w:pPr>
          </w:p>
        </w:tc>
        <w:tc>
          <w:tcPr>
            <w:tcW w:w="414" w:type="pct"/>
            <w:vMerge/>
            <w:vAlign w:val="center"/>
          </w:tcPr>
          <w:p w:rsidR="005E71BD" w:rsidRPr="004A3352" w:rsidRDefault="005E71BD" w:rsidP="004A3352">
            <w:pPr>
              <w:jc w:val="center"/>
              <w:rPr>
                <w:sz w:val="20"/>
              </w:rPr>
            </w:pPr>
          </w:p>
        </w:tc>
        <w:tc>
          <w:tcPr>
            <w:tcW w:w="415" w:type="pct"/>
            <w:vMerge/>
            <w:vAlign w:val="center"/>
          </w:tcPr>
          <w:p w:rsidR="005E71BD" w:rsidRPr="004A3352" w:rsidRDefault="005E71BD" w:rsidP="004A3352">
            <w:pPr>
              <w:jc w:val="center"/>
              <w:rPr>
                <w:sz w:val="20"/>
              </w:rPr>
            </w:pPr>
          </w:p>
        </w:tc>
        <w:tc>
          <w:tcPr>
            <w:tcW w:w="415" w:type="pct"/>
            <w:vMerge/>
          </w:tcPr>
          <w:p w:rsidR="005E71BD" w:rsidRPr="004A3352" w:rsidRDefault="005E71BD" w:rsidP="004A3352">
            <w:pPr>
              <w:jc w:val="center"/>
              <w:rPr>
                <w:sz w:val="20"/>
              </w:rPr>
            </w:pPr>
          </w:p>
        </w:tc>
        <w:tc>
          <w:tcPr>
            <w:tcW w:w="512" w:type="pct"/>
            <w:vMerge/>
            <w:vAlign w:val="center"/>
          </w:tcPr>
          <w:p w:rsidR="005E71BD" w:rsidRPr="004A3352" w:rsidRDefault="005E71BD" w:rsidP="004A3352">
            <w:pPr>
              <w:jc w:val="center"/>
              <w:rPr>
                <w:sz w:val="20"/>
              </w:rPr>
            </w:pPr>
          </w:p>
        </w:tc>
        <w:tc>
          <w:tcPr>
            <w:tcW w:w="587" w:type="pct"/>
            <w:vAlign w:val="center"/>
          </w:tcPr>
          <w:p w:rsidR="005E71BD" w:rsidRPr="004F1F93" w:rsidRDefault="00396165" w:rsidP="004A3352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rFonts w:cstheme="minorHAnsi"/>
                <w:i/>
                <w:sz w:val="20"/>
                <w:lang w:val="en-US"/>
              </w:rPr>
              <w:t>(</w:t>
            </w:r>
            <w:proofErr w:type="spellStart"/>
            <w:r w:rsidR="005E71BD">
              <w:rPr>
                <w:rFonts w:cstheme="minorHAnsi"/>
                <w:i/>
                <w:sz w:val="20"/>
                <w:lang w:val="en-US"/>
              </w:rPr>
              <w:t>W</w:t>
            </w:r>
            <w:r>
              <w:rPr>
                <w:rFonts w:cstheme="minorHAnsi"/>
                <w:i/>
                <w:sz w:val="20"/>
                <w:lang w:val="en-US"/>
              </w:rPr>
              <w:t>+</w:t>
            </w:r>
            <w:proofErr w:type="gramStart"/>
            <w:r>
              <w:rPr>
                <w:rFonts w:cstheme="minorHAnsi"/>
                <w:i/>
                <w:sz w:val="20"/>
                <w:lang w:val="en-US"/>
              </w:rPr>
              <w:t>q</w:t>
            </w:r>
            <w:r w:rsidR="009342D5">
              <w:rPr>
                <w:rFonts w:cstheme="minorHAnsi"/>
                <w:i/>
                <w:sz w:val="20"/>
                <w:lang w:val="en-US"/>
              </w:rPr>
              <w:t>b</w:t>
            </w:r>
            <w:proofErr w:type="spellEnd"/>
            <w:r>
              <w:rPr>
                <w:rFonts w:cstheme="minorHAnsi"/>
                <w:i/>
                <w:sz w:val="20"/>
                <w:lang w:val="en-US"/>
              </w:rPr>
              <w:t>)</w:t>
            </w:r>
            <w:r w:rsidR="005E71BD" w:rsidRPr="004F1F93">
              <w:rPr>
                <w:rFonts w:cstheme="minorHAnsi"/>
                <w:i/>
                <w:sz w:val="20"/>
                <w:lang w:val="en-US"/>
              </w:rPr>
              <w:t>˗</w:t>
            </w:r>
            <w:proofErr w:type="gramEnd"/>
            <w:r w:rsidR="005E71BD">
              <w:rPr>
                <w:i/>
                <w:sz w:val="20"/>
                <w:lang w:val="en-US"/>
              </w:rPr>
              <w:t>sin</w:t>
            </w:r>
            <w:r w:rsidR="005E71BD" w:rsidRPr="004F1F93">
              <w:rPr>
                <w:rFonts w:cstheme="minorHAnsi"/>
                <w:i/>
                <w:sz w:val="20"/>
              </w:rPr>
              <w:t>α</w:t>
            </w:r>
          </w:p>
        </w:tc>
        <w:tc>
          <w:tcPr>
            <w:tcW w:w="510" w:type="pct"/>
            <w:vAlign w:val="center"/>
          </w:tcPr>
          <w:p w:rsidR="005E71BD" w:rsidRPr="004F1F93" w:rsidRDefault="005E71BD" w:rsidP="004A3352">
            <w:pPr>
              <w:jc w:val="center"/>
              <w:rPr>
                <w:i/>
                <w:sz w:val="20"/>
                <w:lang w:val="en-US"/>
              </w:rPr>
            </w:pPr>
            <w:r w:rsidRPr="004F1F93">
              <w:rPr>
                <w:rFonts w:cstheme="minorHAnsi"/>
                <w:i/>
                <w:sz w:val="20"/>
                <w:lang w:val="en-US"/>
              </w:rPr>
              <w:t>Σ</w:t>
            </w:r>
            <w:r>
              <w:rPr>
                <w:rFonts w:cstheme="minorHAnsi"/>
                <w:i/>
                <w:sz w:val="20"/>
                <w:lang w:val="en-US"/>
              </w:rPr>
              <w:t>T</w:t>
            </w:r>
            <w:proofErr w:type="spellStart"/>
            <w:r>
              <w:rPr>
                <w:rFonts w:cstheme="minorHAnsi"/>
                <w:i/>
                <w:sz w:val="20"/>
                <w:vertAlign w:val="subscript"/>
              </w:rPr>
              <w:t>сд</w:t>
            </w:r>
            <w:proofErr w:type="spellEnd"/>
          </w:p>
        </w:tc>
        <w:tc>
          <w:tcPr>
            <w:tcW w:w="567" w:type="pct"/>
            <w:vAlign w:val="center"/>
          </w:tcPr>
          <w:p w:rsidR="005E71BD" w:rsidRPr="004F1F93" w:rsidRDefault="00396165" w:rsidP="004A3352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rFonts w:cstheme="minorHAnsi"/>
                <w:i/>
                <w:sz w:val="20"/>
                <w:lang w:val="en-US"/>
              </w:rPr>
              <w:t>(</w:t>
            </w:r>
            <w:proofErr w:type="spellStart"/>
            <w:r w:rsidR="005E71BD">
              <w:rPr>
                <w:rFonts w:cstheme="minorHAnsi"/>
                <w:i/>
                <w:sz w:val="20"/>
                <w:lang w:val="en-US"/>
              </w:rPr>
              <w:t>W</w:t>
            </w:r>
            <w:r>
              <w:rPr>
                <w:rFonts w:cstheme="minorHAnsi"/>
                <w:i/>
                <w:sz w:val="20"/>
                <w:lang w:val="en-US"/>
              </w:rPr>
              <w:t>+</w:t>
            </w:r>
            <w:proofErr w:type="gramStart"/>
            <w:r>
              <w:rPr>
                <w:rFonts w:cstheme="minorHAnsi"/>
                <w:i/>
                <w:sz w:val="20"/>
                <w:lang w:val="en-US"/>
              </w:rPr>
              <w:t>q</w:t>
            </w:r>
            <w:r w:rsidR="009342D5">
              <w:rPr>
                <w:rFonts w:cstheme="minorHAnsi"/>
                <w:i/>
                <w:sz w:val="20"/>
                <w:lang w:val="en-US"/>
              </w:rPr>
              <w:t>b</w:t>
            </w:r>
            <w:proofErr w:type="spellEnd"/>
            <w:r>
              <w:rPr>
                <w:rFonts w:cstheme="minorHAnsi"/>
                <w:i/>
                <w:sz w:val="20"/>
                <w:lang w:val="en-US"/>
              </w:rPr>
              <w:t>)</w:t>
            </w:r>
            <w:r w:rsidR="005E71BD" w:rsidRPr="004F1F93">
              <w:rPr>
                <w:rFonts w:cstheme="minorHAnsi"/>
                <w:i/>
                <w:sz w:val="20"/>
                <w:lang w:val="en-US"/>
              </w:rPr>
              <w:t>˗</w:t>
            </w:r>
            <w:proofErr w:type="gramEnd"/>
            <w:r w:rsidR="005E71BD">
              <w:rPr>
                <w:rFonts w:cstheme="minorHAnsi"/>
                <w:i/>
                <w:sz w:val="20"/>
                <w:lang w:val="en-US"/>
              </w:rPr>
              <w:t>cos</w:t>
            </w:r>
            <w:r w:rsidR="005E71BD" w:rsidRPr="004F1F93">
              <w:rPr>
                <w:rFonts w:cstheme="minorHAnsi"/>
                <w:i/>
                <w:sz w:val="20"/>
              </w:rPr>
              <w:t>α</w:t>
            </w:r>
            <w:r w:rsidR="005E71BD" w:rsidRPr="004F1F93">
              <w:rPr>
                <w:rFonts w:cstheme="minorHAnsi"/>
                <w:i/>
                <w:sz w:val="20"/>
                <w:lang w:val="en-US"/>
              </w:rPr>
              <w:t xml:space="preserve"> ˗</w:t>
            </w:r>
            <w:proofErr w:type="spellStart"/>
            <w:r w:rsidR="005E71BD" w:rsidRPr="004F1F93">
              <w:rPr>
                <w:i/>
                <w:sz w:val="20"/>
                <w:lang w:val="en-US"/>
              </w:rPr>
              <w:t>tg</w:t>
            </w:r>
            <w:r w:rsidR="005E71BD" w:rsidRPr="004F1F93">
              <w:rPr>
                <w:rFonts w:cstheme="minorHAnsi"/>
                <w:i/>
                <w:sz w:val="20"/>
                <w:lang w:val="en-US"/>
              </w:rPr>
              <w:t>ϕ</w:t>
            </w:r>
            <w:proofErr w:type="spellEnd"/>
          </w:p>
        </w:tc>
        <w:tc>
          <w:tcPr>
            <w:tcW w:w="402" w:type="pct"/>
            <w:vAlign w:val="center"/>
          </w:tcPr>
          <w:p w:rsidR="005E71BD" w:rsidRPr="004F1F93" w:rsidRDefault="005E71BD" w:rsidP="004A3352">
            <w:pPr>
              <w:jc w:val="center"/>
              <w:rPr>
                <w:i/>
                <w:sz w:val="20"/>
                <w:lang w:val="en-US"/>
              </w:rPr>
            </w:pPr>
            <w:proofErr w:type="spellStart"/>
            <w:r w:rsidRPr="004F1F93">
              <w:rPr>
                <w:i/>
                <w:sz w:val="20"/>
                <w:lang w:val="en-US"/>
              </w:rPr>
              <w:t>c</w:t>
            </w:r>
            <w:r w:rsidRPr="004F1F93">
              <w:rPr>
                <w:rFonts w:cstheme="minorHAnsi"/>
                <w:i/>
                <w:sz w:val="20"/>
                <w:lang w:val="en-US"/>
              </w:rPr>
              <w:t>˗l</w:t>
            </w:r>
            <w:proofErr w:type="spellEnd"/>
          </w:p>
        </w:tc>
        <w:tc>
          <w:tcPr>
            <w:tcW w:w="587" w:type="pct"/>
            <w:vAlign w:val="center"/>
          </w:tcPr>
          <w:p w:rsidR="005E71BD" w:rsidRPr="009C3A5C" w:rsidRDefault="00396165" w:rsidP="004A3352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rFonts w:cstheme="minorHAnsi"/>
                <w:i/>
                <w:sz w:val="20"/>
                <w:lang w:val="en-US"/>
              </w:rPr>
              <w:t>(</w:t>
            </w:r>
            <w:proofErr w:type="spellStart"/>
            <w:r>
              <w:rPr>
                <w:rFonts w:cstheme="minorHAnsi"/>
                <w:i/>
                <w:sz w:val="20"/>
                <w:lang w:val="en-US"/>
              </w:rPr>
              <w:t>W+</w:t>
            </w:r>
            <w:proofErr w:type="gramStart"/>
            <w:r>
              <w:rPr>
                <w:rFonts w:cstheme="minorHAnsi"/>
                <w:i/>
                <w:sz w:val="20"/>
                <w:lang w:val="en-US"/>
              </w:rPr>
              <w:t>q</w:t>
            </w:r>
            <w:r w:rsidR="009342D5">
              <w:rPr>
                <w:rFonts w:cstheme="minorHAnsi"/>
                <w:i/>
                <w:sz w:val="20"/>
                <w:lang w:val="en-US"/>
              </w:rPr>
              <w:t>b</w:t>
            </w:r>
            <w:proofErr w:type="spellEnd"/>
            <w:r>
              <w:rPr>
                <w:rFonts w:cstheme="minorHAnsi"/>
                <w:i/>
                <w:sz w:val="20"/>
                <w:lang w:val="en-US"/>
              </w:rPr>
              <w:t>)</w:t>
            </w:r>
            <w:r w:rsidR="005E71BD" w:rsidRPr="004F1F93">
              <w:rPr>
                <w:rFonts w:cstheme="minorHAnsi"/>
                <w:i/>
                <w:sz w:val="20"/>
                <w:lang w:val="en-US"/>
              </w:rPr>
              <w:t>˗</w:t>
            </w:r>
            <w:proofErr w:type="gramEnd"/>
            <w:r w:rsidR="005E71BD">
              <w:rPr>
                <w:i/>
                <w:sz w:val="20"/>
                <w:lang w:val="en-US"/>
              </w:rPr>
              <w:t>sin</w:t>
            </w:r>
            <w:r w:rsidR="005E71BD" w:rsidRPr="004F1F93">
              <w:rPr>
                <w:rFonts w:cstheme="minorHAnsi"/>
                <w:i/>
                <w:sz w:val="20"/>
              </w:rPr>
              <w:t>α</w:t>
            </w:r>
            <w:r w:rsidR="009C3A5C">
              <w:rPr>
                <w:rFonts w:cstheme="minorHAnsi"/>
                <w:i/>
                <w:sz w:val="20"/>
                <w:lang w:val="en-US"/>
              </w:rPr>
              <w:t>*</w:t>
            </w:r>
          </w:p>
        </w:tc>
        <w:tc>
          <w:tcPr>
            <w:tcW w:w="325" w:type="pct"/>
            <w:vAlign w:val="center"/>
          </w:tcPr>
          <w:p w:rsidR="005E71BD" w:rsidRPr="004F1F93" w:rsidRDefault="005E71BD" w:rsidP="004A3352">
            <w:pPr>
              <w:jc w:val="center"/>
              <w:rPr>
                <w:sz w:val="20"/>
              </w:rPr>
            </w:pPr>
            <w:r w:rsidRPr="004F1F93">
              <w:rPr>
                <w:rFonts w:cstheme="minorHAnsi"/>
                <w:i/>
                <w:sz w:val="20"/>
                <w:lang w:val="en-US"/>
              </w:rPr>
              <w:t>Σ</w:t>
            </w:r>
            <w:r>
              <w:rPr>
                <w:rFonts w:cstheme="minorHAnsi"/>
                <w:i/>
                <w:sz w:val="20"/>
                <w:lang w:val="en-US"/>
              </w:rPr>
              <w:t>T</w:t>
            </w:r>
            <w:r w:rsidRPr="004F1F93">
              <w:rPr>
                <w:rFonts w:cstheme="minorHAnsi"/>
                <w:i/>
                <w:sz w:val="20"/>
                <w:vertAlign w:val="subscript"/>
              </w:rPr>
              <w:t>уд</w:t>
            </w:r>
          </w:p>
        </w:tc>
      </w:tr>
      <w:tr w:rsidR="00620F68" w:rsidTr="00396165">
        <w:tc>
          <w:tcPr>
            <w:tcW w:w="264" w:type="pct"/>
          </w:tcPr>
          <w:p w:rsidR="005E71BD" w:rsidRDefault="005E71BD" w:rsidP="00152DF2"/>
        </w:tc>
        <w:tc>
          <w:tcPr>
            <w:tcW w:w="414" w:type="pct"/>
            <w:vAlign w:val="center"/>
          </w:tcPr>
          <w:p w:rsidR="005E71BD" w:rsidRPr="005E71BD" w:rsidRDefault="005E71BD" w:rsidP="00152DF2">
            <w:pPr>
              <w:rPr>
                <w:sz w:val="20"/>
              </w:rPr>
            </w:pPr>
          </w:p>
        </w:tc>
        <w:tc>
          <w:tcPr>
            <w:tcW w:w="415" w:type="pct"/>
            <w:vAlign w:val="center"/>
          </w:tcPr>
          <w:p w:rsidR="00620F68" w:rsidRPr="005E71BD" w:rsidRDefault="00620F68" w:rsidP="00152DF2">
            <w:pPr>
              <w:rPr>
                <w:sz w:val="20"/>
              </w:rPr>
            </w:pPr>
          </w:p>
        </w:tc>
        <w:tc>
          <w:tcPr>
            <w:tcW w:w="415" w:type="pct"/>
            <w:vAlign w:val="center"/>
          </w:tcPr>
          <w:p w:rsidR="005E71BD" w:rsidRPr="005E71BD" w:rsidRDefault="005E71BD" w:rsidP="00152DF2">
            <w:pPr>
              <w:rPr>
                <w:sz w:val="20"/>
              </w:rPr>
            </w:pPr>
          </w:p>
        </w:tc>
        <w:tc>
          <w:tcPr>
            <w:tcW w:w="512" w:type="pct"/>
            <w:vAlign w:val="center"/>
          </w:tcPr>
          <w:p w:rsidR="005E71BD" w:rsidRPr="005E71BD" w:rsidRDefault="005E71BD" w:rsidP="00152DF2">
            <w:pPr>
              <w:rPr>
                <w:sz w:val="20"/>
              </w:rPr>
            </w:pPr>
          </w:p>
        </w:tc>
        <w:tc>
          <w:tcPr>
            <w:tcW w:w="587" w:type="pct"/>
            <w:vAlign w:val="center"/>
          </w:tcPr>
          <w:p w:rsidR="005E71BD" w:rsidRPr="005E71BD" w:rsidRDefault="005E71BD" w:rsidP="00152DF2">
            <w:pPr>
              <w:rPr>
                <w:sz w:val="20"/>
              </w:rPr>
            </w:pPr>
          </w:p>
        </w:tc>
        <w:tc>
          <w:tcPr>
            <w:tcW w:w="510" w:type="pct"/>
            <w:vAlign w:val="center"/>
          </w:tcPr>
          <w:p w:rsidR="005E71BD" w:rsidRPr="005E71BD" w:rsidRDefault="005E71BD" w:rsidP="00152DF2">
            <w:pPr>
              <w:rPr>
                <w:sz w:val="20"/>
              </w:rPr>
            </w:pPr>
          </w:p>
        </w:tc>
        <w:tc>
          <w:tcPr>
            <w:tcW w:w="567" w:type="pct"/>
            <w:vAlign w:val="center"/>
          </w:tcPr>
          <w:p w:rsidR="005E71BD" w:rsidRPr="005E71BD" w:rsidRDefault="005E71BD" w:rsidP="00152DF2">
            <w:pPr>
              <w:rPr>
                <w:sz w:val="20"/>
              </w:rPr>
            </w:pPr>
          </w:p>
        </w:tc>
        <w:tc>
          <w:tcPr>
            <w:tcW w:w="402" w:type="pct"/>
            <w:vAlign w:val="center"/>
          </w:tcPr>
          <w:p w:rsidR="005E71BD" w:rsidRPr="005E71BD" w:rsidRDefault="005E71BD" w:rsidP="00152DF2">
            <w:pPr>
              <w:rPr>
                <w:sz w:val="20"/>
              </w:rPr>
            </w:pPr>
          </w:p>
        </w:tc>
        <w:tc>
          <w:tcPr>
            <w:tcW w:w="587" w:type="pct"/>
            <w:vAlign w:val="center"/>
          </w:tcPr>
          <w:p w:rsidR="005E71BD" w:rsidRPr="005E71BD" w:rsidRDefault="005E71BD" w:rsidP="00152DF2">
            <w:pPr>
              <w:rPr>
                <w:sz w:val="20"/>
              </w:rPr>
            </w:pPr>
          </w:p>
        </w:tc>
        <w:tc>
          <w:tcPr>
            <w:tcW w:w="325" w:type="pct"/>
            <w:vAlign w:val="center"/>
          </w:tcPr>
          <w:p w:rsidR="005E71BD" w:rsidRPr="005E71BD" w:rsidRDefault="005E71BD" w:rsidP="00152DF2">
            <w:pPr>
              <w:rPr>
                <w:sz w:val="20"/>
              </w:rPr>
            </w:pPr>
          </w:p>
        </w:tc>
      </w:tr>
    </w:tbl>
    <w:p w:rsidR="00D568BB" w:rsidRPr="009C3A5C" w:rsidRDefault="009C3A5C" w:rsidP="009C3A5C">
      <w:pPr>
        <w:jc w:val="left"/>
      </w:pPr>
      <w:r>
        <w:t xml:space="preserve">Примечание: * </w:t>
      </w:r>
      <w:r w:rsidR="004C2513">
        <w:t>Учитывается, е</w:t>
      </w:r>
      <w:r>
        <w:t>сли сила направлена против направления возможного сдвига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4076"/>
      </w:tblGrid>
      <w:tr w:rsidR="00214278" w:rsidTr="00214278">
        <w:tc>
          <w:tcPr>
            <w:tcW w:w="5495" w:type="dxa"/>
          </w:tcPr>
          <w:p w:rsidR="00214278" w:rsidRPr="00152DF2" w:rsidRDefault="00214278" w:rsidP="00214278">
            <w:pPr>
              <w:rPr>
                <w:sz w:val="24"/>
              </w:rPr>
            </w:pPr>
            <w:r w:rsidRPr="00152DF2">
              <w:rPr>
                <w:sz w:val="24"/>
              </w:rPr>
              <w:t>Коэффициент устойчивости:</w:t>
            </w:r>
            <w:r w:rsidRPr="00152DF2">
              <w:rPr>
                <w:sz w:val="24"/>
              </w:rPr>
              <w:tab/>
            </w:r>
            <w:r w:rsidRPr="00152DF2">
              <w:rPr>
                <w:sz w:val="24"/>
                <w:lang w:val="en-US"/>
              </w:rPr>
              <w:t>k</w:t>
            </w:r>
            <w:r w:rsidRPr="00152DF2">
              <w:rPr>
                <w:sz w:val="24"/>
              </w:rPr>
              <w:t xml:space="preserve"> = </w:t>
            </w:r>
            <w:r w:rsidRPr="00152DF2">
              <w:rPr>
                <w:rFonts w:cstheme="minorHAnsi"/>
                <w:i/>
                <w:sz w:val="24"/>
                <w:lang w:val="en-US"/>
              </w:rPr>
              <w:t>ΣT</w:t>
            </w:r>
            <w:r w:rsidRPr="00152DF2">
              <w:rPr>
                <w:rFonts w:cstheme="minorHAnsi"/>
                <w:i/>
                <w:sz w:val="24"/>
                <w:vertAlign w:val="subscript"/>
              </w:rPr>
              <w:t>уд</w:t>
            </w:r>
            <w:r w:rsidRPr="00152DF2">
              <w:rPr>
                <w:rFonts w:cstheme="minorHAnsi"/>
                <w:i/>
                <w:sz w:val="24"/>
              </w:rPr>
              <w:t xml:space="preserve"> | </w:t>
            </w:r>
            <w:r w:rsidRPr="00152DF2">
              <w:rPr>
                <w:rFonts w:cstheme="minorHAnsi"/>
                <w:i/>
                <w:sz w:val="24"/>
                <w:lang w:val="en-US"/>
              </w:rPr>
              <w:t>ΣT</w:t>
            </w:r>
            <w:r w:rsidRPr="00152DF2">
              <w:rPr>
                <w:rFonts w:cstheme="minorHAnsi"/>
                <w:i/>
                <w:sz w:val="24"/>
                <w:vertAlign w:val="subscript"/>
              </w:rPr>
              <w:t>уд</w:t>
            </w:r>
            <w:r w:rsidRPr="00152DF2">
              <w:rPr>
                <w:rFonts w:cstheme="minorHAnsi"/>
                <w:sz w:val="24"/>
              </w:rPr>
              <w:t xml:space="preserve"> =</w:t>
            </w:r>
          </w:p>
        </w:tc>
        <w:tc>
          <w:tcPr>
            <w:tcW w:w="4076" w:type="dxa"/>
          </w:tcPr>
          <w:p w:rsidR="00214278" w:rsidRPr="00152DF2" w:rsidRDefault="00214278" w:rsidP="00EA1AE2">
            <w:pPr>
              <w:jc w:val="left"/>
              <w:rPr>
                <w:sz w:val="24"/>
              </w:rPr>
            </w:pPr>
          </w:p>
        </w:tc>
      </w:tr>
    </w:tbl>
    <w:p w:rsidR="00F171A5" w:rsidRDefault="00F171A5"/>
    <w:sectPr w:rsidR="00F17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71A5"/>
    <w:rsid w:val="00050A11"/>
    <w:rsid w:val="000F4133"/>
    <w:rsid w:val="00152DF2"/>
    <w:rsid w:val="00214278"/>
    <w:rsid w:val="002264A0"/>
    <w:rsid w:val="002607CA"/>
    <w:rsid w:val="00396165"/>
    <w:rsid w:val="004A3352"/>
    <w:rsid w:val="004C2513"/>
    <w:rsid w:val="004E1CAA"/>
    <w:rsid w:val="004F1F93"/>
    <w:rsid w:val="005167AC"/>
    <w:rsid w:val="00533D28"/>
    <w:rsid w:val="00534D95"/>
    <w:rsid w:val="005E71BD"/>
    <w:rsid w:val="00620F68"/>
    <w:rsid w:val="0073746C"/>
    <w:rsid w:val="00805C12"/>
    <w:rsid w:val="00817BEE"/>
    <w:rsid w:val="00841702"/>
    <w:rsid w:val="0085352B"/>
    <w:rsid w:val="00885B6D"/>
    <w:rsid w:val="009342D5"/>
    <w:rsid w:val="009C3A5C"/>
    <w:rsid w:val="009D3F87"/>
    <w:rsid w:val="00AC0376"/>
    <w:rsid w:val="00AC2717"/>
    <w:rsid w:val="00B21ACB"/>
    <w:rsid w:val="00BA4D84"/>
    <w:rsid w:val="00CA65B3"/>
    <w:rsid w:val="00D568BB"/>
    <w:rsid w:val="00D723E4"/>
    <w:rsid w:val="00DE32BB"/>
    <w:rsid w:val="00E87829"/>
    <w:rsid w:val="00EA1AE2"/>
    <w:rsid w:val="00F1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9">
      <o:colormru v:ext="edit" colors="lime,#f93"/>
    </o:shapedefaults>
    <o:shapelayout v:ext="edit">
      <o:idmap v:ext="edit" data="1"/>
      <o:rules v:ext="edit">
        <o:r id="V:Rule1" type="connector" idref="#_x0000_s1063">
          <o:proxy end="" idref="#_x0000_s1062" connectloc="5"/>
        </o:r>
        <o:r id="V:Rule2" type="connector" idref="#_x0000_s1068"/>
        <o:r id="V:Rule3" type="connector" idref="#_x0000_s1074"/>
        <o:r id="V:Rule4" type="arc" idref="#_x0000_s1075"/>
        <o:r id="V:Rule5" type="connector" idref="#_x0000_s1078"/>
        <o:r id="V:Rule6" type="connector" idref="#_x0000_s1079"/>
        <o:r id="V:Rule7" type="connector" idref="#_x0000_s1081"/>
        <o:r id="V:Rule8" type="connector" idref="#_x0000_s1086"/>
        <o:r id="V:Rule9" type="connector" idref="#_x0000_s1087"/>
        <o:r id="V:Rule10" type="connector" idref="#_x0000_s1088"/>
        <o:r id="V:Rule11" type="connector" idref="#_x0000_s1091"/>
        <o:r id="V:Rule12" type="connector" idref="#_x0000_s1095"/>
        <o:r id="V:Rule13" type="connector" idref="#_x0000_s1096"/>
        <o:r id="V:Rule14" type="connector" idref="#_x0000_s1098"/>
      </o:rules>
    </o:shapelayout>
  </w:shapeDefaults>
  <w:decimalSymbol w:val=","/>
  <w:listSeparator w:val=";"/>
  <w14:docId w14:val="33D37853"/>
  <w15:docId w15:val="{4131BF36-2807-4FF0-8D58-A17C2E11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65B3"/>
    <w:pPr>
      <w:jc w:val="right"/>
    </w:pPr>
    <w:rPr>
      <w:sz w:val="18"/>
    </w:rPr>
  </w:style>
  <w:style w:type="paragraph" w:styleId="1">
    <w:name w:val="heading 1"/>
    <w:basedOn w:val="a"/>
    <w:next w:val="a"/>
    <w:link w:val="10"/>
    <w:uiPriority w:val="9"/>
    <w:qFormat/>
    <w:rsid w:val="00D568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6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568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 Прибытков</cp:lastModifiedBy>
  <cp:revision>24</cp:revision>
  <dcterms:created xsi:type="dcterms:W3CDTF">2018-01-04T05:16:00Z</dcterms:created>
  <dcterms:modified xsi:type="dcterms:W3CDTF">2018-01-05T04:19:00Z</dcterms:modified>
</cp:coreProperties>
</file>