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3B" w:rsidRPr="001C073B" w:rsidRDefault="001C073B" w:rsidP="001C073B">
      <w:pPr>
        <w:pBdr>
          <w:bottom w:val="single" w:sz="6" w:space="6" w:color="DDDDD8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pacing w:val="-2"/>
          <w:kern w:val="36"/>
          <w:sz w:val="66"/>
          <w:szCs w:val="66"/>
        </w:rPr>
      </w:pPr>
      <w:r w:rsidRPr="001C073B">
        <w:rPr>
          <w:rFonts w:ascii="Arial" w:eastAsia="Times New Roman" w:hAnsi="Arial" w:cs="Arial"/>
          <w:spacing w:val="-2"/>
          <w:kern w:val="36"/>
          <w:sz w:val="66"/>
          <w:szCs w:val="66"/>
        </w:rPr>
        <w:t>Rabobank Customer Statement Processor</w:t>
      </w:r>
    </w:p>
    <w:p w:rsidR="007372E0" w:rsidRDefault="007372E0">
      <w:pPr>
        <w:rPr>
          <w:spacing w:val="-3"/>
          <w:sz w:val="29"/>
          <w:szCs w:val="29"/>
          <w:shd w:val="clear" w:color="auto" w:fill="FFFFFF"/>
        </w:rPr>
      </w:pPr>
      <w:r>
        <w:rPr>
          <w:spacing w:val="-3"/>
          <w:sz w:val="29"/>
          <w:szCs w:val="29"/>
          <w:shd w:val="clear" w:color="auto" w:fill="FFFFFF"/>
        </w:rPr>
        <w:t>Rabobank receives monthly deliveries of customer statement records. This information is delivered in two formats, CSV and XML. These records need to be validated.</w:t>
      </w:r>
    </w:p>
    <w:p w:rsidR="007372E0" w:rsidRDefault="007372E0">
      <w:pPr>
        <w:rPr>
          <w:spacing w:val="-3"/>
          <w:sz w:val="29"/>
          <w:szCs w:val="29"/>
          <w:shd w:val="clear" w:color="auto" w:fill="FFFFFF"/>
        </w:rPr>
      </w:pPr>
      <w:r>
        <w:rPr>
          <w:spacing w:val="-3"/>
          <w:sz w:val="29"/>
          <w:szCs w:val="29"/>
          <w:shd w:val="clear" w:color="auto" w:fill="FFFFFF"/>
        </w:rPr>
        <w:t>The validation scenarios are provided below,</w:t>
      </w:r>
    </w:p>
    <w:p w:rsidR="007372E0" w:rsidRPr="007372E0" w:rsidRDefault="007372E0" w:rsidP="007372E0">
      <w:pPr>
        <w:pStyle w:val="ListParagraph"/>
        <w:numPr>
          <w:ilvl w:val="0"/>
          <w:numId w:val="1"/>
        </w:numPr>
      </w:pPr>
      <w:r>
        <w:rPr>
          <w:spacing w:val="-3"/>
          <w:sz w:val="26"/>
          <w:szCs w:val="26"/>
          <w:shd w:val="clear" w:color="auto" w:fill="FFFFFF"/>
        </w:rPr>
        <w:t>all transaction references should be unique</w:t>
      </w:r>
    </w:p>
    <w:p w:rsidR="007372E0" w:rsidRPr="007372E0" w:rsidRDefault="007372E0" w:rsidP="007372E0">
      <w:pPr>
        <w:pStyle w:val="ListParagraph"/>
        <w:numPr>
          <w:ilvl w:val="0"/>
          <w:numId w:val="1"/>
        </w:numPr>
      </w:pPr>
      <w:r>
        <w:rPr>
          <w:spacing w:val="-3"/>
          <w:sz w:val="26"/>
          <w:szCs w:val="26"/>
          <w:shd w:val="clear" w:color="auto" w:fill="FFFFFF"/>
        </w:rPr>
        <w:t>he end balance needs to be validated</w:t>
      </w:r>
    </w:p>
    <w:p w:rsidR="007372E0" w:rsidRDefault="007372E0" w:rsidP="007372E0">
      <w:pPr>
        <w:rPr>
          <w:spacing w:val="-3"/>
          <w:sz w:val="26"/>
          <w:szCs w:val="26"/>
          <w:shd w:val="clear" w:color="auto" w:fill="FFFFFF"/>
        </w:rPr>
      </w:pPr>
      <w:r w:rsidRPr="007372E0">
        <w:rPr>
          <w:sz w:val="24"/>
          <w:szCs w:val="24"/>
        </w:rPr>
        <w:t>After the validation the final ou</w:t>
      </w:r>
      <w:r>
        <w:rPr>
          <w:sz w:val="24"/>
          <w:szCs w:val="24"/>
        </w:rPr>
        <w:t>t</w:t>
      </w:r>
      <w:r w:rsidRPr="007372E0">
        <w:rPr>
          <w:sz w:val="24"/>
          <w:szCs w:val="24"/>
        </w:rPr>
        <w:t xml:space="preserve">put should display both </w:t>
      </w:r>
      <w:r>
        <w:rPr>
          <w:spacing w:val="-3"/>
          <w:sz w:val="26"/>
          <w:szCs w:val="26"/>
          <w:shd w:val="clear" w:color="auto" w:fill="FFFFFF"/>
        </w:rPr>
        <w:t>display both the transaction reference and description of each of the failed records.</w:t>
      </w:r>
    </w:p>
    <w:p w:rsidR="00DE1F41" w:rsidRPr="00DE1F41" w:rsidRDefault="00DE1F41" w:rsidP="007372E0">
      <w:pPr>
        <w:rPr>
          <w:b/>
          <w:sz w:val="28"/>
          <w:szCs w:val="28"/>
          <w:u w:val="single"/>
        </w:rPr>
      </w:pPr>
      <w:r w:rsidRPr="00DE1F41">
        <w:rPr>
          <w:b/>
          <w:sz w:val="28"/>
          <w:szCs w:val="28"/>
          <w:u w:val="single"/>
        </w:rPr>
        <w:t>Project Details:</w:t>
      </w:r>
    </w:p>
    <w:p w:rsidR="00DE1F41" w:rsidRDefault="00DE1F41" w:rsidP="007372E0">
      <w:pPr>
        <w:rPr>
          <w:sz w:val="24"/>
          <w:szCs w:val="24"/>
        </w:rPr>
      </w:pPr>
      <w:r>
        <w:rPr>
          <w:sz w:val="24"/>
          <w:szCs w:val="24"/>
        </w:rPr>
        <w:t xml:space="preserve">      The project is created as a spring boot project and its formed using MVC design pattern.</w:t>
      </w:r>
    </w:p>
    <w:p w:rsidR="00983F17" w:rsidRDefault="00983F17" w:rsidP="007372E0">
      <w:pPr>
        <w:rPr>
          <w:sz w:val="24"/>
          <w:szCs w:val="24"/>
        </w:rPr>
      </w:pPr>
      <w:r>
        <w:rPr>
          <w:sz w:val="24"/>
          <w:szCs w:val="24"/>
        </w:rPr>
        <w:t>The functions are separated in different folders like controller, service and model.</w:t>
      </w:r>
    </w:p>
    <w:p w:rsidR="00983F17" w:rsidRDefault="00983F17" w:rsidP="007372E0">
      <w:pPr>
        <w:rPr>
          <w:sz w:val="24"/>
          <w:szCs w:val="24"/>
        </w:rPr>
      </w:pPr>
      <w:r>
        <w:rPr>
          <w:sz w:val="24"/>
          <w:szCs w:val="24"/>
        </w:rPr>
        <w:t>The constants are provided in constant folder.</w:t>
      </w:r>
    </w:p>
    <w:p w:rsidR="00983F17" w:rsidRDefault="00983F17" w:rsidP="007372E0">
      <w:pPr>
        <w:rPr>
          <w:sz w:val="24"/>
          <w:szCs w:val="24"/>
        </w:rPr>
      </w:pPr>
      <w:r>
        <w:rPr>
          <w:sz w:val="24"/>
          <w:szCs w:val="24"/>
        </w:rPr>
        <w:t>The test cases are available in test folder.</w:t>
      </w:r>
    </w:p>
    <w:p w:rsidR="00983F17" w:rsidRDefault="00983F17" w:rsidP="007372E0">
      <w:pPr>
        <w:rPr>
          <w:sz w:val="24"/>
          <w:szCs w:val="24"/>
        </w:rPr>
      </w:pPr>
      <w:r>
        <w:rPr>
          <w:sz w:val="24"/>
          <w:szCs w:val="24"/>
        </w:rPr>
        <w:t>The project requires are third party library as openCSV to process CSV file and JAXB for parsing xml files.</w:t>
      </w:r>
    </w:p>
    <w:p w:rsidR="00983F17" w:rsidRDefault="00983F17" w:rsidP="007372E0">
      <w:pPr>
        <w:rPr>
          <w:sz w:val="24"/>
          <w:szCs w:val="24"/>
        </w:rPr>
      </w:pPr>
      <w:r>
        <w:rPr>
          <w:sz w:val="24"/>
          <w:szCs w:val="24"/>
        </w:rPr>
        <w:t>The logging is configured using org.slf4j.</w:t>
      </w:r>
    </w:p>
    <w:p w:rsidR="00403E0C" w:rsidRDefault="00403E0C" w:rsidP="007372E0">
      <w:pPr>
        <w:rPr>
          <w:sz w:val="24"/>
          <w:szCs w:val="24"/>
        </w:rPr>
      </w:pPr>
      <w:r>
        <w:rPr>
          <w:sz w:val="24"/>
          <w:szCs w:val="24"/>
        </w:rPr>
        <w:t>Exception is handled using exception handler</w:t>
      </w:r>
    </w:p>
    <w:p w:rsidR="00983F17" w:rsidRDefault="00983F17" w:rsidP="007372E0">
      <w:pPr>
        <w:rPr>
          <w:sz w:val="24"/>
          <w:szCs w:val="24"/>
        </w:rPr>
      </w:pPr>
    </w:p>
    <w:p w:rsidR="00983F17" w:rsidRDefault="00983F17" w:rsidP="007372E0">
      <w:pPr>
        <w:rPr>
          <w:b/>
          <w:sz w:val="24"/>
          <w:szCs w:val="24"/>
          <w:u w:val="single"/>
        </w:rPr>
      </w:pPr>
      <w:r w:rsidRPr="00983F17">
        <w:rPr>
          <w:b/>
          <w:sz w:val="24"/>
          <w:szCs w:val="24"/>
          <w:u w:val="single"/>
        </w:rPr>
        <w:t>Package Structure:</w:t>
      </w:r>
    </w:p>
    <w:p w:rsidR="00983F17" w:rsidRPr="00983F17" w:rsidRDefault="00983F17" w:rsidP="007372E0">
      <w:pPr>
        <w:rPr>
          <w:b/>
          <w:sz w:val="24"/>
          <w:szCs w:val="24"/>
          <w:u w:val="single"/>
        </w:rPr>
      </w:pPr>
    </w:p>
    <w:p w:rsidR="00983F17" w:rsidRDefault="00983F17" w:rsidP="007372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11A9D" wp14:editId="79DAB67A">
            <wp:extent cx="329565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17" w:rsidRDefault="002A7CDE" w:rsidP="007372E0">
      <w:pPr>
        <w:rPr>
          <w:sz w:val="24"/>
          <w:szCs w:val="24"/>
        </w:rPr>
      </w:pPr>
      <w:r>
        <w:rPr>
          <w:sz w:val="24"/>
          <w:szCs w:val="24"/>
        </w:rPr>
        <w:t>RUN THE APPLICATION:</w:t>
      </w:r>
    </w:p>
    <w:p w:rsidR="002A7CDE" w:rsidRDefault="002A7CDE" w:rsidP="00737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6E64B" wp14:editId="17CE75EC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F17" w:rsidRDefault="00957B99" w:rsidP="007372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</w:t>
      </w:r>
      <w:r w:rsidR="0096076D">
        <w:rPr>
          <w:sz w:val="24"/>
          <w:szCs w:val="24"/>
        </w:rPr>
        <w:t>REST REQUEST:</w:t>
      </w:r>
    </w:p>
    <w:p w:rsidR="00382CD6" w:rsidRPr="00382CD6" w:rsidRDefault="00382CD6" w:rsidP="00382CD6">
      <w:pPr>
        <w:tabs>
          <w:tab w:val="left" w:pos="3517"/>
        </w:tabs>
        <w:rPr>
          <w:rFonts w:ascii="Calibri" w:eastAsia="Times New Roman" w:hAnsi="Calibri" w:cs="Calibri"/>
        </w:rPr>
      </w:pPr>
      <w:r>
        <w:rPr>
          <w:sz w:val="20"/>
          <w:szCs w:val="20"/>
          <w:shd w:val="clear" w:color="auto" w:fill="FAFAFA"/>
        </w:rPr>
        <w:t xml:space="preserve">     </w:t>
      </w:r>
      <w:r w:rsidRPr="00382CD6">
        <w:rPr>
          <w:rFonts w:ascii="Calibri" w:eastAsia="Times New Roman" w:hAnsi="Calibri" w:cs="Calibri"/>
          <w:i/>
          <w:iCs/>
          <w:u w:val="single"/>
        </w:rPr>
        <w:t>Request:</w:t>
      </w: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3"/>
        <w:gridCol w:w="7116"/>
        <w:gridCol w:w="1843"/>
      </w:tblGrid>
      <w:tr w:rsidR="00382CD6" w:rsidRPr="00382CD6">
        <w:trPr>
          <w:trHeight w:val="144"/>
        </w:trPr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b/>
                <w:sz w:val="24"/>
                <w:szCs w:val="24"/>
              </w:rPr>
              <w:t>Method</w:t>
            </w:r>
          </w:p>
        </w:tc>
        <w:tc>
          <w:tcPr>
            <w:tcW w:w="7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b/>
                <w:sz w:val="24"/>
                <w:szCs w:val="24"/>
              </w:rPr>
              <w:t>URL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b/>
                <w:sz w:val="24"/>
                <w:szCs w:val="24"/>
              </w:rPr>
              <w:t>Header</w:t>
            </w:r>
          </w:p>
        </w:tc>
      </w:tr>
      <w:tr w:rsidR="00382CD6" w:rsidRPr="00382CD6">
        <w:trPr>
          <w:trHeight w:val="720"/>
        </w:trPr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sz w:val="24"/>
                <w:szCs w:val="24"/>
              </w:rPr>
              <w:t>POST</w:t>
            </w:r>
          </w:p>
        </w:tc>
        <w:tc>
          <w:tcPr>
            <w:tcW w:w="7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sz w:val="24"/>
                <w:szCs w:val="24"/>
              </w:rPr>
              <w:t>http://</w:t>
            </w:r>
            <w:r>
              <w:rPr>
                <w:rFonts w:ascii="Calibri" w:hAnsi="Calibri"/>
                <w:sz w:val="24"/>
                <w:szCs w:val="24"/>
              </w:rPr>
              <w:t>localhost</w:t>
            </w:r>
            <w:r w:rsidRPr="00382CD6">
              <w:rPr>
                <w:rFonts w:ascii="Calibri" w:hAnsi="Calibri"/>
                <w:sz w:val="24"/>
                <w:szCs w:val="24"/>
              </w:rPr>
              <w:t>:</w:t>
            </w:r>
            <w:r>
              <w:rPr>
                <w:rFonts w:ascii="Calibri" w:hAnsi="Calibri"/>
                <w:sz w:val="24"/>
                <w:szCs w:val="24"/>
              </w:rPr>
              <w:t>8080</w:t>
            </w:r>
            <w:r w:rsidRPr="00382CD6">
              <w:rPr>
                <w:rFonts w:ascii="Calibri" w:hAnsi="Calibri"/>
                <w:sz w:val="24"/>
                <w:szCs w:val="24"/>
              </w:rPr>
              <w:t>/</w:t>
            </w:r>
            <w:r>
              <w:rPr>
                <w:rFonts w:ascii="Calibri" w:hAnsi="Calibri"/>
                <w:sz w:val="24"/>
                <w:szCs w:val="24"/>
              </w:rPr>
              <w:t>rabobank/statementprocess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/>
                <w:sz w:val="24"/>
                <w:szCs w:val="24"/>
              </w:rPr>
            </w:pPr>
          </w:p>
        </w:tc>
      </w:tr>
      <w:tr w:rsidR="00382CD6" w:rsidRPr="00382CD6">
        <w:trPr>
          <w:trHeight w:val="144"/>
        </w:trPr>
        <w:tc>
          <w:tcPr>
            <w:tcW w:w="99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b/>
                <w:sz w:val="24"/>
                <w:szCs w:val="24"/>
              </w:rPr>
              <w:t>Request Body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– form-data</w:t>
            </w:r>
          </w:p>
        </w:tc>
      </w:tr>
      <w:tr w:rsidR="00382CD6" w:rsidRPr="00382CD6">
        <w:trPr>
          <w:trHeight w:val="720"/>
        </w:trPr>
        <w:tc>
          <w:tcPr>
            <w:tcW w:w="99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szCs w:val="24"/>
              </w:rPr>
              <w:t>{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szCs w:val="24"/>
              </w:rPr>
              <w:t>"</w:t>
            </w:r>
            <w:r>
              <w:rPr>
                <w:rFonts w:ascii="Calibri" w:eastAsia="Times New Roman" w:hAnsi="Calibri"/>
                <w:szCs w:val="24"/>
              </w:rPr>
              <w:t>file</w:t>
            </w:r>
            <w:r w:rsidRPr="00382CD6">
              <w:rPr>
                <w:rFonts w:ascii="Calibri" w:eastAsia="Times New Roman" w:hAnsi="Calibri"/>
                <w:szCs w:val="24"/>
              </w:rPr>
              <w:t>":</w:t>
            </w:r>
            <w:r>
              <w:rPr>
                <w:rFonts w:ascii="Calibri" w:eastAsia="Times New Roman" w:hAnsi="Calibri"/>
                <w:szCs w:val="24"/>
              </w:rPr>
              <w:t xml:space="preserve"> </w:t>
            </w:r>
            <w:r w:rsidRPr="00382CD6">
              <w:rPr>
                <w:rFonts w:ascii="Calibri" w:eastAsia="Times New Roman" w:hAnsi="Calibri"/>
                <w:szCs w:val="24"/>
              </w:rPr>
              <w:t>"</w:t>
            </w:r>
            <w:r>
              <w:rPr>
                <w:rFonts w:ascii="Calibri" w:eastAsia="Times New Roman" w:hAnsi="Calibri"/>
                <w:szCs w:val="24"/>
              </w:rPr>
              <w:t>File that needs to be passed</w:t>
            </w:r>
            <w:r w:rsidRPr="00382CD6">
              <w:rPr>
                <w:rFonts w:ascii="Calibri" w:eastAsia="Times New Roman" w:hAnsi="Calibri"/>
                <w:szCs w:val="24"/>
              </w:rPr>
              <w:t xml:space="preserve">",  </w:t>
            </w:r>
            <w:r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****</w:t>
            </w:r>
            <w:r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The file should be csv or xml type</w:t>
            </w:r>
            <w:r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 xml:space="preserve">***  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szCs w:val="24"/>
              </w:rPr>
              <w:t>}</w:t>
            </w:r>
          </w:p>
        </w:tc>
      </w:tr>
    </w:tbl>
    <w:p w:rsidR="00382CD6" w:rsidRDefault="00382CD6" w:rsidP="00382CD6">
      <w:pPr>
        <w:suppressAutoHyphens/>
        <w:autoSpaceDE w:val="0"/>
        <w:autoSpaceDN w:val="0"/>
        <w:adjustRightInd w:val="0"/>
        <w:spacing w:before="240" w:after="0" w:line="276" w:lineRule="auto"/>
        <w:rPr>
          <w:rFonts w:ascii="Calibri" w:eastAsia="Times New Roman" w:hAnsi="Calibri"/>
          <w:i/>
          <w:szCs w:val="24"/>
          <w:u w:val="single"/>
        </w:rPr>
      </w:pPr>
    </w:p>
    <w:p w:rsidR="00382CD6" w:rsidRDefault="00382CD6" w:rsidP="00382CD6">
      <w:pPr>
        <w:suppressAutoHyphens/>
        <w:autoSpaceDE w:val="0"/>
        <w:autoSpaceDN w:val="0"/>
        <w:adjustRightInd w:val="0"/>
        <w:spacing w:before="240" w:after="0" w:line="276" w:lineRule="auto"/>
        <w:rPr>
          <w:rFonts w:ascii="Calibri" w:eastAsia="Times New Roman" w:hAnsi="Calibri"/>
          <w:i/>
          <w:szCs w:val="24"/>
          <w:u w:val="single"/>
        </w:rPr>
      </w:pPr>
    </w:p>
    <w:p w:rsidR="00382CD6" w:rsidRDefault="00382CD6" w:rsidP="00382CD6">
      <w:pPr>
        <w:suppressAutoHyphens/>
        <w:autoSpaceDE w:val="0"/>
        <w:autoSpaceDN w:val="0"/>
        <w:adjustRightInd w:val="0"/>
        <w:spacing w:before="240" w:after="0" w:line="276" w:lineRule="auto"/>
        <w:rPr>
          <w:rFonts w:ascii="Calibri" w:eastAsia="Times New Roman" w:hAnsi="Calibri"/>
          <w:i/>
          <w:szCs w:val="24"/>
          <w:u w:val="single"/>
        </w:rPr>
      </w:pPr>
    </w:p>
    <w:p w:rsidR="00382CD6" w:rsidRDefault="00382CD6" w:rsidP="00382CD6">
      <w:pPr>
        <w:suppressAutoHyphens/>
        <w:autoSpaceDE w:val="0"/>
        <w:autoSpaceDN w:val="0"/>
        <w:adjustRightInd w:val="0"/>
        <w:spacing w:before="240" w:after="0" w:line="276" w:lineRule="auto"/>
        <w:rPr>
          <w:rFonts w:ascii="Calibri" w:eastAsia="Times New Roman" w:hAnsi="Calibri"/>
          <w:i/>
          <w:szCs w:val="24"/>
          <w:u w:val="single"/>
        </w:rPr>
      </w:pPr>
      <w:r w:rsidRPr="00382CD6">
        <w:rPr>
          <w:rFonts w:ascii="Calibri" w:eastAsia="Times New Roman" w:hAnsi="Calibri"/>
          <w:i/>
          <w:szCs w:val="24"/>
          <w:u w:val="single"/>
        </w:rPr>
        <w:t>Response:</w:t>
      </w:r>
    </w:p>
    <w:p w:rsidR="00382CD6" w:rsidRDefault="00382CD6" w:rsidP="00382CD6">
      <w:pPr>
        <w:suppressAutoHyphens/>
        <w:autoSpaceDE w:val="0"/>
        <w:autoSpaceDN w:val="0"/>
        <w:adjustRightInd w:val="0"/>
        <w:spacing w:before="240" w:after="0" w:line="276" w:lineRule="auto"/>
        <w:rPr>
          <w:rFonts w:ascii="Calibri" w:eastAsia="Times New Roman" w:hAnsi="Calibri"/>
          <w:i/>
          <w:szCs w:val="24"/>
          <w:u w:val="single"/>
        </w:rPr>
      </w:pPr>
    </w:p>
    <w:p w:rsidR="00382CD6" w:rsidRPr="00382CD6" w:rsidRDefault="00382CD6" w:rsidP="00382CD6">
      <w:pPr>
        <w:suppressAutoHyphens/>
        <w:autoSpaceDE w:val="0"/>
        <w:autoSpaceDN w:val="0"/>
        <w:adjustRightInd w:val="0"/>
        <w:spacing w:before="240" w:after="0" w:line="276" w:lineRule="auto"/>
        <w:rPr>
          <w:rFonts w:ascii="Calibri" w:eastAsia="Times New Roman" w:hAnsi="Calibri"/>
          <w:szCs w:val="24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2"/>
      </w:tblGrid>
      <w:tr w:rsidR="00382CD6" w:rsidRPr="00382CD6">
        <w:trPr>
          <w:trHeight w:val="144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BBB59"/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hAnsi="Calibri"/>
                <w:b/>
                <w:sz w:val="24"/>
                <w:szCs w:val="24"/>
              </w:rPr>
              <w:t>Success Response Body</w:t>
            </w:r>
          </w:p>
        </w:tc>
      </w:tr>
      <w:tr w:rsidR="00382CD6" w:rsidRPr="00382CD6">
        <w:trPr>
          <w:trHeight w:val="720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>{</w:t>
            </w:r>
          </w:p>
          <w:p w:rsidR="00DA4D44" w:rsidRPr="00382CD6" w:rsidRDefault="00382CD6" w:rsidP="00DA4D4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responseMessage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"Records with validation error",</w:t>
            </w:r>
            <w:r>
              <w:rPr>
                <w:rFonts w:ascii="Calibri" w:eastAsia="Times New Roman" w:hAnsi="Calibri"/>
                <w:sz w:val="20"/>
                <w:szCs w:val="24"/>
              </w:rPr>
              <w:t xml:space="preserve">  </w:t>
            </w:r>
            <w:r w:rsidR="00DA4D44">
              <w:rPr>
                <w:rFonts w:ascii="Calibri" w:eastAsia="Times New Roman" w:hAnsi="Calibri"/>
                <w:sz w:val="20"/>
                <w:szCs w:val="24"/>
              </w:rPr>
              <w:t xml:space="preserve"> - </w:t>
            </w:r>
            <w:r w:rsidR="00DA4D44"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****</w:t>
            </w:r>
            <w:r w:rsidR="00DA4D44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status message</w:t>
            </w:r>
            <w:r w:rsidR="00DA4D44"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 xml:space="preserve">***  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</w:p>
          <w:p w:rsidR="00DA4D44" w:rsidRPr="00382CD6" w:rsidRDefault="00382CD6" w:rsidP="00DA4D4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responseCode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200,</w:t>
            </w:r>
            <w:r w:rsidR="00DA4D44">
              <w:rPr>
                <w:rFonts w:ascii="Calibri" w:eastAsia="Times New Roman" w:hAnsi="Calibri"/>
                <w:sz w:val="20"/>
                <w:szCs w:val="24"/>
              </w:rPr>
              <w:t xml:space="preserve"> </w:t>
            </w:r>
            <w:r w:rsidR="00DA4D44"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****</w:t>
            </w:r>
            <w:r w:rsidR="00DA4D44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 xml:space="preserve">status </w:t>
            </w:r>
            <w:r w:rsidR="00DA4D44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code</w:t>
            </w:r>
            <w:r w:rsidR="00DA4D44"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 xml:space="preserve">***  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</w:p>
          <w:p w:rsidR="00DA4D44" w:rsidRPr="00382CD6" w:rsidRDefault="00382CD6" w:rsidP="00DA4D4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"records": [</w:t>
            </w:r>
            <w:r w:rsidR="00DA4D44">
              <w:rPr>
                <w:rFonts w:ascii="Calibri" w:eastAsia="Times New Roman" w:hAnsi="Calibri"/>
                <w:sz w:val="20"/>
                <w:szCs w:val="24"/>
              </w:rPr>
              <w:t xml:space="preserve">    </w:t>
            </w:r>
            <w:r w:rsidR="00DA4D44"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>****</w:t>
            </w:r>
            <w:r w:rsidR="00DA4D44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 xml:space="preserve">records passed </w:t>
            </w:r>
            <w:r w:rsidR="00DA4D44" w:rsidRPr="00382CD6">
              <w:rPr>
                <w:rFonts w:ascii="Calibri" w:eastAsia="Times New Roman" w:hAnsi="Calibri"/>
                <w:i/>
                <w:color w:val="FF0000"/>
                <w:sz w:val="18"/>
                <w:szCs w:val="24"/>
              </w:rPr>
              <w:t xml:space="preserve">***  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{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transactionRef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112806,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accountNumber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"NL90ABNA0585647886",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startBalance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32.76,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"mutation": 49.03,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"description": "Clothes from Peter de 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Vries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endBalance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81.79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},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{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transactionRef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112806,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accountNumber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"NL91RABO0315273637",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startBalance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41.63,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"mutation": 12.41,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"description": "Tickets for Erik Dekker",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endBalance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54.04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},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{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lastRenderedPageBreak/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transactionRef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112806,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accountNumber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"NL69ABNA0433647324",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startBalance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45.59,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"mutation": 48.18,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"description": "Subscription for Jan 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Theu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\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ufffd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",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    "</w:t>
            </w:r>
            <w:proofErr w:type="spellStart"/>
            <w:r w:rsidRPr="00382CD6">
              <w:rPr>
                <w:rFonts w:ascii="Calibri" w:eastAsia="Times New Roman" w:hAnsi="Calibri"/>
                <w:sz w:val="20"/>
                <w:szCs w:val="24"/>
              </w:rPr>
              <w:t>endBalance</w:t>
            </w:r>
            <w:proofErr w:type="spellEnd"/>
            <w:r w:rsidRPr="00382CD6">
              <w:rPr>
                <w:rFonts w:ascii="Calibri" w:eastAsia="Times New Roman" w:hAnsi="Calibri"/>
                <w:sz w:val="20"/>
                <w:szCs w:val="24"/>
              </w:rPr>
              <w:t>": 93.77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    }</w:t>
            </w:r>
          </w:p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 w:val="20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 xml:space="preserve">    ]</w:t>
            </w:r>
          </w:p>
          <w:p w:rsidR="00382CD6" w:rsidRPr="00382CD6" w:rsidRDefault="00382CD6" w:rsidP="00382CD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/>
                <w:sz w:val="24"/>
                <w:szCs w:val="24"/>
              </w:rPr>
            </w:pPr>
            <w:r w:rsidRPr="00382CD6">
              <w:rPr>
                <w:rFonts w:ascii="Calibri" w:eastAsia="Times New Roman" w:hAnsi="Calibri"/>
                <w:sz w:val="20"/>
                <w:szCs w:val="24"/>
              </w:rPr>
              <w:t>}</w:t>
            </w:r>
          </w:p>
        </w:tc>
      </w:tr>
      <w:tr w:rsidR="00382CD6" w:rsidRPr="00382CD6">
        <w:trPr>
          <w:trHeight w:val="144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504D"/>
            <w:tcMar>
              <w:left w:w="113" w:type="dxa"/>
              <w:right w:w="108" w:type="dxa"/>
            </w:tcMar>
            <w:vAlign w:val="center"/>
          </w:tcPr>
          <w:p w:rsidR="00382CD6" w:rsidRPr="00382CD6" w:rsidRDefault="00382CD6" w:rsidP="00382CD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382CD6">
              <w:rPr>
                <w:rFonts w:ascii="Calibri" w:eastAsia="Times New Roman" w:hAnsi="Calibri"/>
                <w:b/>
                <w:szCs w:val="24"/>
              </w:rPr>
              <w:lastRenderedPageBreak/>
              <w:t>Failure Response Body</w:t>
            </w:r>
          </w:p>
        </w:tc>
      </w:tr>
      <w:tr w:rsidR="00382CD6" w:rsidRPr="00382CD6">
        <w:trPr>
          <w:trHeight w:val="1430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  <w:vAlign w:val="center"/>
          </w:tcPr>
          <w:p w:rsidR="00777DBF" w:rsidRPr="00777DBF" w:rsidRDefault="00777DBF" w:rsidP="00777DBF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777DBF">
              <w:rPr>
                <w:rFonts w:ascii="Calibri" w:eastAsia="Times New Roman" w:hAnsi="Calibri"/>
                <w:szCs w:val="24"/>
              </w:rPr>
              <w:t>{</w:t>
            </w:r>
          </w:p>
          <w:p w:rsidR="00777DBF" w:rsidRPr="00777DBF" w:rsidRDefault="00777DBF" w:rsidP="00777DBF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777DBF">
              <w:rPr>
                <w:rFonts w:ascii="Calibri" w:eastAsia="Times New Roman" w:hAnsi="Calibri"/>
                <w:szCs w:val="24"/>
              </w:rPr>
              <w:t xml:space="preserve">    "</w:t>
            </w:r>
            <w:proofErr w:type="spellStart"/>
            <w:r w:rsidRPr="00777DBF">
              <w:rPr>
                <w:rFonts w:ascii="Calibri" w:eastAsia="Times New Roman" w:hAnsi="Calibri"/>
                <w:szCs w:val="24"/>
              </w:rPr>
              <w:t>responseMessage</w:t>
            </w:r>
            <w:proofErr w:type="spellEnd"/>
            <w:r w:rsidRPr="00777DBF">
              <w:rPr>
                <w:rFonts w:ascii="Calibri" w:eastAsia="Times New Roman" w:hAnsi="Calibri"/>
                <w:szCs w:val="24"/>
              </w:rPr>
              <w:t>": "Please provide a valid csv or xml file",</w:t>
            </w:r>
          </w:p>
          <w:p w:rsidR="00777DBF" w:rsidRPr="00777DBF" w:rsidRDefault="00777DBF" w:rsidP="00777DBF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777DBF">
              <w:rPr>
                <w:rFonts w:ascii="Calibri" w:eastAsia="Times New Roman" w:hAnsi="Calibri"/>
                <w:szCs w:val="24"/>
              </w:rPr>
              <w:t xml:space="preserve">    "</w:t>
            </w:r>
            <w:proofErr w:type="spellStart"/>
            <w:r w:rsidRPr="00777DBF">
              <w:rPr>
                <w:rFonts w:ascii="Calibri" w:eastAsia="Times New Roman" w:hAnsi="Calibri"/>
                <w:szCs w:val="24"/>
              </w:rPr>
              <w:t>responseCode</w:t>
            </w:r>
            <w:proofErr w:type="spellEnd"/>
            <w:r w:rsidRPr="00777DBF">
              <w:rPr>
                <w:rFonts w:ascii="Calibri" w:eastAsia="Times New Roman" w:hAnsi="Calibri"/>
                <w:szCs w:val="24"/>
              </w:rPr>
              <w:t>": 415,</w:t>
            </w:r>
          </w:p>
          <w:p w:rsidR="00382CD6" w:rsidRPr="00382CD6" w:rsidRDefault="00777DBF" w:rsidP="00777DBF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szCs w:val="24"/>
              </w:rPr>
            </w:pPr>
            <w:r w:rsidRPr="00777DBF">
              <w:rPr>
                <w:rFonts w:ascii="Calibri" w:eastAsia="Times New Roman" w:hAnsi="Calibri"/>
                <w:szCs w:val="24"/>
              </w:rPr>
              <w:t xml:space="preserve">    }</w:t>
            </w:r>
          </w:p>
        </w:tc>
      </w:tr>
    </w:tbl>
    <w:p w:rsidR="002104D2" w:rsidRDefault="002104D2" w:rsidP="007372E0">
      <w:pPr>
        <w:rPr>
          <w:sz w:val="20"/>
          <w:szCs w:val="20"/>
          <w:shd w:val="clear" w:color="auto" w:fill="FAFAFA"/>
        </w:rPr>
      </w:pPr>
    </w:p>
    <w:p w:rsidR="002104D2" w:rsidRDefault="002104D2" w:rsidP="007372E0">
      <w:pPr>
        <w:rPr>
          <w:sz w:val="20"/>
          <w:szCs w:val="20"/>
          <w:shd w:val="clear" w:color="auto" w:fill="FAFAFA"/>
        </w:rPr>
      </w:pPr>
    </w:p>
    <w:p w:rsidR="002104D2" w:rsidRPr="002104D2" w:rsidRDefault="002104D2" w:rsidP="007372E0">
      <w:pPr>
        <w:rPr>
          <w:b/>
          <w:sz w:val="20"/>
          <w:szCs w:val="20"/>
          <w:u w:val="single"/>
          <w:shd w:val="clear" w:color="auto" w:fill="FAFAFA"/>
        </w:rPr>
      </w:pPr>
      <w:r w:rsidRPr="002104D2">
        <w:rPr>
          <w:b/>
          <w:sz w:val="20"/>
          <w:szCs w:val="20"/>
          <w:u w:val="single"/>
          <w:shd w:val="clear" w:color="auto" w:fill="FAFAFA"/>
        </w:rPr>
        <w:t>TEST CASES:</w:t>
      </w:r>
    </w:p>
    <w:p w:rsidR="004A69D0" w:rsidRDefault="002104D2" w:rsidP="002104D2">
      <w:pPr>
        <w:pStyle w:val="ListParagraph"/>
        <w:numPr>
          <w:ilvl w:val="0"/>
          <w:numId w:val="2"/>
        </w:numPr>
        <w:rPr>
          <w:sz w:val="20"/>
          <w:szCs w:val="20"/>
          <w:shd w:val="clear" w:color="auto" w:fill="FAFAFA"/>
        </w:rPr>
      </w:pPr>
      <w:r>
        <w:rPr>
          <w:sz w:val="20"/>
          <w:szCs w:val="20"/>
          <w:shd w:val="clear" w:color="auto" w:fill="FAFAFA"/>
        </w:rPr>
        <w:t>Passing invalid file type.</w:t>
      </w:r>
    </w:p>
    <w:p w:rsidR="002104D2" w:rsidRPr="002104D2" w:rsidRDefault="002104D2" w:rsidP="002104D2">
      <w:pPr>
        <w:rPr>
          <w:sz w:val="20"/>
          <w:szCs w:val="20"/>
          <w:shd w:val="clear" w:color="auto" w:fill="FAFAFA"/>
        </w:rPr>
      </w:pPr>
      <w:r>
        <w:rPr>
          <w:noProof/>
        </w:rPr>
        <w:drawing>
          <wp:inline distT="0" distB="0" distL="0" distR="0" wp14:anchorId="0B7589BD" wp14:editId="63D84E88">
            <wp:extent cx="55054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6D" w:rsidRDefault="0096076D" w:rsidP="007372E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6076D" w:rsidRDefault="0096076D" w:rsidP="007372E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482EFE" w:rsidRDefault="00482EFE" w:rsidP="00482EFE">
      <w:pPr>
        <w:pStyle w:val="ListParagraph"/>
        <w:numPr>
          <w:ilvl w:val="0"/>
          <w:numId w:val="2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Passing  empty file as input </w:t>
      </w:r>
    </w:p>
    <w:p w:rsidR="00482EFE" w:rsidRDefault="00482EFE" w:rsidP="00482E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482EFE" w:rsidRPr="00482EFE" w:rsidRDefault="00482EFE" w:rsidP="00482E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78E2200F" wp14:editId="5FF07D75">
            <wp:extent cx="58959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6D" w:rsidRDefault="0096076D" w:rsidP="007372E0">
      <w:pPr>
        <w:rPr>
          <w:sz w:val="24"/>
          <w:szCs w:val="24"/>
        </w:rPr>
      </w:pPr>
    </w:p>
    <w:p w:rsidR="00F774A2" w:rsidRDefault="00F774A2" w:rsidP="00F774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Records displayed with validation errors</w:t>
      </w:r>
      <w:r w:rsidR="00866904">
        <w:rPr>
          <w:sz w:val="24"/>
          <w:szCs w:val="24"/>
        </w:rPr>
        <w:t xml:space="preserve"> by passing csv file</w:t>
      </w:r>
    </w:p>
    <w:p w:rsidR="00F774A2" w:rsidRDefault="000C4579" w:rsidP="00F774A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781B9" wp14:editId="28509A39">
            <wp:extent cx="5372100" cy="667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9" w:rsidRDefault="00697689" w:rsidP="00F774A2">
      <w:pPr>
        <w:rPr>
          <w:sz w:val="24"/>
          <w:szCs w:val="24"/>
        </w:rPr>
      </w:pPr>
    </w:p>
    <w:p w:rsidR="00697689" w:rsidRDefault="00697689" w:rsidP="00697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Records displayed with validation errors by passing </w:t>
      </w:r>
      <w:r>
        <w:rPr>
          <w:sz w:val="24"/>
          <w:szCs w:val="24"/>
        </w:rPr>
        <w:t>xml</w:t>
      </w:r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:rsidR="000C4579" w:rsidRDefault="000C4579" w:rsidP="000C4579">
      <w:pPr>
        <w:rPr>
          <w:sz w:val="24"/>
          <w:szCs w:val="24"/>
        </w:rPr>
      </w:pPr>
    </w:p>
    <w:p w:rsidR="000C4579" w:rsidRPr="000C4579" w:rsidRDefault="000C4579" w:rsidP="000C45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B7481" wp14:editId="154D78AF">
            <wp:extent cx="5429250" cy="60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9" w:rsidRPr="00697689" w:rsidRDefault="00697689" w:rsidP="00697689">
      <w:pPr>
        <w:pStyle w:val="ListParagraph"/>
        <w:rPr>
          <w:sz w:val="24"/>
          <w:szCs w:val="24"/>
        </w:rPr>
      </w:pPr>
    </w:p>
    <w:p w:rsidR="00F774A2" w:rsidRDefault="00F774A2" w:rsidP="00F774A2">
      <w:pPr>
        <w:rPr>
          <w:sz w:val="24"/>
          <w:szCs w:val="24"/>
        </w:rPr>
      </w:pPr>
    </w:p>
    <w:p w:rsidR="00F774A2" w:rsidRPr="00F774A2" w:rsidRDefault="00F774A2" w:rsidP="00F774A2">
      <w:pPr>
        <w:rPr>
          <w:sz w:val="24"/>
          <w:szCs w:val="24"/>
        </w:rPr>
      </w:pPr>
    </w:p>
    <w:sectPr w:rsidR="00F774A2" w:rsidRPr="00F7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100"/>
    <w:multiLevelType w:val="hybridMultilevel"/>
    <w:tmpl w:val="FA24F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1735"/>
    <w:multiLevelType w:val="hybridMultilevel"/>
    <w:tmpl w:val="8DC08972"/>
    <w:lvl w:ilvl="0" w:tplc="CFB6248C">
      <w:start w:val="1"/>
      <w:numFmt w:val="decimal"/>
      <w:lvlText w:val="%1."/>
      <w:lvlJc w:val="left"/>
      <w:pPr>
        <w:ind w:left="720" w:hanging="360"/>
      </w:pPr>
      <w:rPr>
        <w:rFonts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64553"/>
    <w:multiLevelType w:val="hybridMultilevel"/>
    <w:tmpl w:val="FA24F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3B"/>
    <w:rsid w:val="00091B71"/>
    <w:rsid w:val="000C4579"/>
    <w:rsid w:val="001C073B"/>
    <w:rsid w:val="002104D2"/>
    <w:rsid w:val="002A7CDE"/>
    <w:rsid w:val="00382CD6"/>
    <w:rsid w:val="00403E0C"/>
    <w:rsid w:val="00482EFE"/>
    <w:rsid w:val="004A69D0"/>
    <w:rsid w:val="005018C4"/>
    <w:rsid w:val="00697689"/>
    <w:rsid w:val="00700BE8"/>
    <w:rsid w:val="007372E0"/>
    <w:rsid w:val="00777DBF"/>
    <w:rsid w:val="00866904"/>
    <w:rsid w:val="009414C2"/>
    <w:rsid w:val="00957B99"/>
    <w:rsid w:val="0096076D"/>
    <w:rsid w:val="00983F17"/>
    <w:rsid w:val="00D742B2"/>
    <w:rsid w:val="00DA4D44"/>
    <w:rsid w:val="00DE1F41"/>
    <w:rsid w:val="00DE65ED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C2EC"/>
  <w15:chartTrackingRefBased/>
  <w15:docId w15:val="{CFD21F30-7C5C-4FF4-9B89-099548A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99"/>
    <w:qFormat/>
    <w:rsid w:val="00737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76D"/>
    <w:rPr>
      <w:color w:val="56BCFE" w:themeColor="hyperlink"/>
      <w:u w:val="single"/>
    </w:rPr>
  </w:style>
  <w:style w:type="character" w:styleId="Emphasis">
    <w:name w:val="Emphasis"/>
    <w:basedOn w:val="DefaultParagraphFont"/>
    <w:uiPriority w:val="99"/>
    <w:qFormat/>
    <w:rsid w:val="00382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0C31-89FF-4241-BCD6-9E84D032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Mariajesiyan, Anitha</dc:creator>
  <cp:keywords/>
  <dc:description/>
  <cp:lastModifiedBy>Mariajesiyan, Anitha</cp:lastModifiedBy>
  <cp:revision>21</cp:revision>
  <dcterms:created xsi:type="dcterms:W3CDTF">2019-07-10T09:11:00Z</dcterms:created>
  <dcterms:modified xsi:type="dcterms:W3CDTF">2019-07-10T13:57:00Z</dcterms:modified>
</cp:coreProperties>
</file>