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4t68mnd2h9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8: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3.7197184685097"/>
        <w:gridCol w:w="1091.224778259432"/>
        <w:gridCol w:w="1516.052745368066"/>
        <w:gridCol w:w="1528.5476855771435"/>
        <w:gridCol w:w="1103.7197184685097"/>
        <w:gridCol w:w="1441.0831041136012"/>
        <w:gridCol w:w="1241.1640607683617"/>
        <w:tblGridChange w:id="0">
          <w:tblGrid>
            <w:gridCol w:w="1103.7197184685097"/>
            <w:gridCol w:w="1091.224778259432"/>
            <w:gridCol w:w="1516.052745368066"/>
            <w:gridCol w:w="1528.5476855771435"/>
            <w:gridCol w:w="1103.7197184685097"/>
            <w:gridCol w:w="1441.0831041136012"/>
            <w:gridCol w:w="1241.1640607683617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o iniciativas (eventos, paneles,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Más de 2000 seguidores, 2 a 4 posts/mes, uso básico del canal, poco explotado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Alrededor de 8000 seguidores, 4 a 6 posts/mes, foco en staffing, comunicación transaccional, no construye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Sin presencia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 apariciones en los últimos 12 meses.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 esporádica, rol pasivo en la industria, baja visibilidad, no construye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Corporativo y muy técnico</w:t>
            </w:r>
          </w:p>
        </w:tc>
      </w:tr>
      <w:tr>
        <w:trPr>
          <w:cantSplit w:val="0"/>
          <w:trHeight w:val="3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40.000+ seguidores, 8 a 12 posts/mes, contenido de marca, enfocado en reputación, no en generar demanda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1M+ seguidores, 15 a 20 posts/mes, liderazgo global, posicionamiento fuerte pero poco personalizado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 relevante estratégicamente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56 apariciones en los últimos 12 meses.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Alta participación en eventos, generación de contenido propio (reportes, estudios), construcción de autoridad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Institucional, alta credibilidad, poca cercanía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300.000+ seguidores, 10 a 15 posts/mes, marca global fuerte, foco en cultura e innovación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800.000+ seguidores, 20+ posts/mes, alto volumen de publicaciones, posicionamiento constante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50.000+ seguidores, 10 a 20 posts/mes, contenido dinámico, enfocado en employer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112 apariciones en los últimos 12 meses.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Eventos propios, presencia global, estrategia activa de visibilidad, dominan reconocimiento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disruptivo, innovador, poco cercano al talento técnico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9: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Benchmark Referentes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1.933376002858"/>
        <w:gridCol w:w="1552.5927690040637"/>
        <w:gridCol w:w="1245.48650700326"/>
        <w:gridCol w:w="1130.3216587529585"/>
        <w:gridCol w:w="1181.5060357530924"/>
        <w:gridCol w:w="1565.3888632540973"/>
        <w:gridCol w:w="1258.2826012532933"/>
        <w:tblGridChange w:id="0">
          <w:tblGrid>
            <w:gridCol w:w="1091.933376002858"/>
            <w:gridCol w:w="1552.5927690040637"/>
            <w:gridCol w:w="1245.48650700326"/>
            <w:gridCol w:w="1130.3216587529585"/>
            <w:gridCol w:w="1181.5060357530924"/>
            <w:gridCol w:w="1565.3888632540973"/>
            <w:gridCol w:w="1258.2826012532933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o iniciativas (eventos, paneles,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Consultora tecnológica global líder en transformación digital, IA y estrategia. Referente en posicionamiento corporativo y liderazgo de opinión.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400.000+ seguidores, 10 a 15 posts/mes, contenido corporativo y de innovación, fuerte construcción de marca, pero distante del día a día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Presencia baja o no relevante, no es canal estratégico, foco en audiencias ejecutivas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198 apariciones, alta presencia en medios globales y locales.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Posicionamiento constante como líder de la industria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Corporativo, institucional, alta credibilidad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Zenta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Empresa tecnológica más ágil y cercana, enfocada en soluciones digitales y transformación. Referente más aterrizado y comparable a Witi.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~10.000 seguidores, 6 a 10 posts/mes, contenido más cercano y comercial, mezcla de cultura y propuesta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Presencia baja o inexistente, no explotan contenido dinámico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77 apariciones, presencia moderada - alta.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inicial de autoridad, pero aún 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Cercano, práctico, más adaptable al cliente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11: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persona 1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“ El Gerente General”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Perfil general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Nombre: Gabriel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Cargo: Gerente general / Gerente de innovación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Industria: Banca / servicios financieros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Edad: 40 – 55 años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Presupuesto: Alto / con autonomía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Perfil profesional: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Enfocado en estrategia y negocio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Toma decisiones tecnológicas de alto impacto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ejecuta, pero valida y aprueba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Metas: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Reducir riesgo en decisiones tecnológicas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Implementar soluciones que impacten el negocio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Mantener competitividad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Dolores: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Proveedores poco confiables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Proyectos que no cumplen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Falta de claridad en impacto real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Comportamiento de búsqueda: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Activo en LinkedIN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Observador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Consume principalmente tendencias IA e Innovación, opinión de expertos y experiencias reales.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12: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persona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“El Gerente de Proyecto (Retail/TI)”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Perfil general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Nombre: Manuel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Cargo: Project Manager /  IT Manager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Industria: Retail / e-commerce / tecnológica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Edad: 30 – 45 años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Presupuesto: Influencia directa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Perfil profesional: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Operativo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Responsable de ejecución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Metas: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Cumplir plazos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Implementar soluciones reales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Armar equipos eficientes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Dolores: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Falta de talento especializado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Equipos que no rinden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Necesita generar resultados rápido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Comportamiento de búsqueda: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Activo en redes sociales, google y consume medios de comunicación constantemente.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Muy activo en interacción (comenta, guarda, comparte)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Consume principalmente contenido tecnológico, soluciones prácticas y casos de éxito. 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xnbhuayb10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ib9r3d54gfc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13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vymt9340rkzi" w:id="3"/>
      <w:bookmarkEnd w:id="3"/>
      <w:r w:rsidDel="00000000" w:rsidR="00000000" w:rsidRPr="00000000">
        <w:rPr>
          <w:sz w:val="22"/>
          <w:szCs w:val="22"/>
          <w:rtl w:val="0"/>
        </w:rPr>
        <w:t xml:space="preserve">Customer journey map e ideas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Gabriel -  El Gerente General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770"/>
        <w:gridCol w:w="1470"/>
        <w:gridCol w:w="1260"/>
        <w:gridCol w:w="2955"/>
        <w:tblGridChange w:id="0">
          <w:tblGrid>
            <w:gridCol w:w="1545"/>
            <w:gridCol w:w="1770"/>
            <w:gridCol w:w="1470"/>
            <w:gridCol w:w="1260"/>
            <w:gridCol w:w="29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Emoción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Busca información y tendencias tecnológicas en redes sociales y 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Curioso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Posts informativos + vocerías expertas del perfil de Patricio.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Consideración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Evalua partners TI confiables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Cansado de proveedores que no cumplen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Webinars + newsletters semanal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Realiza primer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Necesita acompañamiento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Reunión con Account Manager + demo personalizado.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Fidelización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Usa dashboards y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aliviado, agradecido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Reportes automáticos mensuales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.69136439912228"/>
        <w:gridCol w:w="2570.791274041565"/>
        <w:gridCol w:w="2459.821866528979"/>
        <w:gridCol w:w="1683.0360139408804"/>
        <w:gridCol w:w="2099.1712921130766"/>
        <w:tblGridChange w:id="0">
          <w:tblGrid>
            <w:gridCol w:w="212.69136439912228"/>
            <w:gridCol w:w="2570.791274041565"/>
            <w:gridCol w:w="2459.821866528979"/>
            <w:gridCol w:w="1683.0360139408804"/>
            <w:gridCol w:w="2099.1712921130766"/>
          </w:tblGrid>
        </w:tblGridChange>
      </w:tblGrid>
      <w:tr>
        <w:trPr>
          <w:cantSplit w:val="0"/>
          <w:trHeight w:val="33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14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Customer Journey Map e ideas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Manuel - El Gerente de proyecto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770"/>
        <w:gridCol w:w="1470"/>
        <w:gridCol w:w="1260"/>
        <w:gridCol w:w="2775"/>
        <w:tblGridChange w:id="0">
          <w:tblGrid>
            <w:gridCol w:w="1545"/>
            <w:gridCol w:w="1770"/>
            <w:gridCol w:w="1470"/>
            <w:gridCol w:w="1260"/>
            <w:gridCol w:w="27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Emoción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Ve posts de WiTI o boca a boca.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Necesitado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Vocerías expertas en LinkedIN + eventos.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Consideración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Navega por LinkedIN y Google buscando talento tecnológico especializado.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Desconfiado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 apariciones en prensa + casos de éxito en RRSS o web.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Necesita decidir rápido.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Presionado, necesita obtener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Informe de métricas de clientes anteriores.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Fidelización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Compara resultados con otros proveedores.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Analitico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Newsletters + informes trimestrales de como va la proyección de su inversión.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