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F2C" w:rsidRPr="00307E39" w:rsidRDefault="0097774C" w:rsidP="0097774C">
      <w:pPr>
        <w:spacing w:line="276" w:lineRule="auto"/>
        <w:ind w:firstLine="0"/>
        <w:jc w:val="center"/>
        <w:rPr>
          <w:b/>
          <w:sz w:val="28"/>
          <w:szCs w:val="28"/>
          <w:lang w:val="en-US"/>
        </w:rPr>
      </w:pPr>
      <w:r w:rsidRPr="00307E39">
        <w:rPr>
          <w:b/>
          <w:sz w:val="28"/>
          <w:szCs w:val="28"/>
          <w:lang w:val="en-US"/>
        </w:rPr>
        <w:t>DEVELOPMENT OF THE BASIC CRITERIA FOR RUSSIAN COASTS TYPIFICATION</w:t>
      </w:r>
    </w:p>
    <w:p w:rsidR="000E0FDC" w:rsidRPr="00307E39" w:rsidRDefault="000E0FDC" w:rsidP="0097774C">
      <w:pPr>
        <w:spacing w:line="276" w:lineRule="auto"/>
        <w:ind w:firstLine="0"/>
        <w:jc w:val="center"/>
        <w:rPr>
          <w:b/>
          <w:sz w:val="28"/>
          <w:szCs w:val="28"/>
          <w:lang w:val="en-US"/>
        </w:rPr>
      </w:pPr>
    </w:p>
    <w:p w:rsidR="000E0FDC" w:rsidRPr="00307E39" w:rsidRDefault="000E0FDC" w:rsidP="000E0FDC">
      <w:pPr>
        <w:widowControl w:val="0"/>
        <w:spacing w:line="276" w:lineRule="auto"/>
        <w:ind w:firstLine="0"/>
        <w:jc w:val="center"/>
        <w:rPr>
          <w:b/>
          <w:i/>
          <w:iCs/>
          <w:shd w:val="clear" w:color="auto" w:fill="FFFFFF"/>
          <w:lang w:val="en-US"/>
        </w:rPr>
      </w:pPr>
      <w:r w:rsidRPr="00307E39">
        <w:rPr>
          <w:b/>
          <w:i/>
          <w:lang w:val="en-US"/>
        </w:rPr>
        <w:t>Ruben Kosyan, Southern Branch</w:t>
      </w:r>
      <w:r w:rsidR="00C367C2">
        <w:rPr>
          <w:b/>
          <w:i/>
          <w:lang w:val="en-US"/>
        </w:rPr>
        <w:t xml:space="preserve"> of the</w:t>
      </w:r>
      <w:r w:rsidRPr="00307E39">
        <w:rPr>
          <w:b/>
          <w:i/>
          <w:lang w:val="en-US"/>
        </w:rPr>
        <w:t xml:space="preserve"> </w:t>
      </w:r>
      <w:proofErr w:type="spellStart"/>
      <w:r w:rsidR="00C367C2">
        <w:rPr>
          <w:b/>
          <w:i/>
          <w:lang w:val="en-US"/>
        </w:rPr>
        <w:t>P.P.</w:t>
      </w:r>
      <w:r w:rsidRPr="00307E39">
        <w:rPr>
          <w:b/>
          <w:i/>
          <w:lang w:val="en-US"/>
        </w:rPr>
        <w:t>Shirshov</w:t>
      </w:r>
      <w:proofErr w:type="spellEnd"/>
      <w:r w:rsidRPr="00307E39">
        <w:rPr>
          <w:b/>
          <w:i/>
          <w:lang w:val="en-US"/>
        </w:rPr>
        <w:t xml:space="preserve"> Institute of Oceanology RAS, rkosyan@hotmail.com</w:t>
      </w:r>
    </w:p>
    <w:p w:rsidR="000E0FDC" w:rsidRPr="00307E39" w:rsidRDefault="000E0FDC" w:rsidP="000E0FDC">
      <w:pPr>
        <w:widowControl w:val="0"/>
        <w:spacing w:line="276" w:lineRule="auto"/>
        <w:ind w:firstLine="0"/>
        <w:jc w:val="center"/>
        <w:rPr>
          <w:b/>
          <w:bCs w:val="0"/>
          <w:i/>
          <w:iCs/>
          <w:lang w:val="en-US"/>
        </w:rPr>
      </w:pPr>
      <w:proofErr w:type="spellStart"/>
      <w:r w:rsidRPr="00307E39">
        <w:rPr>
          <w:b/>
          <w:bCs w:val="0"/>
          <w:i/>
          <w:iCs/>
          <w:lang w:val="en-US"/>
        </w:rPr>
        <w:t>Viacheslav</w:t>
      </w:r>
      <w:proofErr w:type="spellEnd"/>
      <w:r w:rsidRPr="00307E39">
        <w:rPr>
          <w:b/>
          <w:bCs w:val="0"/>
          <w:i/>
          <w:iCs/>
          <w:lang w:val="en-US"/>
        </w:rPr>
        <w:t xml:space="preserve"> </w:t>
      </w:r>
      <w:proofErr w:type="spellStart"/>
      <w:r w:rsidRPr="00307E39">
        <w:rPr>
          <w:b/>
          <w:bCs w:val="0"/>
          <w:i/>
          <w:iCs/>
          <w:lang w:val="en-US"/>
        </w:rPr>
        <w:t>Krylenko</w:t>
      </w:r>
      <w:proofErr w:type="spellEnd"/>
      <w:r w:rsidRPr="00307E39">
        <w:rPr>
          <w:b/>
          <w:bCs w:val="0"/>
          <w:i/>
          <w:iCs/>
          <w:lang w:val="en-US"/>
        </w:rPr>
        <w:t>, Southern Branch</w:t>
      </w:r>
      <w:r w:rsidR="00C367C2">
        <w:rPr>
          <w:b/>
          <w:bCs w:val="0"/>
          <w:i/>
          <w:iCs/>
          <w:lang w:val="en-US"/>
        </w:rPr>
        <w:t xml:space="preserve"> of the</w:t>
      </w:r>
      <w:r w:rsidRPr="00307E39">
        <w:rPr>
          <w:b/>
          <w:bCs w:val="0"/>
          <w:i/>
          <w:iCs/>
          <w:lang w:val="en-US"/>
        </w:rPr>
        <w:t xml:space="preserve"> </w:t>
      </w:r>
      <w:proofErr w:type="spellStart"/>
      <w:r w:rsidR="00C367C2">
        <w:rPr>
          <w:b/>
          <w:bCs w:val="0"/>
          <w:i/>
          <w:iCs/>
          <w:lang w:val="en-US"/>
        </w:rPr>
        <w:t>P.P.</w:t>
      </w:r>
      <w:r w:rsidRPr="00307E39">
        <w:rPr>
          <w:b/>
          <w:bCs w:val="0"/>
          <w:i/>
          <w:iCs/>
          <w:lang w:val="en-US"/>
        </w:rPr>
        <w:t>Shirshov</w:t>
      </w:r>
      <w:proofErr w:type="spellEnd"/>
      <w:r w:rsidRPr="00307E39">
        <w:rPr>
          <w:b/>
          <w:bCs w:val="0"/>
          <w:i/>
          <w:iCs/>
          <w:lang w:val="en-US"/>
        </w:rPr>
        <w:t xml:space="preserve"> Institute of Oceanology RAS, </w:t>
      </w:r>
      <w:hyperlink r:id="rId8" w:history="1">
        <w:r w:rsidRPr="00307E39">
          <w:rPr>
            <w:b/>
            <w:bCs w:val="0"/>
            <w:i/>
            <w:iCs/>
            <w:lang w:val="en-US"/>
          </w:rPr>
          <w:t>krylenko.slava@gmail.com</w:t>
        </w:r>
      </w:hyperlink>
    </w:p>
    <w:p w:rsidR="000E0FDC" w:rsidRPr="00307E39" w:rsidRDefault="000E0FDC" w:rsidP="000E0FDC">
      <w:pPr>
        <w:autoSpaceDN w:val="0"/>
        <w:adjustRightInd w:val="0"/>
        <w:spacing w:line="276" w:lineRule="auto"/>
        <w:rPr>
          <w:b/>
          <w:bCs w:val="0"/>
          <w:lang w:val="en-US"/>
        </w:rPr>
      </w:pPr>
    </w:p>
    <w:p w:rsidR="000E0FDC" w:rsidRPr="00307E39" w:rsidRDefault="000E0FDC" w:rsidP="000E0FDC">
      <w:pPr>
        <w:spacing w:line="276" w:lineRule="auto"/>
        <w:ind w:firstLine="0"/>
        <w:rPr>
          <w:b/>
          <w:lang w:val="en-US"/>
        </w:rPr>
      </w:pPr>
      <w:r w:rsidRPr="00307E39">
        <w:rPr>
          <w:b/>
          <w:bCs w:val="0"/>
          <w:lang w:val="en-US"/>
        </w:rPr>
        <w:t xml:space="preserve">Abstract. </w:t>
      </w:r>
      <w:r w:rsidRPr="00307E39">
        <w:rPr>
          <w:rFonts w:cs="Arial"/>
          <w:b/>
          <w:szCs w:val="16"/>
          <w:bdr w:val="none" w:sz="0" w:space="0" w:color="auto" w:frame="1"/>
          <w:lang w:val="en-US"/>
        </w:rPr>
        <w:t xml:space="preserve">There are many types of coasts classifications that indicate main coastal features. As a rule, the "static" state of the coasts is considered regardless of their evolutionary features and ways to further transformation. Since the most part of the coastal zone studies aimed at ensuring of economic activity, it is clear that the classification of coast types should indicate total information required by the users. Accordingly, the coast classification should include the criterion, characterizing as dynamic features of the coast and the conditions and opportunities of economic activity. The coast classification, of course, should be based on </w:t>
      </w:r>
      <w:proofErr w:type="spellStart"/>
      <w:r w:rsidRPr="00307E39">
        <w:rPr>
          <w:rFonts w:cs="Arial"/>
          <w:b/>
          <w:szCs w:val="16"/>
          <w:bdr w:val="none" w:sz="0" w:space="0" w:color="auto" w:frame="1"/>
          <w:lang w:val="en-US"/>
        </w:rPr>
        <w:t>geomorphological</w:t>
      </w:r>
      <w:proofErr w:type="spellEnd"/>
      <w:r w:rsidRPr="00307E39">
        <w:rPr>
          <w:rFonts w:cs="Arial"/>
          <w:b/>
          <w:szCs w:val="16"/>
          <w:bdr w:val="none" w:sz="0" w:space="0" w:color="auto" w:frame="1"/>
          <w:lang w:val="en-US"/>
        </w:rPr>
        <w:t xml:space="preserve"> coast </w:t>
      </w:r>
      <w:proofErr w:type="spellStart"/>
      <w:r w:rsidRPr="00307E39">
        <w:rPr>
          <w:rFonts w:cs="Arial"/>
          <w:b/>
          <w:szCs w:val="16"/>
          <w:bdr w:val="none" w:sz="0" w:space="0" w:color="auto" w:frame="1"/>
          <w:lang w:val="en-US"/>
        </w:rPr>
        <w:t>typification</w:t>
      </w:r>
      <w:proofErr w:type="spellEnd"/>
      <w:r w:rsidRPr="00307E39">
        <w:rPr>
          <w:rFonts w:cs="Arial"/>
          <w:b/>
          <w:szCs w:val="16"/>
          <w:bdr w:val="none" w:sz="0" w:space="0" w:color="auto" w:frame="1"/>
          <w:lang w:val="en-US"/>
        </w:rPr>
        <w:t xml:space="preserve">. Similar </w:t>
      </w:r>
      <w:proofErr w:type="spellStart"/>
      <w:r w:rsidRPr="00307E39">
        <w:rPr>
          <w:rFonts w:cs="Arial"/>
          <w:b/>
          <w:szCs w:val="16"/>
          <w:bdr w:val="none" w:sz="0" w:space="0" w:color="auto" w:frame="1"/>
          <w:lang w:val="en-US"/>
        </w:rPr>
        <w:t>typification</w:t>
      </w:r>
      <w:proofErr w:type="spellEnd"/>
      <w:r w:rsidRPr="00307E39">
        <w:rPr>
          <w:rFonts w:cs="Arial"/>
          <w:b/>
          <w:szCs w:val="16"/>
          <w:bdr w:val="none" w:sz="0" w:space="0" w:color="auto" w:frame="1"/>
          <w:lang w:val="en-US"/>
        </w:rPr>
        <w:t xml:space="preserve"> has been developed by leading scientists from Russia and can be used with minimal modifications. The authors propose to add to basic information (geomorphological type of coast) the evaluative part for each coast sector. It will include the estimation of the coast changes probability and the complexity of the coast stabilization for economic activity. This method will allow </w:t>
      </w:r>
      <w:proofErr w:type="gramStart"/>
      <w:r w:rsidRPr="00307E39">
        <w:rPr>
          <w:rFonts w:cs="Arial"/>
          <w:b/>
          <w:szCs w:val="16"/>
          <w:bdr w:val="none" w:sz="0" w:space="0" w:color="auto" w:frame="1"/>
          <w:lang w:val="en-US"/>
        </w:rPr>
        <w:t>to assess</w:t>
      </w:r>
      <w:proofErr w:type="gramEnd"/>
      <w:r w:rsidRPr="00307E39">
        <w:rPr>
          <w:rFonts w:cs="Arial"/>
          <w:b/>
          <w:szCs w:val="16"/>
          <w:bdr w:val="none" w:sz="0" w:space="0" w:color="auto" w:frame="1"/>
          <w:lang w:val="en-US"/>
        </w:rPr>
        <w:t xml:space="preserve"> the dynamics of specific coastal sections and the processes intensity and, as a result – the stability of the coastal area.</w:t>
      </w:r>
    </w:p>
    <w:p w:rsidR="000E0FDC" w:rsidRPr="00307E39" w:rsidRDefault="000E0FDC" w:rsidP="000E0FDC">
      <w:pPr>
        <w:spacing w:line="276" w:lineRule="auto"/>
        <w:ind w:firstLine="0"/>
        <w:rPr>
          <w:lang w:val="en-US"/>
        </w:rPr>
      </w:pPr>
    </w:p>
    <w:p w:rsidR="000E0FDC" w:rsidRPr="00470DFF" w:rsidRDefault="00042A6A" w:rsidP="000E0FDC">
      <w:pPr>
        <w:spacing w:line="276" w:lineRule="auto"/>
        <w:ind w:firstLine="0"/>
        <w:rPr>
          <w:i/>
          <w:lang w:val="en-US"/>
        </w:rPr>
      </w:pPr>
      <w:r w:rsidRPr="00470DFF">
        <w:rPr>
          <w:i/>
          <w:lang w:val="en-US"/>
        </w:rPr>
        <w:t>K</w:t>
      </w:r>
      <w:r w:rsidR="000E0FDC" w:rsidRPr="00470DFF">
        <w:rPr>
          <w:i/>
          <w:lang w:val="en-US"/>
        </w:rPr>
        <w:t xml:space="preserve">ey words: sea coasts, </w:t>
      </w:r>
      <w:r w:rsidRPr="00470DFF">
        <w:rPr>
          <w:i/>
          <w:lang w:val="en-US"/>
        </w:rPr>
        <w:t>environmental management</w:t>
      </w:r>
      <w:r w:rsidR="000E0FDC" w:rsidRPr="00470DFF">
        <w:rPr>
          <w:i/>
          <w:lang w:val="en-US"/>
        </w:rPr>
        <w:t xml:space="preserve">, </w:t>
      </w:r>
      <w:proofErr w:type="spellStart"/>
      <w:r w:rsidR="000E0FDC" w:rsidRPr="00470DFF">
        <w:rPr>
          <w:i/>
          <w:lang w:val="en-US"/>
        </w:rPr>
        <w:t>typification</w:t>
      </w:r>
      <w:proofErr w:type="spellEnd"/>
      <w:r w:rsidR="000E0FDC" w:rsidRPr="00470DFF">
        <w:rPr>
          <w:i/>
          <w:lang w:val="en-US"/>
        </w:rPr>
        <w:t xml:space="preserve">, criteria, </w:t>
      </w:r>
      <w:r w:rsidRPr="00470DFF">
        <w:rPr>
          <w:i/>
          <w:lang w:val="en-US"/>
        </w:rPr>
        <w:t>estimation.</w:t>
      </w:r>
    </w:p>
    <w:p w:rsidR="00D40684" w:rsidRPr="00470DFF" w:rsidRDefault="00D40684" w:rsidP="0097774C">
      <w:pPr>
        <w:spacing w:line="276" w:lineRule="auto"/>
        <w:rPr>
          <w:lang w:val="en-US"/>
        </w:rPr>
      </w:pPr>
    </w:p>
    <w:p w:rsidR="00CF0E4C" w:rsidRPr="00470DFF" w:rsidRDefault="00286EF2" w:rsidP="0097774C">
      <w:pPr>
        <w:pStyle w:val="20"/>
        <w:shd w:val="clear" w:color="auto" w:fill="auto"/>
        <w:spacing w:line="276" w:lineRule="auto"/>
        <w:rPr>
          <w:smallCaps/>
          <w:sz w:val="24"/>
          <w:szCs w:val="24"/>
          <w:lang w:val="en-US"/>
        </w:rPr>
      </w:pPr>
      <w:r w:rsidRPr="00470DFF">
        <w:rPr>
          <w:smallCaps/>
          <w:sz w:val="24"/>
          <w:szCs w:val="24"/>
          <w:lang w:val="en-US"/>
        </w:rPr>
        <w:t>I</w:t>
      </w:r>
      <w:r w:rsidR="00042A6A" w:rsidRPr="00470DFF">
        <w:rPr>
          <w:smallCaps/>
          <w:sz w:val="24"/>
          <w:szCs w:val="24"/>
          <w:lang w:val="en-US"/>
        </w:rPr>
        <w:t>.</w:t>
      </w:r>
      <w:r w:rsidRPr="00470DFF">
        <w:rPr>
          <w:smallCaps/>
          <w:sz w:val="24"/>
          <w:szCs w:val="24"/>
          <w:lang w:val="en-US"/>
        </w:rPr>
        <w:t xml:space="preserve"> </w:t>
      </w:r>
      <w:r w:rsidR="00CF0E4C" w:rsidRPr="00470DFF">
        <w:rPr>
          <w:smallCaps/>
          <w:sz w:val="24"/>
          <w:szCs w:val="24"/>
          <w:lang w:val="en-US"/>
        </w:rPr>
        <w:t>Introduction</w:t>
      </w:r>
    </w:p>
    <w:p w:rsidR="00CF0E4C" w:rsidRPr="00307E39" w:rsidRDefault="0084185D" w:rsidP="0097774C">
      <w:pPr>
        <w:pStyle w:val="Arctic0all"/>
        <w:spacing w:line="276" w:lineRule="auto"/>
        <w:rPr>
          <w:lang w:val="en-US"/>
        </w:rPr>
      </w:pPr>
      <w:r w:rsidRPr="00470DFF">
        <w:rPr>
          <w:lang w:val="en-US"/>
        </w:rPr>
        <w:t>Sea coasts have been gaining in economic value year after year. Environmental management structure on the seashores has developed mainly under the influence of physical and geographical conditions, and partially under the influence of the economic-geographical and geopolitical location [</w:t>
      </w:r>
      <w:r w:rsidR="00530B38" w:rsidRPr="00470DFF">
        <w:rPr>
          <w:lang w:val="en-US"/>
        </w:rPr>
        <w:t>1</w:t>
      </w:r>
      <w:r w:rsidRPr="00470DFF">
        <w:rPr>
          <w:lang w:val="en-US"/>
        </w:rPr>
        <w:t xml:space="preserve">]. </w:t>
      </w:r>
      <w:r w:rsidRPr="00307E39">
        <w:rPr>
          <w:lang w:val="en-US"/>
        </w:rPr>
        <w:t xml:space="preserve">In recent decades, these two factors have becoming increasingly important. In fact, this is exactly what fundamentally differs seashores from many other types of landscapes – not only because they have value in themselves (as an economic, recreational, environmental, etc. resource), but also because of their spatial layout. It should be recognized that every stretch of </w:t>
      </w:r>
      <w:proofErr w:type="gramStart"/>
      <w:r w:rsidR="00307E39">
        <w:rPr>
          <w:lang w:val="en-US"/>
        </w:rPr>
        <w:t xml:space="preserve">a </w:t>
      </w:r>
      <w:r w:rsidRPr="00307E39">
        <w:rPr>
          <w:lang w:val="en-US"/>
        </w:rPr>
        <w:t>seashore</w:t>
      </w:r>
      <w:proofErr w:type="gramEnd"/>
      <w:r w:rsidRPr="00307E39">
        <w:rPr>
          <w:lang w:val="en-US"/>
        </w:rPr>
        <w:t xml:space="preserve"> is </w:t>
      </w:r>
      <w:r w:rsidRPr="00307E39">
        <w:rPr>
          <w:u w:val="single"/>
          <w:lang w:val="en-US"/>
        </w:rPr>
        <w:t>unique</w:t>
      </w:r>
      <w:r w:rsidRPr="00307E39">
        <w:rPr>
          <w:lang w:val="en-US"/>
        </w:rPr>
        <w:t xml:space="preserve">, with its </w:t>
      </w:r>
      <w:r w:rsidRPr="00307E39">
        <w:rPr>
          <w:u w:val="single"/>
          <w:lang w:val="en-US"/>
        </w:rPr>
        <w:t>own</w:t>
      </w:r>
      <w:r w:rsidRPr="00307E39">
        <w:rPr>
          <w:lang w:val="en-US"/>
        </w:rPr>
        <w:t xml:space="preserve"> set of physical-geographic, socio-economic, environmental and many other characteristics. Building plans for the economic development and protection of the sea coasts is impossible without understanding how environmental conditions and human-induced transformations affect littoral geosystems. For any part of </w:t>
      </w:r>
      <w:proofErr w:type="gramStart"/>
      <w:r w:rsidRPr="00307E39">
        <w:rPr>
          <w:lang w:val="en-US"/>
        </w:rPr>
        <w:t>a seashore</w:t>
      </w:r>
      <w:proofErr w:type="gramEnd"/>
      <w:r w:rsidRPr="00307E39">
        <w:rPr>
          <w:lang w:val="en-US"/>
        </w:rPr>
        <w:t xml:space="preserve"> one needs information about the magnitudes of observed and anticipated changes. The main issues in decision-making are as follows: whether the human-induced change in the seashore can be allowed at all; whether there is a need to protect the coasts from degradation; whether the adaptation of economic activities to possible changes in the seashores is required. Consequently, there is a possibility and a need to make an inventory of all seashores creating a unified Seashore Cadastre. Such a Cadastre could be created based on the Land Cadastre, but must contain much more information, reflecting the high dynamics and complexity of the littoral geosystems - a consequence of the borderline position of coasts at the intersection </w:t>
      </w:r>
      <w:r w:rsidRPr="00307E39">
        <w:rPr>
          <w:lang w:val="en-US"/>
        </w:rPr>
        <w:lastRenderedPageBreak/>
        <w:t>of different environments. Consequently, it is necessary to develop a system of criteria to be used for classification and assessment of the seashores.</w:t>
      </w:r>
    </w:p>
    <w:p w:rsidR="00CF0E4C" w:rsidRPr="00307E39" w:rsidRDefault="00CF0E4C" w:rsidP="0097774C">
      <w:pPr>
        <w:pStyle w:val="Arctic0all"/>
        <w:spacing w:line="276" w:lineRule="auto"/>
        <w:rPr>
          <w:lang w:val="en-US"/>
        </w:rPr>
      </w:pPr>
      <w:r w:rsidRPr="00307E39">
        <w:rPr>
          <w:lang w:val="en-US"/>
        </w:rPr>
        <w:t xml:space="preserve">The diversity of natural conditions, under which influence the coast were developing, has resulted in the appearance of many types of seashores, differing in both structure and processes taking place in the littoral zone. </w:t>
      </w:r>
      <w:r w:rsidRPr="00470DFF">
        <w:rPr>
          <w:lang w:val="en-US"/>
        </w:rPr>
        <w:t>In the literature one can find different classifications of shore types, to one extent or another reflecting their diversity [</w:t>
      </w:r>
      <w:r w:rsidR="00530B38" w:rsidRPr="00470DFF">
        <w:rPr>
          <w:lang w:val="en-US"/>
        </w:rPr>
        <w:t>1</w:t>
      </w:r>
      <w:r w:rsidRPr="00470DFF">
        <w:rPr>
          <w:lang w:val="en-US"/>
        </w:rPr>
        <w:t xml:space="preserve">]. </w:t>
      </w:r>
      <w:r w:rsidRPr="00307E39">
        <w:rPr>
          <w:lang w:val="en-US"/>
        </w:rPr>
        <w:t xml:space="preserve">More often these classifications reflect the "static" state of the shores, without taking into account the particularities of their previous evolution and the ways of further transformation. Meanwhile, constant changes, like, the retreat or advancement of shores, change of their types, </w:t>
      </w:r>
      <w:proofErr w:type="gramStart"/>
      <w:r w:rsidRPr="00307E39">
        <w:rPr>
          <w:lang w:val="en-US"/>
        </w:rPr>
        <w:t>transformation</w:t>
      </w:r>
      <w:proofErr w:type="gramEnd"/>
      <w:r w:rsidRPr="00307E39">
        <w:rPr>
          <w:lang w:val="en-US"/>
        </w:rPr>
        <w:t xml:space="preserve"> of </w:t>
      </w:r>
      <w:proofErr w:type="spellStart"/>
      <w:r w:rsidRPr="00307E39">
        <w:rPr>
          <w:lang w:val="en-US"/>
        </w:rPr>
        <w:t>lithodynamic</w:t>
      </w:r>
      <w:proofErr w:type="spellEnd"/>
      <w:r w:rsidRPr="00307E39">
        <w:rPr>
          <w:lang w:val="en-US"/>
        </w:rPr>
        <w:t xml:space="preserve"> systems – all these are absolutely natural processes for coastal ecosystems. The length of the coasts affected in one way or another by man-made transformations increases therewith. Therefore it is requ</w:t>
      </w:r>
      <w:r w:rsidR="00307E39">
        <w:rPr>
          <w:lang w:val="en-US"/>
        </w:rPr>
        <w:t>i</w:t>
      </w:r>
      <w:r w:rsidRPr="00307E39">
        <w:rPr>
          <w:lang w:val="en-US"/>
        </w:rPr>
        <w:t>red to develop criteria to assess the "dynamics" of different coastal areas</w:t>
      </w:r>
      <w:r w:rsidR="00307E39">
        <w:rPr>
          <w:lang w:val="en-US"/>
        </w:rPr>
        <w:t>,</w:t>
      </w:r>
      <w:r w:rsidRPr="00307E39">
        <w:rPr>
          <w:lang w:val="en-US"/>
        </w:rPr>
        <w:t xml:space="preserve"> </w:t>
      </w:r>
      <w:proofErr w:type="gramStart"/>
      <w:r w:rsidRPr="00307E39">
        <w:rPr>
          <w:lang w:val="en-US"/>
        </w:rPr>
        <w:t>both natural or</w:t>
      </w:r>
      <w:proofErr w:type="gramEnd"/>
      <w:r w:rsidRPr="00307E39">
        <w:rPr>
          <w:lang w:val="en-US"/>
        </w:rPr>
        <w:t xml:space="preserve"> human-induced.</w:t>
      </w:r>
    </w:p>
    <w:p w:rsidR="00CF0E4C" w:rsidRPr="00307E39" w:rsidRDefault="004A5D0F" w:rsidP="0097774C">
      <w:pPr>
        <w:pStyle w:val="Arctic0all"/>
        <w:spacing w:line="276" w:lineRule="auto"/>
        <w:rPr>
          <w:lang w:val="en-US"/>
        </w:rPr>
      </w:pPr>
      <w:r w:rsidRPr="00307E39">
        <w:rPr>
          <w:lang w:val="en-US"/>
        </w:rPr>
        <w:t>A large part of the research of the coastal zone of seas is aimed at ensuring economic activity. Nowadays the studies dedicated to the protection of seashores as a unique natural system come to the foreground. Therefore, the criteria used to classify coasts, must first of all characterize the conservation value of seashores and the need to protect them. Thus, the criteria characterizing the conditions and potentials of the economic use of seashores should include the criteria for assessment of natural hazards, environmental restrictions and impact of the previous economic activities.</w:t>
      </w:r>
    </w:p>
    <w:p w:rsidR="00CF0E4C" w:rsidRPr="00470DFF" w:rsidRDefault="00CF0E4C" w:rsidP="0097774C">
      <w:pPr>
        <w:pStyle w:val="20"/>
        <w:shd w:val="clear" w:color="auto" w:fill="auto"/>
        <w:spacing w:line="276" w:lineRule="auto"/>
        <w:ind w:firstLine="709"/>
        <w:jc w:val="both"/>
        <w:rPr>
          <w:rStyle w:val="61"/>
          <w:b w:val="0"/>
          <w:color w:val="auto"/>
          <w:sz w:val="24"/>
          <w:szCs w:val="24"/>
        </w:rPr>
      </w:pPr>
      <w:r w:rsidRPr="00470DFF">
        <w:rPr>
          <w:rStyle w:val="61"/>
          <w:b w:val="0"/>
          <w:color w:val="auto"/>
          <w:sz w:val="24"/>
          <w:szCs w:val="24"/>
        </w:rPr>
        <w:t>This paper formulates the basic principles of establishing an integrated system of any Russian seashore area assessment. This assessment should be a basic element in creating the Cadastre of the sea shores of Russia. Given the great length of the Russian seashores, it doesn't seem possible to obtain comprehensive information on each section of the seashore. Therefore, the developed criteria should be evaluative, giving qualitative characteristic to the current state of the shores and processes that determine its preceding and subsequent evolution. Development of the remote-sensing techniques and modern level of theoretical knowledge about the principles of the seashore development allows giving such a qualitative characteristic even for hard-to-reach and understudied littoral areas. In fact, the information provided in the Cadastre of seashores is the initial basis for crucial decision-making</w:t>
      </w:r>
      <w:r w:rsidR="0042574F" w:rsidRPr="00470DFF">
        <w:rPr>
          <w:rStyle w:val="61"/>
          <w:b w:val="0"/>
          <w:color w:val="auto"/>
          <w:sz w:val="24"/>
          <w:szCs w:val="24"/>
        </w:rPr>
        <w:t xml:space="preserve"> </w:t>
      </w:r>
      <w:r w:rsidRPr="00470DFF">
        <w:rPr>
          <w:rStyle w:val="61"/>
          <w:b w:val="0"/>
          <w:color w:val="auto"/>
          <w:sz w:val="24"/>
          <w:szCs w:val="24"/>
        </w:rPr>
        <w:t>[</w:t>
      </w:r>
      <w:r w:rsidR="00530B38" w:rsidRPr="00470DFF">
        <w:rPr>
          <w:rStyle w:val="61"/>
          <w:b w:val="0"/>
          <w:color w:val="auto"/>
          <w:sz w:val="24"/>
          <w:szCs w:val="24"/>
        </w:rPr>
        <w:t>2</w:t>
      </w:r>
      <w:r w:rsidRPr="00470DFF">
        <w:rPr>
          <w:rStyle w:val="61"/>
          <w:b w:val="0"/>
          <w:color w:val="auto"/>
          <w:sz w:val="24"/>
          <w:szCs w:val="24"/>
        </w:rPr>
        <w:t>]. If necessary, more detailed qualitative or quantitative information will be obtained already during the planning of economic or environmental activities.</w:t>
      </w:r>
    </w:p>
    <w:p w:rsidR="0038461F" w:rsidRPr="00307E39" w:rsidRDefault="0038461F" w:rsidP="0097774C">
      <w:pPr>
        <w:pStyle w:val="20"/>
        <w:shd w:val="clear" w:color="auto" w:fill="auto"/>
        <w:spacing w:line="276" w:lineRule="auto"/>
        <w:rPr>
          <w:smallCaps/>
          <w:sz w:val="24"/>
          <w:szCs w:val="24"/>
          <w:lang w:val="en-US"/>
        </w:rPr>
      </w:pPr>
    </w:p>
    <w:p w:rsidR="00965493" w:rsidRPr="00470DFF" w:rsidRDefault="00286EF2" w:rsidP="0097774C">
      <w:pPr>
        <w:pStyle w:val="20"/>
        <w:shd w:val="clear" w:color="auto" w:fill="auto"/>
        <w:spacing w:line="276" w:lineRule="auto"/>
        <w:rPr>
          <w:smallCaps/>
          <w:sz w:val="24"/>
          <w:szCs w:val="24"/>
          <w:lang w:val="en-US"/>
        </w:rPr>
      </w:pPr>
      <w:r w:rsidRPr="00470DFF">
        <w:rPr>
          <w:smallCaps/>
          <w:sz w:val="24"/>
          <w:szCs w:val="24"/>
          <w:lang w:val="en-US"/>
        </w:rPr>
        <w:t>II</w:t>
      </w:r>
      <w:r w:rsidR="0042574F" w:rsidRPr="00470DFF">
        <w:rPr>
          <w:smallCaps/>
          <w:sz w:val="24"/>
          <w:szCs w:val="24"/>
          <w:lang w:val="en-US"/>
        </w:rPr>
        <w:t>.</w:t>
      </w:r>
      <w:r w:rsidRPr="00470DFF">
        <w:rPr>
          <w:smallCaps/>
          <w:sz w:val="24"/>
          <w:szCs w:val="24"/>
          <w:lang w:val="en-US"/>
        </w:rPr>
        <w:t xml:space="preserve"> </w:t>
      </w:r>
      <w:r w:rsidR="004A5D0F" w:rsidRPr="00470DFF">
        <w:rPr>
          <w:smallCaps/>
          <w:sz w:val="24"/>
          <w:szCs w:val="24"/>
          <w:lang w:val="en-US"/>
        </w:rPr>
        <w:t>Discussion</w:t>
      </w:r>
    </w:p>
    <w:p w:rsidR="00BC20E7" w:rsidRPr="006804F8" w:rsidRDefault="006C04A9" w:rsidP="0097774C">
      <w:pPr>
        <w:pStyle w:val="Arctic0all"/>
        <w:spacing w:line="276" w:lineRule="auto"/>
        <w:rPr>
          <w:rFonts w:eastAsia="Times New Roman"/>
          <w:lang w:val="en-US"/>
        </w:rPr>
      </w:pPr>
      <w:r w:rsidRPr="00470DFF">
        <w:rPr>
          <w:lang w:val="en-US"/>
        </w:rPr>
        <w:t xml:space="preserve">The information provided in the Cadastre of seashores shall be sufficient for a qualitative assessment of the immunity of this </w:t>
      </w:r>
      <w:r w:rsidRPr="00307E39">
        <w:rPr>
          <w:lang w:val="en-US"/>
        </w:rPr>
        <w:t xml:space="preserve">part of the seashore area to possible reforms, of its economic and environmental values. </w:t>
      </w:r>
      <w:r w:rsidRPr="006804F8">
        <w:rPr>
          <w:lang w:val="en-US"/>
        </w:rPr>
        <w:t>Thus</w:t>
      </w:r>
      <w:r w:rsidR="006804F8">
        <w:rPr>
          <w:lang w:val="en-US"/>
        </w:rPr>
        <w:t>,</w:t>
      </w:r>
      <w:r w:rsidRPr="006804F8">
        <w:rPr>
          <w:lang w:val="en-US"/>
        </w:rPr>
        <w:t xml:space="preserve"> it is possible to formulate the basic requirements towards the Russian seashore </w:t>
      </w:r>
      <w:proofErr w:type="spellStart"/>
      <w:r w:rsidRPr="006804F8">
        <w:rPr>
          <w:lang w:val="en-US"/>
        </w:rPr>
        <w:t>typification</w:t>
      </w:r>
      <w:proofErr w:type="spellEnd"/>
      <w:r w:rsidRPr="006804F8">
        <w:rPr>
          <w:lang w:val="en-US"/>
        </w:rPr>
        <w:t xml:space="preserve"> system:</w:t>
      </w:r>
    </w:p>
    <w:p w:rsidR="00BC20E7" w:rsidRPr="00307E39" w:rsidRDefault="00BC20E7" w:rsidP="0097774C">
      <w:pPr>
        <w:pStyle w:val="Arctic0all"/>
        <w:spacing w:line="276" w:lineRule="auto"/>
        <w:rPr>
          <w:rFonts w:eastAsia="Times New Roman"/>
          <w:lang w:val="en-US"/>
        </w:rPr>
      </w:pPr>
      <w:r w:rsidRPr="00307E39">
        <w:rPr>
          <w:lang w:val="en-US"/>
        </w:rPr>
        <w:t>1. Classification should be as simple as possible for the convenience of its use in the decision-making system;</w:t>
      </w:r>
    </w:p>
    <w:p w:rsidR="00BC20E7" w:rsidRPr="00307E39" w:rsidRDefault="00BC20E7" w:rsidP="0097774C">
      <w:pPr>
        <w:pStyle w:val="Arctic0all"/>
        <w:spacing w:line="276" w:lineRule="auto"/>
        <w:rPr>
          <w:rFonts w:eastAsia="Times New Roman"/>
          <w:lang w:val="en-US"/>
        </w:rPr>
      </w:pPr>
      <w:r w:rsidRPr="00307E39">
        <w:rPr>
          <w:lang w:val="en-US"/>
        </w:rPr>
        <w:t xml:space="preserve">2. Classification should reflect the geological and geomorphological features, characteristics of existing </w:t>
      </w:r>
      <w:proofErr w:type="spellStart"/>
      <w:r w:rsidRPr="00307E39">
        <w:rPr>
          <w:lang w:val="en-US"/>
        </w:rPr>
        <w:t>lithodynamic</w:t>
      </w:r>
      <w:proofErr w:type="spellEnd"/>
      <w:r w:rsidRPr="00307E39">
        <w:rPr>
          <w:lang w:val="en-US"/>
        </w:rPr>
        <w:t xml:space="preserve"> systems specific to the given type of coasts with the assessment of the immunity of these systems to changes in external conditions;</w:t>
      </w:r>
    </w:p>
    <w:p w:rsidR="00681F47" w:rsidRPr="00307E39" w:rsidRDefault="00681F47" w:rsidP="0097774C">
      <w:pPr>
        <w:pStyle w:val="Arctic0all"/>
        <w:spacing w:line="276" w:lineRule="auto"/>
        <w:rPr>
          <w:rFonts w:eastAsia="Times New Roman"/>
          <w:lang w:val="en-US"/>
        </w:rPr>
      </w:pPr>
      <w:r w:rsidRPr="00307E39">
        <w:rPr>
          <w:lang w:val="en-US"/>
        </w:rPr>
        <w:t>3. Classification should contain information about a sediment budget (sources of materials for building up beaches; availability, intensity and degree of the along-shore sediment flows saturation), as well as trends to change it;</w:t>
      </w:r>
    </w:p>
    <w:p w:rsidR="00A627AF" w:rsidRPr="00307E39" w:rsidRDefault="00681F47" w:rsidP="0097774C">
      <w:pPr>
        <w:pStyle w:val="Arctic0all"/>
        <w:spacing w:line="276" w:lineRule="auto"/>
        <w:rPr>
          <w:rFonts w:eastAsia="Times New Roman"/>
          <w:lang w:val="en-US"/>
        </w:rPr>
      </w:pPr>
      <w:r w:rsidRPr="00307E39">
        <w:rPr>
          <w:lang w:val="en-US"/>
        </w:rPr>
        <w:lastRenderedPageBreak/>
        <w:t>4. Classification shall contain information concerning previous, contemporary and anticipated changes in nearshore underwater and land relief with changing natural and human-induced impacts;</w:t>
      </w:r>
    </w:p>
    <w:p w:rsidR="00BC20E7" w:rsidRPr="00307E39" w:rsidRDefault="00BC20E7" w:rsidP="0097774C">
      <w:pPr>
        <w:pStyle w:val="Arctic0all"/>
        <w:spacing w:line="276" w:lineRule="auto"/>
        <w:rPr>
          <w:rFonts w:eastAsia="Times New Roman"/>
          <w:lang w:val="en-US"/>
        </w:rPr>
      </w:pPr>
      <w:r w:rsidRPr="00307E39">
        <w:rPr>
          <w:lang w:val="en-US"/>
        </w:rPr>
        <w:t>5. Classification should contain information about climatic and hydrological regime and evaluation of current and prospective changes in its settings that might influence the nature and rates of the shoreline development;</w:t>
      </w:r>
    </w:p>
    <w:p w:rsidR="0045429B" w:rsidRPr="00307E39" w:rsidRDefault="0045429B" w:rsidP="0097774C">
      <w:pPr>
        <w:pStyle w:val="Arctic0all"/>
        <w:spacing w:line="276" w:lineRule="auto"/>
        <w:rPr>
          <w:rFonts w:eastAsia="Times New Roman"/>
          <w:lang w:val="en-US"/>
        </w:rPr>
      </w:pPr>
      <w:r w:rsidRPr="00307E39">
        <w:rPr>
          <w:lang w:val="en-US"/>
        </w:rPr>
        <w:t>6. Classification shall contain an assessment of the conservation values of the coast, including the degree of its influence on adjacent geosystems;</w:t>
      </w:r>
    </w:p>
    <w:p w:rsidR="00BC20E7" w:rsidRPr="00307E39" w:rsidRDefault="0045429B" w:rsidP="0097774C">
      <w:pPr>
        <w:pStyle w:val="Arctic0all"/>
        <w:spacing w:line="276" w:lineRule="auto"/>
        <w:rPr>
          <w:rFonts w:eastAsia="Times New Roman"/>
          <w:lang w:val="en-US"/>
        </w:rPr>
      </w:pPr>
      <w:r w:rsidRPr="00307E39">
        <w:rPr>
          <w:lang w:val="en-US"/>
        </w:rPr>
        <w:t xml:space="preserve">7. Classification shall contain information on the nature and extent of technological transformation of shores and </w:t>
      </w:r>
      <w:proofErr w:type="spellStart"/>
      <w:r w:rsidRPr="00307E39">
        <w:rPr>
          <w:lang w:val="en-US"/>
        </w:rPr>
        <w:t>lithodynamic</w:t>
      </w:r>
      <w:proofErr w:type="spellEnd"/>
      <w:r w:rsidRPr="00307E39">
        <w:rPr>
          <w:lang w:val="en-US"/>
        </w:rPr>
        <w:t xml:space="preserve"> systems (including zones of feeding by sediments);</w:t>
      </w:r>
    </w:p>
    <w:p w:rsidR="00BC20E7" w:rsidRPr="00307E39" w:rsidRDefault="00681F47" w:rsidP="0097774C">
      <w:pPr>
        <w:pStyle w:val="Arctic0all"/>
        <w:spacing w:line="276" w:lineRule="auto"/>
        <w:rPr>
          <w:rFonts w:eastAsia="Times New Roman"/>
          <w:lang w:val="en-US"/>
        </w:rPr>
      </w:pPr>
      <w:r w:rsidRPr="00307E39">
        <w:rPr>
          <w:lang w:val="en-US"/>
        </w:rPr>
        <w:t>8. Classification shall contain an assessment of opportunities for the economic use of the coast.</w:t>
      </w:r>
    </w:p>
    <w:p w:rsidR="00BC20E7" w:rsidRPr="00470DFF" w:rsidRDefault="00BC20E7" w:rsidP="0097774C">
      <w:pPr>
        <w:pStyle w:val="Arctic0all"/>
        <w:spacing w:line="276" w:lineRule="auto"/>
        <w:rPr>
          <w:lang w:val="en-US"/>
        </w:rPr>
      </w:pPr>
      <w:r w:rsidRPr="00307E39">
        <w:rPr>
          <w:lang w:val="en-US"/>
        </w:rPr>
        <w:t xml:space="preserve">The integrated classification should be based on the </w:t>
      </w:r>
      <w:proofErr w:type="spellStart"/>
      <w:r w:rsidRPr="00307E39">
        <w:rPr>
          <w:lang w:val="en-US"/>
        </w:rPr>
        <w:t>geomorphological</w:t>
      </w:r>
      <w:proofErr w:type="spellEnd"/>
      <w:r w:rsidRPr="00307E39">
        <w:rPr>
          <w:lang w:val="en-US"/>
        </w:rPr>
        <w:t xml:space="preserve"> </w:t>
      </w:r>
      <w:proofErr w:type="spellStart"/>
      <w:r w:rsidRPr="00307E39">
        <w:rPr>
          <w:lang w:val="en-US"/>
        </w:rPr>
        <w:t>typification</w:t>
      </w:r>
      <w:proofErr w:type="spellEnd"/>
      <w:r w:rsidRPr="00307E39">
        <w:rPr>
          <w:lang w:val="en-US"/>
        </w:rPr>
        <w:t xml:space="preserve"> of shores, in which many of the listed criteria are already reflected. </w:t>
      </w:r>
      <w:r w:rsidRPr="00470DFF">
        <w:rPr>
          <w:lang w:val="en-US"/>
        </w:rPr>
        <w:t xml:space="preserve">Similar </w:t>
      </w:r>
      <w:proofErr w:type="spellStart"/>
      <w:r w:rsidRPr="00470DFF">
        <w:rPr>
          <w:lang w:val="en-US"/>
        </w:rPr>
        <w:t>typifications</w:t>
      </w:r>
      <w:proofErr w:type="spellEnd"/>
      <w:r w:rsidRPr="00470DFF">
        <w:rPr>
          <w:lang w:val="en-US"/>
        </w:rPr>
        <w:t xml:space="preserve"> have already been developed by leading scientists of Russia [</w:t>
      </w:r>
      <w:r w:rsidR="00530B38" w:rsidRPr="00470DFF">
        <w:rPr>
          <w:lang w:val="en-US"/>
        </w:rPr>
        <w:t>1</w:t>
      </w:r>
      <w:r w:rsidRPr="00470DFF">
        <w:rPr>
          <w:lang w:val="en-US"/>
        </w:rPr>
        <w:t xml:space="preserve">, 3, </w:t>
      </w:r>
      <w:proofErr w:type="gramStart"/>
      <w:r w:rsidRPr="00470DFF">
        <w:rPr>
          <w:lang w:val="en-US"/>
        </w:rPr>
        <w:t>4</w:t>
      </w:r>
      <w:proofErr w:type="gramEnd"/>
      <w:r w:rsidRPr="00470DFF">
        <w:rPr>
          <w:lang w:val="en-US"/>
        </w:rPr>
        <w:t xml:space="preserve">] and they can be used with minimal modifications. </w:t>
      </w:r>
    </w:p>
    <w:p w:rsidR="00BC20E7" w:rsidRPr="00307E39" w:rsidRDefault="00D337CB" w:rsidP="0097774C">
      <w:pPr>
        <w:pStyle w:val="Arctic0all"/>
        <w:spacing w:line="276" w:lineRule="auto"/>
        <w:rPr>
          <w:lang w:val="en-US"/>
        </w:rPr>
      </w:pPr>
      <w:r w:rsidRPr="006804F8">
        <w:rPr>
          <w:lang w:val="en-US"/>
        </w:rPr>
        <w:t xml:space="preserve">However the geomorphological information only is not enough to determine the value and vulnerability of a seashore area, or to initiate decision-making. For example if a seashore belongs to the "accumulation" type, it does not necessarily mean a lack of a modern erosion process over there, and vice versa, a complete lack of modern abrasion on a die-out cliff is possible. </w:t>
      </w:r>
      <w:proofErr w:type="gramStart"/>
      <w:r w:rsidRPr="00307E39">
        <w:rPr>
          <w:lang w:val="en-US"/>
        </w:rPr>
        <w:t>For each seashore</w:t>
      </w:r>
      <w:proofErr w:type="gramEnd"/>
      <w:r w:rsidRPr="00307E39">
        <w:rPr>
          <w:lang w:val="en-US"/>
        </w:rPr>
        <w:t xml:space="preserve"> area classification shall contain the evaluation part</w:t>
      </w:r>
      <w:r w:rsidR="00440245">
        <w:rPr>
          <w:lang w:val="en-US"/>
        </w:rPr>
        <w:t>,</w:t>
      </w:r>
      <w:r w:rsidRPr="00307E39">
        <w:rPr>
          <w:lang w:val="en-US"/>
        </w:rPr>
        <w:t xml:space="preserve"> which allows you to define a modern and forward-looking dynamics and intensity of any given process. This part of the classification assessment should use digital representation of the different criteria to the full, which will facilitate statistic and evaluation activities and will also allow using this classification as the basis for the development of the Seashore Cadastre. Therefore, the basic qualitative information (geomorphological shore type) must be supplemented by a system of "dynamic" (complementing the "morphological" </w:t>
      </w:r>
      <w:proofErr w:type="spellStart"/>
      <w:r w:rsidRPr="00307E39">
        <w:rPr>
          <w:lang w:val="en-US"/>
        </w:rPr>
        <w:t>typification</w:t>
      </w:r>
      <w:proofErr w:type="spellEnd"/>
      <w:r w:rsidRPr="00307E39">
        <w:rPr>
          <w:lang w:val="en-US"/>
        </w:rPr>
        <w:t xml:space="preserve"> of shores) and "customized" (defining the environmental, recreational and economic value of seashores) criteria.</w:t>
      </w:r>
    </w:p>
    <w:p w:rsidR="00197BDF" w:rsidRPr="00307E39" w:rsidRDefault="00C33FFF" w:rsidP="0097774C">
      <w:pPr>
        <w:pStyle w:val="Arctic0all"/>
        <w:spacing w:line="276" w:lineRule="auto"/>
        <w:rPr>
          <w:bCs/>
          <w:lang w:val="en-US"/>
        </w:rPr>
      </w:pPr>
      <w:r w:rsidRPr="00307E39">
        <w:rPr>
          <w:lang w:val="en-US"/>
        </w:rPr>
        <w:t xml:space="preserve">An approximate example of the "dynamic" and "customized" criteria is given in Tables 1-5. Properties of different geomorphological types of seashore geosystems of the Azov-Black Sea shoreline of Russia were used as an example. Two shore plots of abrasive type are represented: Taman peninsula (made of soft rocks), between the towns of Tuapse and </w:t>
      </w:r>
      <w:proofErr w:type="spellStart"/>
      <w:r w:rsidRPr="00307E39">
        <w:rPr>
          <w:lang w:val="en-US"/>
        </w:rPr>
        <w:t>Lazarevskoye</w:t>
      </w:r>
      <w:proofErr w:type="spellEnd"/>
      <w:r w:rsidRPr="00307E39">
        <w:rPr>
          <w:lang w:val="en-US"/>
        </w:rPr>
        <w:t xml:space="preserve"> (made of solid rocks). Shores of accumulative type are represented by 4 plots: The </w:t>
      </w:r>
      <w:proofErr w:type="spellStart"/>
      <w:r w:rsidRPr="00307E39">
        <w:rPr>
          <w:lang w:val="en-US"/>
        </w:rPr>
        <w:t>Imereti</w:t>
      </w:r>
      <w:proofErr w:type="spellEnd"/>
      <w:r w:rsidRPr="00307E39">
        <w:rPr>
          <w:lang w:val="en-US"/>
        </w:rPr>
        <w:t xml:space="preserve"> lowland (delta foreland, made of cobble and sandy deposits of alluvial origin); the Anapa bay-bar (accumulative form made of sand with transverse movement of sediments); the </w:t>
      </w:r>
      <w:proofErr w:type="spellStart"/>
      <w:r w:rsidRPr="00307E39">
        <w:rPr>
          <w:lang w:val="en-US"/>
        </w:rPr>
        <w:t>Chushka</w:t>
      </w:r>
      <w:proofErr w:type="spellEnd"/>
      <w:r w:rsidRPr="00307E39">
        <w:rPr>
          <w:lang w:val="en-US"/>
        </w:rPr>
        <w:t xml:space="preserve"> spit (accumulative form made of sand mixed with shell with longitudinal movement of sediments); the </w:t>
      </w:r>
      <w:proofErr w:type="spellStart"/>
      <w:r w:rsidRPr="00307E39">
        <w:rPr>
          <w:lang w:val="en-US"/>
        </w:rPr>
        <w:t>Dolgaya</w:t>
      </w:r>
      <w:proofErr w:type="spellEnd"/>
      <w:r w:rsidRPr="00307E39">
        <w:rPr>
          <w:lang w:val="en-US"/>
        </w:rPr>
        <w:t xml:space="preserve"> spit (accumulative form made predominantly of shell with longitudinal movement of sediments). In addition to building up rock and peculiarities of the sediment movement, each of these plots differs in intensity and economic use types. Learn more about these plots in sections [</w:t>
      </w:r>
      <w:r w:rsidR="00530B38" w:rsidRPr="00470DFF">
        <w:rPr>
          <w:lang w:val="en-US"/>
        </w:rPr>
        <w:t>2</w:t>
      </w:r>
      <w:r w:rsidRPr="00307E39">
        <w:rPr>
          <w:lang w:val="en-US"/>
        </w:rPr>
        <w:t xml:space="preserve">, 5, 6, 7, </w:t>
      </w:r>
      <w:proofErr w:type="gramStart"/>
      <w:r w:rsidRPr="00307E39">
        <w:rPr>
          <w:lang w:val="en-US"/>
        </w:rPr>
        <w:t>8</w:t>
      </w:r>
      <w:proofErr w:type="gramEnd"/>
      <w:r w:rsidRPr="00307E39">
        <w:rPr>
          <w:lang w:val="en-US"/>
        </w:rPr>
        <w:t>].</w:t>
      </w:r>
    </w:p>
    <w:p w:rsidR="00197BDF" w:rsidRPr="00307E39" w:rsidRDefault="0038461F" w:rsidP="0097774C">
      <w:pPr>
        <w:pStyle w:val="Arctic0all"/>
        <w:spacing w:line="276" w:lineRule="auto"/>
        <w:rPr>
          <w:lang w:val="en-US"/>
        </w:rPr>
      </w:pPr>
      <w:r w:rsidRPr="00307E39">
        <w:rPr>
          <w:lang w:val="en-US"/>
        </w:rPr>
        <w:t xml:space="preserve">A big problem is the selection of the "positive" or "negative" assessment of one or another criterion. A contradiction between natural laws of development of the coast ("constant transformation") and human needs ("stabilization") is obvious. High natural variability of a particular plot of the sea shore or its gradual retreat far from always points at the destruction of the entire geosystem, that is, it is not a "negative" factor. At the same time high variability of the coast or its retreat almost always prevent or complicate its economic use, thus making it a </w:t>
      </w:r>
      <w:r w:rsidRPr="00307E39">
        <w:rPr>
          <w:lang w:val="en-US"/>
        </w:rPr>
        <w:lastRenderedPageBreak/>
        <w:t>"negative" factor. In this context, when selecting a criteria we had to clarify what we mean by "</w:t>
      </w:r>
      <w:r w:rsidRPr="00307E39">
        <w:rPr>
          <w:i/>
          <w:u w:val="single"/>
          <w:lang w:val="en-US"/>
        </w:rPr>
        <w:t>seashore sustainability.</w:t>
      </w:r>
      <w:r w:rsidRPr="00307E39">
        <w:rPr>
          <w:lang w:val="en-US"/>
        </w:rPr>
        <w:t xml:space="preserve"> </w:t>
      </w:r>
    </w:p>
    <w:p w:rsidR="00197BDF" w:rsidRPr="00307E39" w:rsidRDefault="00197BDF" w:rsidP="0097774C">
      <w:pPr>
        <w:pStyle w:val="Arctic0all"/>
        <w:spacing w:line="276" w:lineRule="auto"/>
        <w:rPr>
          <w:lang w:val="en-US"/>
        </w:rPr>
      </w:pPr>
      <w:r w:rsidRPr="00307E39">
        <w:rPr>
          <w:lang w:val="en-US"/>
        </w:rPr>
        <w:t xml:space="preserve">From the point of view of natural processes, a steady state of shorelines is in their transformation, reflecting the previous and current natural conditions. </w:t>
      </w:r>
      <w:r w:rsidRPr="00470DFF">
        <w:rPr>
          <w:lang w:val="en-US"/>
        </w:rPr>
        <w:t>So speaking about "</w:t>
      </w:r>
      <w:r w:rsidRPr="00470DFF">
        <w:rPr>
          <w:i/>
          <w:u w:val="single"/>
          <w:lang w:val="en-US"/>
        </w:rPr>
        <w:t>natural sustaina</w:t>
      </w:r>
      <w:r w:rsidR="0042574F" w:rsidRPr="00470DFF">
        <w:rPr>
          <w:i/>
          <w:u w:val="single"/>
          <w:lang w:val="en-US"/>
        </w:rPr>
        <w:t>bility of seashore</w:t>
      </w:r>
      <w:r w:rsidRPr="00470DFF">
        <w:rPr>
          <w:i/>
          <w:u w:val="single"/>
          <w:lang w:val="en-US"/>
        </w:rPr>
        <w:t>"</w:t>
      </w:r>
      <w:r w:rsidR="0042574F" w:rsidRPr="00470DFF">
        <w:rPr>
          <w:i/>
          <w:u w:val="single"/>
          <w:lang w:val="en-US"/>
        </w:rPr>
        <w:t xml:space="preserve"> </w:t>
      </w:r>
      <w:r w:rsidR="0042574F" w:rsidRPr="00470DFF">
        <w:rPr>
          <w:lang w:val="en-US"/>
        </w:rPr>
        <w:t xml:space="preserve">  </w:t>
      </w:r>
      <w:r w:rsidRPr="00470DFF">
        <w:rPr>
          <w:lang w:val="en-US"/>
        </w:rPr>
        <w:t xml:space="preserve">we mean the continuation of their current development trends and paces. Consequently, for the evaluation of "natural sustainability" information about previous evolution, current status is required, as well a forecast of further transformation of shores and of natural processes determining it. </w:t>
      </w:r>
      <w:r w:rsidRPr="00307E39">
        <w:rPr>
          <w:lang w:val="en-US"/>
        </w:rPr>
        <w:t>In the light of the foregoing, in our study, we have evaluated separately the exposure of the subject seashore plot to natural hazards (Table 1). In this context, the term "natural hazards" means the processes causing the destruction or irreversible transformation of the entire shoreline geosystem. It is clear that the human impact on littoral processes may both decrease and increase the shoreline geosystem sustainability to the action of natural hazards. To assess this factor, we added in Table 1 the information on existing and prospective human impact on the natural course of the shore development.</w:t>
      </w:r>
    </w:p>
    <w:p w:rsidR="00197BDF" w:rsidRPr="00307E39" w:rsidRDefault="00197BDF" w:rsidP="0097774C">
      <w:pPr>
        <w:pStyle w:val="Arctic0all"/>
        <w:spacing w:line="276" w:lineRule="auto"/>
        <w:rPr>
          <w:lang w:val="en-US"/>
        </w:rPr>
      </w:pPr>
      <w:r w:rsidRPr="00307E39">
        <w:rPr>
          <w:lang w:val="en-US"/>
        </w:rPr>
        <w:t xml:space="preserve">From the point of view of human interests, the </w:t>
      </w:r>
      <w:r w:rsidRPr="00307E39">
        <w:rPr>
          <w:i/>
          <w:u w:val="single"/>
          <w:lang w:val="en-US"/>
        </w:rPr>
        <w:t>"human-induced sustainability of the seashores"</w:t>
      </w:r>
      <w:r w:rsidRPr="00307E39">
        <w:rPr>
          <w:lang w:val="en-US"/>
        </w:rPr>
        <w:t xml:space="preserve"> often means a complete stabilization of the shore in a familiar or comfortable configuration suitable for being engages in a particular activity. Generally, we are talking about </w:t>
      </w:r>
      <w:r w:rsidRPr="00307E39">
        <w:rPr>
          <w:i/>
          <w:u w:val="single"/>
          <w:lang w:val="en-US"/>
        </w:rPr>
        <w:t>consolidation</w:t>
      </w:r>
      <w:r w:rsidRPr="00307E39">
        <w:rPr>
          <w:lang w:val="en-US"/>
        </w:rPr>
        <w:t xml:space="preserve"> of separate plots of the sea shores (with or without changing their type), with a view to use in future or to protect the already existing facilities. Based on this we have assessed the degree of natural variability of individual geosystem elements of the subject plot (Table 2). This variability has no effect on the overall stability of </w:t>
      </w:r>
      <w:proofErr w:type="gramStart"/>
      <w:r w:rsidRPr="00307E39">
        <w:rPr>
          <w:lang w:val="en-US"/>
        </w:rPr>
        <w:t>geosystem,</w:t>
      </w:r>
      <w:proofErr w:type="gramEnd"/>
      <w:r w:rsidRPr="00307E39">
        <w:rPr>
          <w:lang w:val="en-US"/>
        </w:rPr>
        <w:t xml:space="preserve"> however, it greatly complicates the economic use of the seashores.</w:t>
      </w:r>
    </w:p>
    <w:p w:rsidR="00197BDF" w:rsidRPr="00307E39" w:rsidRDefault="00197BDF" w:rsidP="0097774C">
      <w:pPr>
        <w:pStyle w:val="Arctic0all"/>
        <w:spacing w:line="276" w:lineRule="auto"/>
        <w:rPr>
          <w:lang w:val="en-US"/>
        </w:rPr>
      </w:pPr>
      <w:r w:rsidRPr="00307E39">
        <w:rPr>
          <w:lang w:val="en-US"/>
        </w:rPr>
        <w:t xml:space="preserve">Experience shows that the man-induced transformation of coasts (including their stabilization) dramatically changes the established mechanisms for the functioning of the existing </w:t>
      </w:r>
      <w:proofErr w:type="spellStart"/>
      <w:r w:rsidRPr="00307E39">
        <w:rPr>
          <w:lang w:val="en-US"/>
        </w:rPr>
        <w:t>lithodynamic</w:t>
      </w:r>
      <w:proofErr w:type="spellEnd"/>
      <w:r w:rsidRPr="00307E39">
        <w:rPr>
          <w:lang w:val="en-US"/>
        </w:rPr>
        <w:t xml:space="preserve"> systems (for example, by changing the intensity and direction of the flow of substances in the nearshore zone). One and the same activity can therewith have completely different effects. For example, in the abrasion-accumulative pair strengthening of abrasion shores will inevitably lead to the degradation of the accumulative part, while the strengthening of the accumulative part will practically have not affect on the condition of the abrasive plot. Such duality can displayed by natural processes too, for example, the increase in wave action can cause both abrasion acceleration and increase the accumulation rate at which the sediment gets from the bottom or from adjacent shore plots. In order to analyze the feasibility of man-made interference in the course of coastal processes, we assessed the conservation value of the seashore plot (Table 3). </w:t>
      </w:r>
    </w:p>
    <w:p w:rsidR="00197BDF" w:rsidRPr="00307E39" w:rsidRDefault="00197BDF" w:rsidP="0097774C">
      <w:pPr>
        <w:pStyle w:val="Arctic0all"/>
        <w:spacing w:line="276" w:lineRule="auto"/>
        <w:rPr>
          <w:lang w:val="en-US"/>
        </w:rPr>
      </w:pPr>
      <w:r w:rsidRPr="00307E39">
        <w:rPr>
          <w:lang w:val="en-US"/>
        </w:rPr>
        <w:t>Since natural and/or anthropogenic transformation of the coasts can substantially change their recreational properties, we assessed the recreational value of the seashore plot (Table 4).</w:t>
      </w:r>
    </w:p>
    <w:p w:rsidR="00FF6B50" w:rsidRPr="00307E39" w:rsidRDefault="00FF6B50" w:rsidP="0097774C">
      <w:pPr>
        <w:spacing w:line="240" w:lineRule="auto"/>
        <w:ind w:firstLine="0"/>
        <w:jc w:val="left"/>
        <w:rPr>
          <w:lang w:val="en-US"/>
        </w:rPr>
      </w:pPr>
      <w:r w:rsidRPr="00307E39">
        <w:rPr>
          <w:lang w:val="en-US"/>
        </w:rPr>
        <w:br w:type="page"/>
      </w:r>
    </w:p>
    <w:p w:rsidR="00C33FFF" w:rsidRPr="00307E39" w:rsidRDefault="00C33FFF" w:rsidP="006804F8">
      <w:pPr>
        <w:pStyle w:val="Sb1"/>
        <w:jc w:val="left"/>
        <w:rPr>
          <w:lang w:val="en-US"/>
        </w:rPr>
      </w:pPr>
      <w:proofErr w:type="gramStart"/>
      <w:r w:rsidRPr="00307E39">
        <w:rPr>
          <w:lang w:val="en-US"/>
        </w:rPr>
        <w:lastRenderedPageBreak/>
        <w:t>Table 1.</w:t>
      </w:r>
      <w:proofErr w:type="gramEnd"/>
      <w:r w:rsidRPr="00307E39">
        <w:rPr>
          <w:lang w:val="en-US"/>
        </w:rPr>
        <w:t xml:space="preserve"> A set of criteria for the assessment of exposure of the subject seashore plot to natural threats (causing the destruction or irreversible transformation of the entire shoreline geosystem)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3758"/>
        <w:gridCol w:w="940"/>
        <w:gridCol w:w="939"/>
        <w:gridCol w:w="939"/>
        <w:gridCol w:w="939"/>
        <w:gridCol w:w="939"/>
        <w:gridCol w:w="939"/>
      </w:tblGrid>
      <w:tr w:rsidR="00D01303" w:rsidRPr="00C367C2" w:rsidTr="00D874B7">
        <w:trPr>
          <w:trHeight w:val="20"/>
          <w:tblHeader/>
          <w:jc w:val="center"/>
        </w:trPr>
        <w:tc>
          <w:tcPr>
            <w:tcW w:w="2000" w:type="pct"/>
            <w:vMerge w:val="restart"/>
            <w:shd w:val="clear" w:color="auto" w:fill="auto"/>
            <w:tcMar>
              <w:top w:w="33" w:type="dxa"/>
              <w:left w:w="33" w:type="dxa"/>
              <w:bottom w:w="33" w:type="dxa"/>
              <w:right w:w="33" w:type="dxa"/>
            </w:tcMar>
            <w:vAlign w:val="center"/>
            <w:hideMark/>
          </w:tcPr>
          <w:p w:rsidR="00D01303" w:rsidRPr="00470DFF" w:rsidRDefault="00D01303" w:rsidP="006E2D7C">
            <w:pPr>
              <w:pStyle w:val="Arctic6Tablall"/>
              <w:rPr>
                <w:sz w:val="24"/>
                <w:szCs w:val="24"/>
              </w:rPr>
            </w:pPr>
            <w:proofErr w:type="spellStart"/>
            <w:r w:rsidRPr="00470DFF">
              <w:rPr>
                <w:sz w:val="24"/>
                <w:szCs w:val="24"/>
              </w:rPr>
              <w:t>Parameter</w:t>
            </w:r>
            <w:proofErr w:type="spellEnd"/>
            <w:r w:rsidRPr="00470DFF">
              <w:rPr>
                <w:sz w:val="24"/>
                <w:szCs w:val="24"/>
              </w:rPr>
              <w:t xml:space="preserve"> (</w:t>
            </w:r>
            <w:proofErr w:type="spellStart"/>
            <w:r w:rsidRPr="00470DFF">
              <w:rPr>
                <w:sz w:val="24"/>
                <w:szCs w:val="24"/>
              </w:rPr>
              <w:t>criterion</w:t>
            </w:r>
            <w:proofErr w:type="spellEnd"/>
            <w:r w:rsidRPr="00470DFF">
              <w:rPr>
                <w:sz w:val="24"/>
                <w:szCs w:val="24"/>
              </w:rPr>
              <w:t xml:space="preserve">) </w:t>
            </w:r>
            <w:proofErr w:type="spellStart"/>
            <w:r w:rsidRPr="00470DFF">
              <w:rPr>
                <w:sz w:val="24"/>
                <w:szCs w:val="24"/>
              </w:rPr>
              <w:t>name</w:t>
            </w:r>
            <w:proofErr w:type="spellEnd"/>
          </w:p>
        </w:tc>
        <w:tc>
          <w:tcPr>
            <w:tcW w:w="3000" w:type="pct"/>
            <w:gridSpan w:val="6"/>
            <w:vAlign w:val="center"/>
          </w:tcPr>
          <w:p w:rsidR="00D01303" w:rsidRPr="00307E39" w:rsidRDefault="00D01303" w:rsidP="006E2D7C">
            <w:pPr>
              <w:pStyle w:val="Arctic6Tablall"/>
              <w:rPr>
                <w:sz w:val="24"/>
                <w:szCs w:val="24"/>
                <w:lang w:val="en-US"/>
              </w:rPr>
            </w:pPr>
            <w:r w:rsidRPr="00307E39">
              <w:rPr>
                <w:sz w:val="24"/>
                <w:szCs w:val="24"/>
                <w:lang w:val="en-US"/>
              </w:rPr>
              <w:t xml:space="preserve">Score (1 - the lowest parameter's value, 2 - below average; 3 - average, 4 - above average, 5 - highest </w:t>
            </w:r>
            <w:proofErr w:type="spellStart"/>
            <w:r w:rsidRPr="00307E39">
              <w:rPr>
                <w:sz w:val="24"/>
                <w:szCs w:val="24"/>
                <w:lang w:val="en-US"/>
              </w:rPr>
              <w:t>paramet's</w:t>
            </w:r>
            <w:proofErr w:type="spellEnd"/>
            <w:r w:rsidRPr="00307E39">
              <w:rPr>
                <w:sz w:val="24"/>
                <w:szCs w:val="24"/>
                <w:lang w:val="en-US"/>
              </w:rPr>
              <w:t xml:space="preserve"> value)</w:t>
            </w:r>
          </w:p>
        </w:tc>
      </w:tr>
      <w:tr w:rsidR="00D01303" w:rsidRPr="00470DFF" w:rsidTr="00D874B7">
        <w:trPr>
          <w:trHeight w:val="20"/>
          <w:tblHeader/>
          <w:jc w:val="center"/>
        </w:trPr>
        <w:tc>
          <w:tcPr>
            <w:tcW w:w="2000" w:type="pct"/>
            <w:vMerge/>
            <w:vAlign w:val="center"/>
            <w:hideMark/>
          </w:tcPr>
          <w:p w:rsidR="00D01303" w:rsidRPr="00307E39" w:rsidRDefault="00D01303" w:rsidP="006E2D7C">
            <w:pPr>
              <w:pStyle w:val="Arctic6Tablall"/>
              <w:rPr>
                <w:sz w:val="24"/>
                <w:szCs w:val="24"/>
                <w:lang w:val="en-US"/>
              </w:rPr>
            </w:pPr>
          </w:p>
        </w:tc>
        <w:tc>
          <w:tcPr>
            <w:tcW w:w="1000" w:type="pct"/>
            <w:gridSpan w:val="2"/>
            <w:vAlign w:val="center"/>
          </w:tcPr>
          <w:p w:rsidR="00D01303" w:rsidRPr="00470DFF" w:rsidRDefault="00D01303" w:rsidP="006E2D7C">
            <w:pPr>
              <w:pStyle w:val="Arctic6Tablall"/>
              <w:rPr>
                <w:sz w:val="24"/>
                <w:szCs w:val="24"/>
              </w:rPr>
            </w:pPr>
            <w:proofErr w:type="spellStart"/>
            <w:r w:rsidRPr="00470DFF">
              <w:rPr>
                <w:sz w:val="24"/>
                <w:szCs w:val="24"/>
              </w:rPr>
              <w:t>Abrasion</w:t>
            </w:r>
            <w:proofErr w:type="spellEnd"/>
            <w:r w:rsidRPr="00470DFF">
              <w:rPr>
                <w:sz w:val="24"/>
                <w:szCs w:val="24"/>
              </w:rPr>
              <w:t xml:space="preserve"> </w:t>
            </w:r>
            <w:proofErr w:type="spellStart"/>
            <w:r w:rsidRPr="00470DFF">
              <w:rPr>
                <w:sz w:val="24"/>
                <w:szCs w:val="24"/>
              </w:rPr>
              <w:t>shore</w:t>
            </w:r>
            <w:proofErr w:type="spellEnd"/>
          </w:p>
        </w:tc>
        <w:tc>
          <w:tcPr>
            <w:tcW w:w="1999" w:type="pct"/>
            <w:gridSpan w:val="4"/>
            <w:shd w:val="clear" w:color="auto" w:fill="auto"/>
            <w:tcMar>
              <w:top w:w="33" w:type="dxa"/>
              <w:left w:w="33" w:type="dxa"/>
              <w:bottom w:w="33" w:type="dxa"/>
              <w:right w:w="33" w:type="dxa"/>
            </w:tcMar>
            <w:vAlign w:val="center"/>
            <w:hideMark/>
          </w:tcPr>
          <w:p w:rsidR="00D01303" w:rsidRPr="00470DFF" w:rsidRDefault="00D01303" w:rsidP="006E2D7C">
            <w:pPr>
              <w:pStyle w:val="Arctic6Tablall"/>
              <w:rPr>
                <w:sz w:val="24"/>
                <w:szCs w:val="24"/>
              </w:rPr>
            </w:pPr>
            <w:r w:rsidRPr="00470DFF">
              <w:rPr>
                <w:sz w:val="24"/>
                <w:szCs w:val="24"/>
              </w:rPr>
              <w:t>Accumulation shore</w:t>
            </w:r>
          </w:p>
        </w:tc>
      </w:tr>
      <w:tr w:rsidR="00D01303" w:rsidRPr="00470DFF" w:rsidTr="00D874B7">
        <w:trPr>
          <w:trHeight w:val="20"/>
          <w:tblHeader/>
          <w:jc w:val="center"/>
        </w:trPr>
        <w:tc>
          <w:tcPr>
            <w:tcW w:w="2000" w:type="pct"/>
            <w:vMerge/>
            <w:shd w:val="clear" w:color="auto" w:fill="auto"/>
            <w:tcMar>
              <w:top w:w="33" w:type="dxa"/>
              <w:left w:w="33" w:type="dxa"/>
              <w:bottom w:w="33" w:type="dxa"/>
              <w:right w:w="33" w:type="dxa"/>
            </w:tcMar>
            <w:vAlign w:val="center"/>
          </w:tcPr>
          <w:p w:rsidR="00D01303" w:rsidRPr="00470DFF" w:rsidRDefault="00D01303" w:rsidP="006E2D7C">
            <w:pPr>
              <w:pStyle w:val="Arctic6Tablall"/>
              <w:rPr>
                <w:sz w:val="24"/>
                <w:szCs w:val="24"/>
              </w:rPr>
            </w:pPr>
          </w:p>
        </w:tc>
        <w:tc>
          <w:tcPr>
            <w:tcW w:w="500" w:type="pct"/>
            <w:shd w:val="clear" w:color="auto" w:fill="auto"/>
            <w:vAlign w:val="center"/>
          </w:tcPr>
          <w:p w:rsidR="00D01303" w:rsidRPr="00470DFF" w:rsidRDefault="00D01303" w:rsidP="006E2D7C">
            <w:pPr>
              <w:pStyle w:val="Arctic6Tablall"/>
              <w:rPr>
                <w:sz w:val="24"/>
                <w:szCs w:val="24"/>
              </w:rPr>
            </w:pPr>
            <w:r w:rsidRPr="00470DFF">
              <w:rPr>
                <w:sz w:val="24"/>
                <w:szCs w:val="24"/>
              </w:rPr>
              <w:t>Taman</w:t>
            </w:r>
          </w:p>
        </w:tc>
        <w:tc>
          <w:tcPr>
            <w:tcW w:w="500" w:type="pct"/>
            <w:shd w:val="clear" w:color="auto" w:fill="auto"/>
            <w:vAlign w:val="center"/>
          </w:tcPr>
          <w:p w:rsidR="00D01303" w:rsidRPr="00470DFF" w:rsidRDefault="00D01303" w:rsidP="006E2D7C">
            <w:pPr>
              <w:pStyle w:val="Arctic6Tablall"/>
              <w:rPr>
                <w:sz w:val="24"/>
                <w:szCs w:val="24"/>
              </w:rPr>
            </w:pPr>
            <w:r w:rsidRPr="00470DFF">
              <w:rPr>
                <w:sz w:val="24"/>
                <w:szCs w:val="24"/>
              </w:rPr>
              <w:t>Tuapse-Lazarevskoye</w:t>
            </w:r>
          </w:p>
        </w:tc>
        <w:tc>
          <w:tcPr>
            <w:tcW w:w="500" w:type="pct"/>
            <w:shd w:val="clear" w:color="auto" w:fill="auto"/>
            <w:tcMar>
              <w:top w:w="33" w:type="dxa"/>
              <w:left w:w="33" w:type="dxa"/>
              <w:bottom w:w="33" w:type="dxa"/>
              <w:right w:w="33" w:type="dxa"/>
            </w:tcMar>
            <w:vAlign w:val="center"/>
          </w:tcPr>
          <w:p w:rsidR="00D01303" w:rsidRPr="00470DFF" w:rsidRDefault="00D01303" w:rsidP="006E2D7C">
            <w:pPr>
              <w:pStyle w:val="Arctic6Tablall"/>
              <w:rPr>
                <w:sz w:val="24"/>
                <w:szCs w:val="24"/>
              </w:rPr>
            </w:pPr>
            <w:r w:rsidRPr="00470DFF">
              <w:rPr>
                <w:sz w:val="24"/>
                <w:szCs w:val="24"/>
              </w:rPr>
              <w:t>Imereti lowland</w:t>
            </w:r>
          </w:p>
        </w:tc>
        <w:tc>
          <w:tcPr>
            <w:tcW w:w="500" w:type="pct"/>
            <w:shd w:val="clear" w:color="auto" w:fill="auto"/>
            <w:tcMar>
              <w:top w:w="33" w:type="dxa"/>
              <w:left w:w="33" w:type="dxa"/>
              <w:bottom w:w="33" w:type="dxa"/>
              <w:right w:w="33" w:type="dxa"/>
            </w:tcMar>
            <w:vAlign w:val="center"/>
          </w:tcPr>
          <w:p w:rsidR="00D01303" w:rsidRPr="00470DFF" w:rsidRDefault="00D01303" w:rsidP="006E2D7C">
            <w:pPr>
              <w:pStyle w:val="Arctic6Tablall"/>
              <w:rPr>
                <w:sz w:val="24"/>
                <w:szCs w:val="24"/>
              </w:rPr>
            </w:pPr>
            <w:r w:rsidRPr="00470DFF">
              <w:rPr>
                <w:sz w:val="24"/>
                <w:szCs w:val="24"/>
              </w:rPr>
              <w:t>Anapa bay-bar</w:t>
            </w:r>
          </w:p>
        </w:tc>
        <w:tc>
          <w:tcPr>
            <w:tcW w:w="500" w:type="pct"/>
            <w:shd w:val="clear" w:color="auto" w:fill="auto"/>
            <w:tcMar>
              <w:top w:w="33" w:type="dxa"/>
              <w:left w:w="33" w:type="dxa"/>
              <w:bottom w:w="33" w:type="dxa"/>
              <w:right w:w="33" w:type="dxa"/>
            </w:tcMar>
            <w:vAlign w:val="center"/>
          </w:tcPr>
          <w:p w:rsidR="00D01303" w:rsidRPr="00470DFF" w:rsidRDefault="00D01303" w:rsidP="006E2D7C">
            <w:pPr>
              <w:pStyle w:val="Arctic6Tablall"/>
              <w:rPr>
                <w:sz w:val="24"/>
                <w:szCs w:val="24"/>
              </w:rPr>
            </w:pPr>
            <w:r w:rsidRPr="00470DFF">
              <w:rPr>
                <w:sz w:val="24"/>
                <w:szCs w:val="24"/>
              </w:rPr>
              <w:t xml:space="preserve">Chushka Spit </w:t>
            </w:r>
          </w:p>
        </w:tc>
        <w:tc>
          <w:tcPr>
            <w:tcW w:w="500" w:type="pct"/>
            <w:shd w:val="clear" w:color="auto" w:fill="auto"/>
            <w:tcMar>
              <w:top w:w="33" w:type="dxa"/>
              <w:left w:w="33" w:type="dxa"/>
              <w:bottom w:w="33" w:type="dxa"/>
              <w:right w:w="33" w:type="dxa"/>
            </w:tcMar>
            <w:vAlign w:val="center"/>
          </w:tcPr>
          <w:p w:rsidR="00D01303" w:rsidRPr="00470DFF" w:rsidRDefault="00D01303" w:rsidP="006E2D7C">
            <w:pPr>
              <w:pStyle w:val="Arctic6Tablall"/>
              <w:rPr>
                <w:sz w:val="24"/>
                <w:szCs w:val="24"/>
              </w:rPr>
            </w:pPr>
            <w:r w:rsidRPr="00470DFF">
              <w:rPr>
                <w:sz w:val="24"/>
                <w:szCs w:val="24"/>
              </w:rPr>
              <w:t>Dolgaya Spit</w:t>
            </w:r>
          </w:p>
        </w:tc>
      </w:tr>
      <w:tr w:rsidR="0054349C" w:rsidRPr="00470DFF" w:rsidTr="0054349C">
        <w:trPr>
          <w:trHeight w:val="20"/>
          <w:jc w:val="center"/>
        </w:trPr>
        <w:tc>
          <w:tcPr>
            <w:tcW w:w="2000" w:type="pct"/>
            <w:shd w:val="clear" w:color="auto" w:fill="CCFFCC"/>
            <w:tcMar>
              <w:top w:w="33" w:type="dxa"/>
              <w:left w:w="33" w:type="dxa"/>
              <w:bottom w:w="33" w:type="dxa"/>
              <w:right w:w="33" w:type="dxa"/>
            </w:tcMar>
            <w:vAlign w:val="center"/>
            <w:hideMark/>
          </w:tcPr>
          <w:p w:rsidR="0054349C" w:rsidRPr="00307E39" w:rsidRDefault="0054349C" w:rsidP="006804F8">
            <w:pPr>
              <w:pStyle w:val="Arctic6Tablall-Left"/>
              <w:jc w:val="center"/>
              <w:rPr>
                <w:i/>
                <w:sz w:val="24"/>
                <w:szCs w:val="24"/>
                <w:lang w:val="en-US"/>
              </w:rPr>
            </w:pPr>
            <w:r w:rsidRPr="00307E39">
              <w:rPr>
                <w:sz w:val="24"/>
                <w:szCs w:val="24"/>
                <w:lang w:val="en-US"/>
              </w:rPr>
              <w:t>Earlier geosystem changes in general due to natural causes</w:t>
            </w:r>
          </w:p>
        </w:tc>
        <w:tc>
          <w:tcPr>
            <w:tcW w:w="500" w:type="pct"/>
            <w:shd w:val="clear" w:color="auto" w:fill="CCFFCC"/>
            <w:vAlign w:val="center"/>
          </w:tcPr>
          <w:p w:rsidR="0054349C" w:rsidRPr="00470DFF" w:rsidRDefault="0054349C" w:rsidP="006E2D7C">
            <w:pPr>
              <w:spacing w:line="240" w:lineRule="auto"/>
              <w:ind w:firstLine="0"/>
              <w:jc w:val="center"/>
            </w:pPr>
            <w:r w:rsidRPr="00470DFF">
              <w:t>1</w:t>
            </w:r>
          </w:p>
        </w:tc>
        <w:tc>
          <w:tcPr>
            <w:tcW w:w="500" w:type="pct"/>
            <w:shd w:val="clear" w:color="auto" w:fill="CCFFCC"/>
            <w:vAlign w:val="center"/>
          </w:tcPr>
          <w:p w:rsidR="0054349C" w:rsidRPr="00470DFF" w:rsidRDefault="0054349C" w:rsidP="006E2D7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3</w:t>
            </w:r>
          </w:p>
        </w:tc>
      </w:tr>
      <w:tr w:rsidR="0054349C" w:rsidRPr="00470DFF" w:rsidTr="0054349C">
        <w:trPr>
          <w:trHeight w:val="20"/>
          <w:jc w:val="center"/>
        </w:trPr>
        <w:tc>
          <w:tcPr>
            <w:tcW w:w="2000" w:type="pct"/>
            <w:shd w:val="clear" w:color="auto" w:fill="CCFFCC"/>
            <w:tcMar>
              <w:top w:w="33" w:type="dxa"/>
              <w:left w:w="33" w:type="dxa"/>
              <w:bottom w:w="33" w:type="dxa"/>
              <w:right w:w="33" w:type="dxa"/>
            </w:tcMar>
            <w:vAlign w:val="center"/>
            <w:hideMark/>
          </w:tcPr>
          <w:p w:rsidR="0054349C" w:rsidRPr="00307E39" w:rsidRDefault="0054349C" w:rsidP="006804F8">
            <w:pPr>
              <w:pStyle w:val="Arctic6Tablall-Left"/>
              <w:jc w:val="center"/>
              <w:rPr>
                <w:i/>
                <w:sz w:val="24"/>
                <w:szCs w:val="24"/>
                <w:lang w:val="en-US"/>
              </w:rPr>
            </w:pPr>
            <w:r w:rsidRPr="00307E39">
              <w:rPr>
                <w:sz w:val="24"/>
                <w:szCs w:val="24"/>
                <w:lang w:val="en-US"/>
              </w:rPr>
              <w:t>Presence and intensity of manifestations of natural threats to the stability of the geosystem to date</w:t>
            </w:r>
          </w:p>
        </w:tc>
        <w:tc>
          <w:tcPr>
            <w:tcW w:w="500" w:type="pct"/>
            <w:shd w:val="clear" w:color="auto" w:fill="CCFFCC"/>
            <w:vAlign w:val="center"/>
          </w:tcPr>
          <w:p w:rsidR="0054349C" w:rsidRPr="00470DFF" w:rsidRDefault="0054349C" w:rsidP="006E2D7C">
            <w:pPr>
              <w:spacing w:line="240" w:lineRule="auto"/>
              <w:ind w:firstLine="0"/>
              <w:jc w:val="center"/>
            </w:pPr>
            <w:r w:rsidRPr="00470DFF">
              <w:t>1</w:t>
            </w:r>
          </w:p>
        </w:tc>
        <w:tc>
          <w:tcPr>
            <w:tcW w:w="500" w:type="pct"/>
            <w:shd w:val="clear" w:color="auto" w:fill="CCFFCC"/>
            <w:vAlign w:val="center"/>
          </w:tcPr>
          <w:p w:rsidR="0054349C" w:rsidRPr="00470DFF" w:rsidRDefault="0054349C" w:rsidP="006E2D7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3</w:t>
            </w:r>
          </w:p>
        </w:tc>
      </w:tr>
      <w:tr w:rsidR="0054349C" w:rsidRPr="00470DFF" w:rsidTr="0054349C">
        <w:trPr>
          <w:trHeight w:val="20"/>
          <w:jc w:val="center"/>
        </w:trPr>
        <w:tc>
          <w:tcPr>
            <w:tcW w:w="2000" w:type="pct"/>
            <w:shd w:val="clear" w:color="auto" w:fill="CCFFCC"/>
            <w:tcMar>
              <w:top w:w="33" w:type="dxa"/>
              <w:left w:w="33" w:type="dxa"/>
              <w:bottom w:w="33" w:type="dxa"/>
              <w:right w:w="33" w:type="dxa"/>
            </w:tcMar>
            <w:vAlign w:val="center"/>
            <w:hideMark/>
          </w:tcPr>
          <w:p w:rsidR="0054349C" w:rsidRPr="00307E39" w:rsidRDefault="0054349C" w:rsidP="006804F8">
            <w:pPr>
              <w:pStyle w:val="Arctic6Tablall-Left"/>
              <w:jc w:val="center"/>
              <w:rPr>
                <w:i/>
                <w:sz w:val="24"/>
                <w:szCs w:val="24"/>
                <w:lang w:val="en-US"/>
              </w:rPr>
            </w:pPr>
            <w:r w:rsidRPr="00307E39">
              <w:rPr>
                <w:sz w:val="24"/>
                <w:szCs w:val="24"/>
                <w:lang w:val="en-US"/>
              </w:rPr>
              <w:t>Prospective natural threats to the sustainability of the geosystem</w:t>
            </w:r>
          </w:p>
        </w:tc>
        <w:tc>
          <w:tcPr>
            <w:tcW w:w="500" w:type="pct"/>
            <w:shd w:val="clear" w:color="auto" w:fill="CCFFCC"/>
            <w:vAlign w:val="center"/>
          </w:tcPr>
          <w:p w:rsidR="0054349C" w:rsidRPr="00470DFF" w:rsidRDefault="0054349C" w:rsidP="006E2D7C">
            <w:pPr>
              <w:spacing w:line="240" w:lineRule="auto"/>
              <w:ind w:firstLine="0"/>
              <w:jc w:val="center"/>
            </w:pPr>
            <w:r w:rsidRPr="00470DFF">
              <w:t>2</w:t>
            </w:r>
          </w:p>
        </w:tc>
        <w:tc>
          <w:tcPr>
            <w:tcW w:w="500" w:type="pct"/>
            <w:shd w:val="clear" w:color="auto" w:fill="CCFFCC"/>
            <w:vAlign w:val="center"/>
          </w:tcPr>
          <w:p w:rsidR="0054349C" w:rsidRPr="00470DFF" w:rsidRDefault="0054349C" w:rsidP="006E2D7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r>
      <w:tr w:rsidR="0054349C" w:rsidRPr="00470DFF" w:rsidTr="0054349C">
        <w:trPr>
          <w:trHeight w:val="20"/>
          <w:jc w:val="center"/>
        </w:trPr>
        <w:tc>
          <w:tcPr>
            <w:tcW w:w="2000" w:type="pct"/>
            <w:shd w:val="clear" w:color="auto" w:fill="CCFFCC"/>
            <w:tcMar>
              <w:top w:w="33" w:type="dxa"/>
              <w:left w:w="33" w:type="dxa"/>
              <w:bottom w:w="33" w:type="dxa"/>
              <w:right w:w="33" w:type="dxa"/>
            </w:tcMar>
            <w:vAlign w:val="center"/>
            <w:hideMark/>
          </w:tcPr>
          <w:p w:rsidR="0054349C" w:rsidRPr="00307E39" w:rsidRDefault="0054349C" w:rsidP="006804F8">
            <w:pPr>
              <w:pStyle w:val="Arctic6Tablall-Left"/>
              <w:jc w:val="center"/>
              <w:rPr>
                <w:sz w:val="24"/>
                <w:szCs w:val="24"/>
                <w:lang w:val="en-US"/>
              </w:rPr>
            </w:pPr>
            <w:r w:rsidRPr="00307E39">
              <w:rPr>
                <w:sz w:val="24"/>
                <w:szCs w:val="24"/>
                <w:lang w:val="en-US"/>
              </w:rPr>
              <w:t>The degree of influence of related geosystems on the stability of the subject plot in general</w:t>
            </w:r>
          </w:p>
        </w:tc>
        <w:tc>
          <w:tcPr>
            <w:tcW w:w="500" w:type="pct"/>
            <w:shd w:val="clear" w:color="auto" w:fill="CCFFCC"/>
            <w:vAlign w:val="center"/>
          </w:tcPr>
          <w:p w:rsidR="0054349C" w:rsidRPr="00470DFF" w:rsidRDefault="0054349C" w:rsidP="006E2D7C">
            <w:pPr>
              <w:spacing w:line="240" w:lineRule="auto"/>
              <w:ind w:firstLine="0"/>
              <w:jc w:val="center"/>
            </w:pPr>
            <w:r w:rsidRPr="00470DFF">
              <w:t>1</w:t>
            </w:r>
          </w:p>
        </w:tc>
        <w:tc>
          <w:tcPr>
            <w:tcW w:w="500" w:type="pct"/>
            <w:shd w:val="clear" w:color="auto" w:fill="CCFFCC"/>
            <w:vAlign w:val="center"/>
          </w:tcPr>
          <w:p w:rsidR="0054349C" w:rsidRPr="00470DFF" w:rsidRDefault="0054349C" w:rsidP="006E2D7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r>
      <w:tr w:rsidR="0054349C" w:rsidRPr="00470DFF" w:rsidTr="0054349C">
        <w:trPr>
          <w:trHeight w:val="20"/>
          <w:jc w:val="center"/>
        </w:trPr>
        <w:tc>
          <w:tcPr>
            <w:tcW w:w="2000" w:type="pct"/>
            <w:shd w:val="clear" w:color="auto" w:fill="CCFFCC"/>
            <w:tcMar>
              <w:top w:w="33" w:type="dxa"/>
              <w:left w:w="33" w:type="dxa"/>
              <w:bottom w:w="33" w:type="dxa"/>
              <w:right w:w="33" w:type="dxa"/>
            </w:tcMar>
            <w:vAlign w:val="center"/>
            <w:hideMark/>
          </w:tcPr>
          <w:p w:rsidR="0054349C" w:rsidRPr="00307E39" w:rsidRDefault="0054349C" w:rsidP="006804F8">
            <w:pPr>
              <w:pStyle w:val="Arctic6Tablall-Left"/>
              <w:jc w:val="center"/>
              <w:rPr>
                <w:sz w:val="24"/>
                <w:szCs w:val="24"/>
                <w:lang w:val="en-US"/>
              </w:rPr>
            </w:pPr>
            <w:r w:rsidRPr="00307E39">
              <w:rPr>
                <w:sz w:val="24"/>
                <w:szCs w:val="24"/>
                <w:lang w:val="en-US"/>
              </w:rPr>
              <w:t>The intensity of the natural transformation of related geosystems, reducing the sustainability of the subject plot to natural threats now and in the future</w:t>
            </w:r>
          </w:p>
        </w:tc>
        <w:tc>
          <w:tcPr>
            <w:tcW w:w="500" w:type="pct"/>
            <w:shd w:val="clear" w:color="auto" w:fill="CCFFCC"/>
            <w:vAlign w:val="center"/>
          </w:tcPr>
          <w:p w:rsidR="0054349C" w:rsidRPr="00470DFF" w:rsidRDefault="0054349C" w:rsidP="006E2D7C">
            <w:pPr>
              <w:spacing w:line="240" w:lineRule="auto"/>
              <w:ind w:firstLine="0"/>
              <w:jc w:val="center"/>
            </w:pPr>
            <w:r w:rsidRPr="00470DFF">
              <w:t>1</w:t>
            </w:r>
          </w:p>
        </w:tc>
        <w:tc>
          <w:tcPr>
            <w:tcW w:w="500" w:type="pct"/>
            <w:shd w:val="clear" w:color="auto" w:fill="CCFFCC"/>
            <w:vAlign w:val="center"/>
          </w:tcPr>
          <w:p w:rsidR="0054349C" w:rsidRPr="00470DFF" w:rsidRDefault="0054349C" w:rsidP="006E2D7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r>
      <w:tr w:rsidR="0054349C" w:rsidRPr="00470DFF" w:rsidTr="0054349C">
        <w:trPr>
          <w:trHeight w:val="20"/>
          <w:jc w:val="center"/>
        </w:trPr>
        <w:tc>
          <w:tcPr>
            <w:tcW w:w="2000" w:type="pct"/>
            <w:shd w:val="clear" w:color="auto" w:fill="CCFFCC"/>
            <w:tcMar>
              <w:top w:w="34" w:type="dxa"/>
              <w:left w:w="34" w:type="dxa"/>
              <w:bottom w:w="34" w:type="dxa"/>
              <w:right w:w="34" w:type="dxa"/>
            </w:tcMar>
            <w:vAlign w:val="center"/>
          </w:tcPr>
          <w:p w:rsidR="0054349C" w:rsidRPr="00307E39" w:rsidRDefault="0054349C" w:rsidP="006804F8">
            <w:pPr>
              <w:pStyle w:val="Arctic6Tablall-Left"/>
              <w:jc w:val="center"/>
              <w:rPr>
                <w:sz w:val="24"/>
                <w:szCs w:val="24"/>
                <w:lang w:val="en-US"/>
              </w:rPr>
            </w:pPr>
            <w:r w:rsidRPr="00307E39">
              <w:rPr>
                <w:sz w:val="24"/>
                <w:szCs w:val="24"/>
                <w:lang w:val="en-US"/>
              </w:rPr>
              <w:t>Man-made impacts within the plot and related geosystems, reducing sustainability to natural threats</w:t>
            </w:r>
          </w:p>
        </w:tc>
        <w:tc>
          <w:tcPr>
            <w:tcW w:w="500" w:type="pct"/>
            <w:shd w:val="clear" w:color="auto" w:fill="CCFFCC"/>
            <w:vAlign w:val="center"/>
          </w:tcPr>
          <w:p w:rsidR="0054349C" w:rsidRPr="00470DFF" w:rsidRDefault="0054349C" w:rsidP="006E2D7C">
            <w:pPr>
              <w:spacing w:line="240" w:lineRule="auto"/>
              <w:ind w:firstLine="0"/>
              <w:jc w:val="center"/>
            </w:pPr>
            <w:r w:rsidRPr="00470DFF">
              <w:t>1</w:t>
            </w:r>
          </w:p>
        </w:tc>
        <w:tc>
          <w:tcPr>
            <w:tcW w:w="500" w:type="pct"/>
            <w:shd w:val="clear" w:color="auto" w:fill="CCFFCC"/>
            <w:vAlign w:val="center"/>
          </w:tcPr>
          <w:p w:rsidR="0054349C" w:rsidRPr="00470DFF" w:rsidRDefault="0054349C" w:rsidP="006E2D7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3</w:t>
            </w:r>
          </w:p>
        </w:tc>
      </w:tr>
      <w:tr w:rsidR="0054349C" w:rsidRPr="00470DFF" w:rsidTr="0054349C">
        <w:trPr>
          <w:trHeight w:val="20"/>
          <w:jc w:val="center"/>
        </w:trPr>
        <w:tc>
          <w:tcPr>
            <w:tcW w:w="2000" w:type="pct"/>
            <w:shd w:val="clear" w:color="auto" w:fill="FDE9D9" w:themeFill="accent6" w:themeFillTint="33"/>
            <w:tcMar>
              <w:top w:w="34" w:type="dxa"/>
              <w:left w:w="34" w:type="dxa"/>
              <w:bottom w:w="34" w:type="dxa"/>
              <w:right w:w="34" w:type="dxa"/>
            </w:tcMar>
            <w:vAlign w:val="center"/>
          </w:tcPr>
          <w:p w:rsidR="0054349C" w:rsidRPr="00307E39" w:rsidRDefault="0054349C" w:rsidP="006804F8">
            <w:pPr>
              <w:pStyle w:val="Arctic6Tablall-Left"/>
              <w:jc w:val="center"/>
              <w:rPr>
                <w:sz w:val="24"/>
                <w:szCs w:val="24"/>
                <w:lang w:val="en-US"/>
              </w:rPr>
            </w:pPr>
            <w:r w:rsidRPr="00307E39">
              <w:rPr>
                <w:sz w:val="24"/>
                <w:szCs w:val="24"/>
                <w:lang w:val="en-US"/>
              </w:rPr>
              <w:t>Activities accomplished within the plot and related geosystems to increase sustainability to natural threats</w:t>
            </w:r>
          </w:p>
        </w:tc>
        <w:tc>
          <w:tcPr>
            <w:tcW w:w="500" w:type="pct"/>
            <w:shd w:val="clear" w:color="auto" w:fill="FDE9D9" w:themeFill="accent6" w:themeFillTint="33"/>
            <w:vAlign w:val="center"/>
          </w:tcPr>
          <w:p w:rsidR="0054349C" w:rsidRPr="00470DFF" w:rsidRDefault="0054349C" w:rsidP="006E2D7C">
            <w:pPr>
              <w:spacing w:line="240" w:lineRule="auto"/>
              <w:ind w:firstLine="0"/>
              <w:jc w:val="center"/>
            </w:pPr>
            <w:r w:rsidRPr="00470DFF">
              <w:t>1</w:t>
            </w:r>
          </w:p>
        </w:tc>
        <w:tc>
          <w:tcPr>
            <w:tcW w:w="500" w:type="pct"/>
            <w:shd w:val="clear" w:color="auto" w:fill="FDE9D9" w:themeFill="accent6" w:themeFillTint="33"/>
            <w:vAlign w:val="center"/>
          </w:tcPr>
          <w:p w:rsidR="0054349C" w:rsidRPr="00470DFF" w:rsidRDefault="0054349C" w:rsidP="006E2D7C">
            <w:pPr>
              <w:spacing w:line="240" w:lineRule="auto"/>
              <w:ind w:firstLine="0"/>
              <w:jc w:val="center"/>
            </w:pPr>
            <w:r w:rsidRPr="00470DFF">
              <w:t>4</w:t>
            </w:r>
          </w:p>
        </w:tc>
        <w:tc>
          <w:tcPr>
            <w:tcW w:w="5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3</w:t>
            </w:r>
          </w:p>
        </w:tc>
        <w:tc>
          <w:tcPr>
            <w:tcW w:w="5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1</w:t>
            </w:r>
          </w:p>
        </w:tc>
        <w:tc>
          <w:tcPr>
            <w:tcW w:w="5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2</w:t>
            </w:r>
          </w:p>
        </w:tc>
        <w:tc>
          <w:tcPr>
            <w:tcW w:w="5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1</w:t>
            </w:r>
          </w:p>
        </w:tc>
      </w:tr>
      <w:tr w:rsidR="0054349C" w:rsidRPr="00470DFF" w:rsidTr="006E2D7C">
        <w:trPr>
          <w:trHeight w:val="20"/>
          <w:jc w:val="center"/>
        </w:trPr>
        <w:tc>
          <w:tcPr>
            <w:tcW w:w="2000" w:type="pct"/>
            <w:shd w:val="clear" w:color="auto" w:fill="FDE9D9" w:themeFill="accent6" w:themeFillTint="33"/>
            <w:tcMar>
              <w:top w:w="33" w:type="dxa"/>
              <w:left w:w="33" w:type="dxa"/>
              <w:bottom w:w="33" w:type="dxa"/>
              <w:right w:w="33" w:type="dxa"/>
            </w:tcMar>
            <w:vAlign w:val="center"/>
            <w:hideMark/>
          </w:tcPr>
          <w:p w:rsidR="0054349C" w:rsidRPr="00307E39" w:rsidRDefault="0054349C" w:rsidP="006804F8">
            <w:pPr>
              <w:pStyle w:val="Arctic6Tablall-Left"/>
              <w:jc w:val="center"/>
              <w:rPr>
                <w:sz w:val="24"/>
                <w:szCs w:val="24"/>
                <w:lang w:val="en-US"/>
              </w:rPr>
            </w:pPr>
            <w:r w:rsidRPr="00307E39">
              <w:rPr>
                <w:sz w:val="24"/>
                <w:szCs w:val="24"/>
                <w:lang w:val="en-US"/>
              </w:rPr>
              <w:t>Technical feasibility to enhance the plot sustainability to natural threats</w:t>
            </w:r>
          </w:p>
        </w:tc>
        <w:tc>
          <w:tcPr>
            <w:tcW w:w="500" w:type="pct"/>
            <w:shd w:val="clear" w:color="auto" w:fill="FDE9D9" w:themeFill="accent6" w:themeFillTint="33"/>
            <w:vAlign w:val="center"/>
          </w:tcPr>
          <w:p w:rsidR="0054349C" w:rsidRPr="00470DFF" w:rsidRDefault="0054349C" w:rsidP="006E2D7C">
            <w:pPr>
              <w:spacing w:line="240" w:lineRule="auto"/>
              <w:ind w:firstLine="0"/>
              <w:jc w:val="center"/>
            </w:pPr>
            <w:r w:rsidRPr="00470DFF">
              <w:t>3</w:t>
            </w:r>
          </w:p>
        </w:tc>
        <w:tc>
          <w:tcPr>
            <w:tcW w:w="500" w:type="pct"/>
            <w:shd w:val="clear" w:color="auto" w:fill="FDE9D9" w:themeFill="accent6" w:themeFillTint="33"/>
            <w:vAlign w:val="center"/>
          </w:tcPr>
          <w:p w:rsidR="0054349C" w:rsidRPr="00470DFF" w:rsidRDefault="0054349C" w:rsidP="006E2D7C">
            <w:pPr>
              <w:spacing w:line="240" w:lineRule="auto"/>
              <w:ind w:firstLine="0"/>
              <w:jc w:val="center"/>
            </w:pPr>
            <w:r w:rsidRPr="00470DFF">
              <w:t>5</w:t>
            </w:r>
          </w:p>
        </w:tc>
        <w:tc>
          <w:tcPr>
            <w:tcW w:w="500" w:type="pct"/>
            <w:shd w:val="clear" w:color="auto" w:fill="FDE9D9" w:themeFill="accent6" w:themeFillTint="33"/>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2</w:t>
            </w:r>
          </w:p>
        </w:tc>
        <w:tc>
          <w:tcPr>
            <w:tcW w:w="500" w:type="pct"/>
            <w:shd w:val="clear" w:color="auto" w:fill="FDE9D9" w:themeFill="accent6" w:themeFillTint="33"/>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c>
          <w:tcPr>
            <w:tcW w:w="500" w:type="pct"/>
            <w:shd w:val="clear" w:color="auto" w:fill="FDE9D9" w:themeFill="accent6" w:themeFillTint="33"/>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4</w:t>
            </w:r>
          </w:p>
        </w:tc>
        <w:tc>
          <w:tcPr>
            <w:tcW w:w="500" w:type="pct"/>
            <w:shd w:val="clear" w:color="auto" w:fill="FDE9D9" w:themeFill="accent6" w:themeFillTint="33"/>
            <w:tcMar>
              <w:top w:w="33" w:type="dxa"/>
              <w:left w:w="33" w:type="dxa"/>
              <w:bottom w:w="33" w:type="dxa"/>
              <w:right w:w="33" w:type="dxa"/>
            </w:tcMar>
            <w:vAlign w:val="center"/>
            <w:hideMark/>
          </w:tcPr>
          <w:p w:rsidR="0054349C" w:rsidRPr="00470DFF" w:rsidRDefault="0054349C" w:rsidP="006E2D7C">
            <w:pPr>
              <w:spacing w:line="240" w:lineRule="auto"/>
              <w:ind w:firstLine="0"/>
              <w:jc w:val="center"/>
            </w:pPr>
            <w:r w:rsidRPr="00470DFF">
              <w:t>3</w:t>
            </w:r>
          </w:p>
        </w:tc>
      </w:tr>
      <w:tr w:rsidR="0054349C" w:rsidRPr="00470DFF" w:rsidTr="006E2D7C">
        <w:trPr>
          <w:trHeight w:val="20"/>
          <w:jc w:val="center"/>
        </w:trPr>
        <w:tc>
          <w:tcPr>
            <w:tcW w:w="2000" w:type="pct"/>
            <w:shd w:val="clear" w:color="auto" w:fill="FDE9D9" w:themeFill="accent6" w:themeFillTint="33"/>
            <w:tcMar>
              <w:top w:w="34" w:type="dxa"/>
              <w:left w:w="34" w:type="dxa"/>
              <w:bottom w:w="34" w:type="dxa"/>
              <w:right w:w="34" w:type="dxa"/>
            </w:tcMar>
            <w:vAlign w:val="center"/>
          </w:tcPr>
          <w:p w:rsidR="0054349C" w:rsidRPr="00307E39" w:rsidRDefault="0054349C" w:rsidP="006804F8">
            <w:pPr>
              <w:pStyle w:val="Arctic6Tablall-Left"/>
              <w:jc w:val="center"/>
              <w:rPr>
                <w:sz w:val="24"/>
                <w:szCs w:val="24"/>
                <w:lang w:val="en-US"/>
              </w:rPr>
            </w:pPr>
            <w:r w:rsidRPr="00307E39">
              <w:rPr>
                <w:sz w:val="24"/>
                <w:szCs w:val="24"/>
                <w:lang w:val="en-US"/>
              </w:rPr>
              <w:t>Probability of activities to increase the plot sustainability to natural threats</w:t>
            </w:r>
          </w:p>
        </w:tc>
        <w:tc>
          <w:tcPr>
            <w:tcW w:w="500" w:type="pct"/>
            <w:shd w:val="clear" w:color="auto" w:fill="FDE9D9" w:themeFill="accent6" w:themeFillTint="33"/>
            <w:vAlign w:val="center"/>
          </w:tcPr>
          <w:p w:rsidR="0054349C" w:rsidRPr="00470DFF" w:rsidRDefault="0054349C" w:rsidP="006E2D7C">
            <w:pPr>
              <w:spacing w:line="240" w:lineRule="auto"/>
              <w:ind w:firstLine="0"/>
              <w:jc w:val="center"/>
            </w:pPr>
            <w:r w:rsidRPr="00470DFF">
              <w:t>2</w:t>
            </w:r>
          </w:p>
        </w:tc>
        <w:tc>
          <w:tcPr>
            <w:tcW w:w="500" w:type="pct"/>
            <w:shd w:val="clear" w:color="auto" w:fill="FDE9D9" w:themeFill="accent6" w:themeFillTint="33"/>
            <w:vAlign w:val="center"/>
          </w:tcPr>
          <w:p w:rsidR="0054349C" w:rsidRPr="00470DFF" w:rsidRDefault="0054349C" w:rsidP="006E2D7C">
            <w:pPr>
              <w:spacing w:line="240" w:lineRule="auto"/>
              <w:ind w:firstLine="0"/>
              <w:jc w:val="center"/>
            </w:pPr>
            <w:r w:rsidRPr="00470DFF">
              <w:t>5</w:t>
            </w:r>
          </w:p>
        </w:tc>
        <w:tc>
          <w:tcPr>
            <w:tcW w:w="5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4</w:t>
            </w:r>
          </w:p>
        </w:tc>
        <w:tc>
          <w:tcPr>
            <w:tcW w:w="5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3</w:t>
            </w:r>
          </w:p>
        </w:tc>
        <w:tc>
          <w:tcPr>
            <w:tcW w:w="5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3</w:t>
            </w:r>
          </w:p>
        </w:tc>
        <w:tc>
          <w:tcPr>
            <w:tcW w:w="5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1</w:t>
            </w:r>
          </w:p>
        </w:tc>
      </w:tr>
      <w:tr w:rsidR="0054349C" w:rsidRPr="00470DFF" w:rsidTr="0054349C">
        <w:trPr>
          <w:trHeight w:val="20"/>
          <w:jc w:val="center"/>
        </w:trPr>
        <w:tc>
          <w:tcPr>
            <w:tcW w:w="2000" w:type="pct"/>
            <w:shd w:val="clear" w:color="auto" w:fill="CCFFCC"/>
            <w:tcMar>
              <w:top w:w="34" w:type="dxa"/>
              <w:left w:w="34" w:type="dxa"/>
              <w:bottom w:w="34" w:type="dxa"/>
              <w:right w:w="34" w:type="dxa"/>
            </w:tcMar>
            <w:vAlign w:val="center"/>
          </w:tcPr>
          <w:p w:rsidR="0054349C" w:rsidRPr="00470DFF" w:rsidRDefault="0054349C" w:rsidP="006E2D7C">
            <w:pPr>
              <w:pStyle w:val="Arctic6Tablall"/>
              <w:rPr>
                <w:sz w:val="24"/>
                <w:szCs w:val="24"/>
              </w:rPr>
            </w:pPr>
            <w:r w:rsidRPr="00470DFF">
              <w:rPr>
                <w:sz w:val="24"/>
                <w:szCs w:val="24"/>
              </w:rPr>
              <w:t>The total of positive:</w:t>
            </w:r>
          </w:p>
        </w:tc>
        <w:tc>
          <w:tcPr>
            <w:tcW w:w="500" w:type="pct"/>
            <w:shd w:val="clear" w:color="auto" w:fill="CCFFCC"/>
            <w:vAlign w:val="center"/>
          </w:tcPr>
          <w:p w:rsidR="0054349C" w:rsidRPr="00470DFF" w:rsidRDefault="0054349C" w:rsidP="006E2D7C">
            <w:pPr>
              <w:spacing w:line="240" w:lineRule="auto"/>
              <w:ind w:firstLine="0"/>
              <w:jc w:val="center"/>
            </w:pPr>
            <w:r w:rsidRPr="00470DFF">
              <w:t>7</w:t>
            </w:r>
          </w:p>
        </w:tc>
        <w:tc>
          <w:tcPr>
            <w:tcW w:w="500" w:type="pct"/>
            <w:shd w:val="clear" w:color="auto" w:fill="CCFFCC"/>
            <w:vAlign w:val="center"/>
          </w:tcPr>
          <w:p w:rsidR="0054349C" w:rsidRPr="00470DFF" w:rsidRDefault="0054349C" w:rsidP="006E2D7C">
            <w:pPr>
              <w:spacing w:line="240" w:lineRule="auto"/>
              <w:ind w:firstLine="0"/>
              <w:jc w:val="center"/>
            </w:pPr>
            <w:r w:rsidRPr="00470DFF">
              <w:t>7</w:t>
            </w:r>
          </w:p>
        </w:tc>
        <w:tc>
          <w:tcPr>
            <w:tcW w:w="500" w:type="pct"/>
            <w:shd w:val="clear" w:color="auto" w:fill="CCFFCC"/>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26</w:t>
            </w:r>
          </w:p>
        </w:tc>
        <w:tc>
          <w:tcPr>
            <w:tcW w:w="500" w:type="pct"/>
            <w:shd w:val="clear" w:color="auto" w:fill="CCFFCC"/>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20</w:t>
            </w:r>
          </w:p>
        </w:tc>
        <w:tc>
          <w:tcPr>
            <w:tcW w:w="500" w:type="pct"/>
            <w:shd w:val="clear" w:color="auto" w:fill="CCFFCC"/>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20</w:t>
            </w:r>
          </w:p>
        </w:tc>
        <w:tc>
          <w:tcPr>
            <w:tcW w:w="500" w:type="pct"/>
            <w:shd w:val="clear" w:color="auto" w:fill="CCFFCC"/>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21</w:t>
            </w:r>
          </w:p>
        </w:tc>
      </w:tr>
      <w:tr w:rsidR="0054349C" w:rsidRPr="00470DFF" w:rsidTr="0054349C">
        <w:trPr>
          <w:trHeight w:val="20"/>
          <w:jc w:val="center"/>
        </w:trPr>
        <w:tc>
          <w:tcPr>
            <w:tcW w:w="20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pStyle w:val="Arctic6Tablall"/>
              <w:rPr>
                <w:sz w:val="24"/>
                <w:szCs w:val="24"/>
              </w:rPr>
            </w:pPr>
            <w:r w:rsidRPr="00470DFF">
              <w:rPr>
                <w:sz w:val="24"/>
                <w:szCs w:val="24"/>
              </w:rPr>
              <w:t>The total of negative:</w:t>
            </w:r>
          </w:p>
        </w:tc>
        <w:tc>
          <w:tcPr>
            <w:tcW w:w="500" w:type="pct"/>
            <w:shd w:val="clear" w:color="auto" w:fill="FDE9D9" w:themeFill="accent6" w:themeFillTint="33"/>
            <w:vAlign w:val="center"/>
          </w:tcPr>
          <w:p w:rsidR="0054349C" w:rsidRPr="00470DFF" w:rsidRDefault="0054349C" w:rsidP="006E2D7C">
            <w:pPr>
              <w:spacing w:line="240" w:lineRule="auto"/>
              <w:ind w:firstLine="0"/>
              <w:jc w:val="center"/>
            </w:pPr>
            <w:r w:rsidRPr="00470DFF">
              <w:t>6</w:t>
            </w:r>
          </w:p>
        </w:tc>
        <w:tc>
          <w:tcPr>
            <w:tcW w:w="500" w:type="pct"/>
            <w:shd w:val="clear" w:color="auto" w:fill="FDE9D9" w:themeFill="accent6" w:themeFillTint="33"/>
            <w:vAlign w:val="center"/>
          </w:tcPr>
          <w:p w:rsidR="0054349C" w:rsidRPr="00470DFF" w:rsidRDefault="0054349C" w:rsidP="006E2D7C">
            <w:pPr>
              <w:spacing w:line="240" w:lineRule="auto"/>
              <w:ind w:firstLine="0"/>
              <w:jc w:val="center"/>
            </w:pPr>
            <w:r w:rsidRPr="00470DFF">
              <w:t>14</w:t>
            </w:r>
          </w:p>
        </w:tc>
        <w:tc>
          <w:tcPr>
            <w:tcW w:w="5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9</w:t>
            </w:r>
          </w:p>
        </w:tc>
        <w:tc>
          <w:tcPr>
            <w:tcW w:w="5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8</w:t>
            </w:r>
          </w:p>
        </w:tc>
        <w:tc>
          <w:tcPr>
            <w:tcW w:w="5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9</w:t>
            </w:r>
          </w:p>
        </w:tc>
        <w:tc>
          <w:tcPr>
            <w:tcW w:w="500" w:type="pct"/>
            <w:shd w:val="clear" w:color="auto" w:fill="FDE9D9" w:themeFill="accent6" w:themeFillTint="33"/>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5</w:t>
            </w:r>
          </w:p>
        </w:tc>
      </w:tr>
      <w:tr w:rsidR="0054349C" w:rsidRPr="00470DFF" w:rsidTr="0054349C">
        <w:trPr>
          <w:trHeight w:val="20"/>
          <w:jc w:val="center"/>
        </w:trPr>
        <w:tc>
          <w:tcPr>
            <w:tcW w:w="2000" w:type="pct"/>
            <w:shd w:val="clear" w:color="auto" w:fill="FFFFCC"/>
            <w:tcMar>
              <w:top w:w="33" w:type="dxa"/>
              <w:left w:w="33" w:type="dxa"/>
              <w:bottom w:w="33" w:type="dxa"/>
              <w:right w:w="33" w:type="dxa"/>
            </w:tcMar>
            <w:vAlign w:val="center"/>
          </w:tcPr>
          <w:p w:rsidR="0054349C" w:rsidRPr="00470DFF" w:rsidRDefault="0054349C" w:rsidP="006E2D7C">
            <w:pPr>
              <w:pStyle w:val="Arctic6Tablall"/>
              <w:rPr>
                <w:sz w:val="24"/>
                <w:szCs w:val="24"/>
              </w:rPr>
            </w:pPr>
            <w:r w:rsidRPr="00470DFF">
              <w:rPr>
                <w:sz w:val="24"/>
                <w:szCs w:val="24"/>
              </w:rPr>
              <w:t>TOTAL AMOUNT:</w:t>
            </w:r>
          </w:p>
        </w:tc>
        <w:tc>
          <w:tcPr>
            <w:tcW w:w="500" w:type="pct"/>
            <w:shd w:val="clear" w:color="auto" w:fill="FFFFCC"/>
            <w:vAlign w:val="center"/>
          </w:tcPr>
          <w:p w:rsidR="0054349C" w:rsidRPr="00470DFF" w:rsidRDefault="0054349C" w:rsidP="006E2D7C">
            <w:pPr>
              <w:spacing w:line="240" w:lineRule="auto"/>
              <w:ind w:firstLine="0"/>
              <w:jc w:val="center"/>
            </w:pPr>
            <w:r w:rsidRPr="00470DFF">
              <w:t>1</w:t>
            </w:r>
          </w:p>
        </w:tc>
        <w:tc>
          <w:tcPr>
            <w:tcW w:w="500" w:type="pct"/>
            <w:shd w:val="clear" w:color="auto" w:fill="FFFFCC"/>
            <w:vAlign w:val="center"/>
          </w:tcPr>
          <w:p w:rsidR="0054349C" w:rsidRPr="00470DFF" w:rsidRDefault="0054349C" w:rsidP="006E2D7C">
            <w:pPr>
              <w:spacing w:line="240" w:lineRule="auto"/>
              <w:ind w:firstLine="0"/>
              <w:jc w:val="center"/>
            </w:pPr>
            <w:r w:rsidRPr="00470DFF">
              <w:t>-7</w:t>
            </w:r>
          </w:p>
        </w:tc>
        <w:tc>
          <w:tcPr>
            <w:tcW w:w="500" w:type="pct"/>
            <w:shd w:val="clear" w:color="auto" w:fill="FFFFCC"/>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17</w:t>
            </w:r>
          </w:p>
        </w:tc>
        <w:tc>
          <w:tcPr>
            <w:tcW w:w="500" w:type="pct"/>
            <w:shd w:val="clear" w:color="auto" w:fill="FFFFCC"/>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12</w:t>
            </w:r>
          </w:p>
        </w:tc>
        <w:tc>
          <w:tcPr>
            <w:tcW w:w="500" w:type="pct"/>
            <w:shd w:val="clear" w:color="auto" w:fill="FFFFCC"/>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11</w:t>
            </w:r>
          </w:p>
        </w:tc>
        <w:tc>
          <w:tcPr>
            <w:tcW w:w="500" w:type="pct"/>
            <w:shd w:val="clear" w:color="auto" w:fill="FFFFCC"/>
            <w:tcMar>
              <w:top w:w="33" w:type="dxa"/>
              <w:left w:w="33" w:type="dxa"/>
              <w:bottom w:w="33" w:type="dxa"/>
              <w:right w:w="33" w:type="dxa"/>
            </w:tcMar>
            <w:vAlign w:val="center"/>
          </w:tcPr>
          <w:p w:rsidR="0054349C" w:rsidRPr="00470DFF" w:rsidRDefault="0054349C" w:rsidP="006E2D7C">
            <w:pPr>
              <w:spacing w:line="240" w:lineRule="auto"/>
              <w:ind w:firstLine="0"/>
              <w:jc w:val="center"/>
            </w:pPr>
            <w:r w:rsidRPr="00470DFF">
              <w:t>16</w:t>
            </w:r>
          </w:p>
        </w:tc>
      </w:tr>
    </w:tbl>
    <w:p w:rsidR="00396AD0" w:rsidRPr="00470DFF" w:rsidRDefault="00396AD0" w:rsidP="0097774C">
      <w:pPr>
        <w:pStyle w:val="Sb1"/>
        <w:spacing w:line="276" w:lineRule="auto"/>
      </w:pPr>
    </w:p>
    <w:p w:rsidR="00FF6B50" w:rsidRPr="00470DFF" w:rsidRDefault="00FF6B50" w:rsidP="0097774C">
      <w:pPr>
        <w:spacing w:line="240" w:lineRule="auto"/>
        <w:ind w:firstLine="0"/>
        <w:jc w:val="left"/>
      </w:pPr>
      <w:r w:rsidRPr="00470DFF">
        <w:br w:type="page"/>
      </w:r>
    </w:p>
    <w:p w:rsidR="0053424D" w:rsidRPr="00307E39" w:rsidRDefault="0053424D" w:rsidP="00D874B7">
      <w:pPr>
        <w:pStyle w:val="Sb1"/>
        <w:jc w:val="left"/>
        <w:rPr>
          <w:lang w:val="en-US"/>
        </w:rPr>
      </w:pPr>
      <w:proofErr w:type="gramStart"/>
      <w:r w:rsidRPr="00307E39">
        <w:rPr>
          <w:lang w:val="en-US"/>
        </w:rPr>
        <w:lastRenderedPageBreak/>
        <w:t>Table 2.</w:t>
      </w:r>
      <w:proofErr w:type="gramEnd"/>
      <w:r w:rsidRPr="00307E39">
        <w:rPr>
          <w:lang w:val="en-US"/>
        </w:rPr>
        <w:t xml:space="preserve"> A set of criteria for evaluating natural variability of individual elements of the geosystem of the subject plot (not reducing the overall stability of the geosystem)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3758"/>
        <w:gridCol w:w="940"/>
        <w:gridCol w:w="939"/>
        <w:gridCol w:w="939"/>
        <w:gridCol w:w="939"/>
        <w:gridCol w:w="939"/>
        <w:gridCol w:w="939"/>
      </w:tblGrid>
      <w:tr w:rsidR="00396AD0" w:rsidRPr="00C367C2" w:rsidTr="00AE57BC">
        <w:trPr>
          <w:trHeight w:val="20"/>
          <w:tblHeader/>
          <w:jc w:val="center"/>
        </w:trPr>
        <w:tc>
          <w:tcPr>
            <w:tcW w:w="2000" w:type="pct"/>
            <w:vMerge w:val="restart"/>
            <w:shd w:val="clear" w:color="auto" w:fill="auto"/>
            <w:tcMar>
              <w:top w:w="33" w:type="dxa"/>
              <w:left w:w="33" w:type="dxa"/>
              <w:bottom w:w="33" w:type="dxa"/>
              <w:right w:w="33" w:type="dxa"/>
            </w:tcMar>
            <w:vAlign w:val="center"/>
            <w:hideMark/>
          </w:tcPr>
          <w:p w:rsidR="00396AD0" w:rsidRPr="00470DFF" w:rsidRDefault="00396AD0" w:rsidP="0097774C">
            <w:pPr>
              <w:pStyle w:val="Arctic6Tablall"/>
              <w:rPr>
                <w:sz w:val="24"/>
                <w:szCs w:val="24"/>
              </w:rPr>
            </w:pPr>
            <w:proofErr w:type="spellStart"/>
            <w:r w:rsidRPr="00470DFF">
              <w:rPr>
                <w:sz w:val="24"/>
                <w:szCs w:val="24"/>
              </w:rPr>
              <w:t>Parameter</w:t>
            </w:r>
            <w:proofErr w:type="spellEnd"/>
            <w:r w:rsidRPr="00470DFF">
              <w:rPr>
                <w:sz w:val="24"/>
                <w:szCs w:val="24"/>
              </w:rPr>
              <w:t xml:space="preserve"> (</w:t>
            </w:r>
            <w:proofErr w:type="spellStart"/>
            <w:r w:rsidRPr="00470DFF">
              <w:rPr>
                <w:sz w:val="24"/>
                <w:szCs w:val="24"/>
              </w:rPr>
              <w:t>criterion</w:t>
            </w:r>
            <w:proofErr w:type="spellEnd"/>
            <w:r w:rsidRPr="00470DFF">
              <w:rPr>
                <w:sz w:val="24"/>
                <w:szCs w:val="24"/>
              </w:rPr>
              <w:t xml:space="preserve">) </w:t>
            </w:r>
            <w:proofErr w:type="spellStart"/>
            <w:r w:rsidRPr="00470DFF">
              <w:rPr>
                <w:sz w:val="24"/>
                <w:szCs w:val="24"/>
              </w:rPr>
              <w:t>name</w:t>
            </w:r>
            <w:proofErr w:type="spellEnd"/>
          </w:p>
        </w:tc>
        <w:tc>
          <w:tcPr>
            <w:tcW w:w="3000" w:type="pct"/>
            <w:gridSpan w:val="6"/>
            <w:vAlign w:val="center"/>
          </w:tcPr>
          <w:p w:rsidR="00396AD0" w:rsidRPr="00307E39" w:rsidRDefault="00396AD0" w:rsidP="0097774C">
            <w:pPr>
              <w:pStyle w:val="Arctic6Tablall"/>
              <w:rPr>
                <w:sz w:val="24"/>
                <w:szCs w:val="24"/>
                <w:lang w:val="en-US"/>
              </w:rPr>
            </w:pPr>
            <w:r w:rsidRPr="00307E39">
              <w:rPr>
                <w:sz w:val="24"/>
                <w:szCs w:val="24"/>
                <w:lang w:val="en-US"/>
              </w:rPr>
              <w:t xml:space="preserve">Score (1 - the lowest parameter's value, 2 - below average; 3 - average, 4 - above average, 5 - highest </w:t>
            </w:r>
            <w:proofErr w:type="spellStart"/>
            <w:r w:rsidRPr="00307E39">
              <w:rPr>
                <w:sz w:val="24"/>
                <w:szCs w:val="24"/>
                <w:lang w:val="en-US"/>
              </w:rPr>
              <w:t>paramet's</w:t>
            </w:r>
            <w:proofErr w:type="spellEnd"/>
            <w:r w:rsidRPr="00307E39">
              <w:rPr>
                <w:sz w:val="24"/>
                <w:szCs w:val="24"/>
                <w:lang w:val="en-US"/>
              </w:rPr>
              <w:t xml:space="preserve"> value)</w:t>
            </w:r>
          </w:p>
        </w:tc>
      </w:tr>
      <w:tr w:rsidR="00396AD0" w:rsidRPr="00470DFF" w:rsidTr="00AE57BC">
        <w:trPr>
          <w:trHeight w:val="20"/>
          <w:tblHeader/>
          <w:jc w:val="center"/>
        </w:trPr>
        <w:tc>
          <w:tcPr>
            <w:tcW w:w="2000" w:type="pct"/>
            <w:vMerge/>
            <w:vAlign w:val="center"/>
            <w:hideMark/>
          </w:tcPr>
          <w:p w:rsidR="00396AD0" w:rsidRPr="00307E39" w:rsidRDefault="00396AD0" w:rsidP="0097774C">
            <w:pPr>
              <w:pStyle w:val="Arctic6Tablall"/>
              <w:rPr>
                <w:sz w:val="24"/>
                <w:szCs w:val="24"/>
                <w:lang w:val="en-US"/>
              </w:rPr>
            </w:pPr>
          </w:p>
        </w:tc>
        <w:tc>
          <w:tcPr>
            <w:tcW w:w="1000" w:type="pct"/>
            <w:gridSpan w:val="2"/>
            <w:vAlign w:val="center"/>
          </w:tcPr>
          <w:p w:rsidR="00396AD0" w:rsidRPr="00470DFF" w:rsidRDefault="00396AD0" w:rsidP="0097774C">
            <w:pPr>
              <w:pStyle w:val="Arctic6Tablall"/>
              <w:rPr>
                <w:sz w:val="24"/>
                <w:szCs w:val="24"/>
              </w:rPr>
            </w:pPr>
            <w:proofErr w:type="spellStart"/>
            <w:r w:rsidRPr="00470DFF">
              <w:rPr>
                <w:sz w:val="24"/>
                <w:szCs w:val="24"/>
              </w:rPr>
              <w:t>Abrasion</w:t>
            </w:r>
            <w:proofErr w:type="spellEnd"/>
            <w:r w:rsidRPr="00470DFF">
              <w:rPr>
                <w:sz w:val="24"/>
                <w:szCs w:val="24"/>
              </w:rPr>
              <w:t xml:space="preserve"> </w:t>
            </w:r>
            <w:proofErr w:type="spellStart"/>
            <w:r w:rsidRPr="00470DFF">
              <w:rPr>
                <w:sz w:val="24"/>
                <w:szCs w:val="24"/>
              </w:rPr>
              <w:t>shore</w:t>
            </w:r>
            <w:proofErr w:type="spellEnd"/>
          </w:p>
        </w:tc>
        <w:tc>
          <w:tcPr>
            <w:tcW w:w="1999" w:type="pct"/>
            <w:gridSpan w:val="4"/>
            <w:shd w:val="clear" w:color="auto" w:fill="auto"/>
            <w:tcMar>
              <w:top w:w="33" w:type="dxa"/>
              <w:left w:w="33" w:type="dxa"/>
              <w:bottom w:w="33" w:type="dxa"/>
              <w:right w:w="33" w:type="dxa"/>
            </w:tcMar>
            <w:vAlign w:val="center"/>
            <w:hideMark/>
          </w:tcPr>
          <w:p w:rsidR="00396AD0" w:rsidRPr="00470DFF" w:rsidRDefault="00396AD0" w:rsidP="0097774C">
            <w:pPr>
              <w:pStyle w:val="Arctic6Tablall"/>
              <w:rPr>
                <w:sz w:val="24"/>
                <w:szCs w:val="24"/>
              </w:rPr>
            </w:pPr>
            <w:r w:rsidRPr="00470DFF">
              <w:rPr>
                <w:sz w:val="24"/>
                <w:szCs w:val="24"/>
              </w:rPr>
              <w:t>Accumulation shore</w:t>
            </w:r>
          </w:p>
        </w:tc>
      </w:tr>
      <w:tr w:rsidR="00396AD0" w:rsidRPr="00470DFF" w:rsidTr="00AE57BC">
        <w:trPr>
          <w:trHeight w:val="20"/>
          <w:jc w:val="center"/>
        </w:trPr>
        <w:tc>
          <w:tcPr>
            <w:tcW w:w="2000" w:type="pct"/>
            <w:vMerge/>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p>
        </w:tc>
        <w:tc>
          <w:tcPr>
            <w:tcW w:w="500" w:type="pct"/>
            <w:shd w:val="clear" w:color="auto" w:fill="auto"/>
            <w:vAlign w:val="center"/>
          </w:tcPr>
          <w:p w:rsidR="00396AD0" w:rsidRPr="00470DFF" w:rsidRDefault="00396AD0" w:rsidP="0097774C">
            <w:pPr>
              <w:pStyle w:val="Arctic6Tablall"/>
              <w:rPr>
                <w:sz w:val="24"/>
                <w:szCs w:val="24"/>
              </w:rPr>
            </w:pPr>
            <w:r w:rsidRPr="00470DFF">
              <w:rPr>
                <w:sz w:val="24"/>
                <w:szCs w:val="24"/>
              </w:rPr>
              <w:t>Taman</w:t>
            </w:r>
          </w:p>
        </w:tc>
        <w:tc>
          <w:tcPr>
            <w:tcW w:w="500" w:type="pct"/>
            <w:shd w:val="clear" w:color="auto" w:fill="auto"/>
            <w:vAlign w:val="center"/>
          </w:tcPr>
          <w:p w:rsidR="00396AD0" w:rsidRPr="00470DFF" w:rsidRDefault="00396AD0" w:rsidP="0097774C">
            <w:pPr>
              <w:pStyle w:val="Arctic6Tablall"/>
              <w:rPr>
                <w:sz w:val="24"/>
                <w:szCs w:val="24"/>
              </w:rPr>
            </w:pPr>
            <w:r w:rsidRPr="00470DFF">
              <w:rPr>
                <w:sz w:val="24"/>
                <w:szCs w:val="24"/>
              </w:rPr>
              <w:t>Tuapse-Lazarevskoye</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Imereti lowland</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Anapa bay-bar</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Chushka Spit</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Dolgaya Spit</w:t>
            </w:r>
          </w:p>
        </w:tc>
      </w:tr>
      <w:tr w:rsidR="007A6EEF" w:rsidRPr="00470DFF" w:rsidTr="007A6EEF">
        <w:trPr>
          <w:trHeight w:val="20"/>
          <w:jc w:val="center"/>
        </w:trPr>
        <w:tc>
          <w:tcPr>
            <w:tcW w:w="2000" w:type="pct"/>
            <w:shd w:val="clear" w:color="auto" w:fill="CCFFCC"/>
            <w:tcMar>
              <w:top w:w="33" w:type="dxa"/>
              <w:left w:w="33" w:type="dxa"/>
              <w:bottom w:w="33" w:type="dxa"/>
              <w:right w:w="33" w:type="dxa"/>
            </w:tcMar>
            <w:vAlign w:val="center"/>
            <w:hideMark/>
          </w:tcPr>
          <w:p w:rsidR="007A6EEF" w:rsidRPr="00307E39" w:rsidRDefault="007A6EEF" w:rsidP="0097774C">
            <w:pPr>
              <w:pStyle w:val="Arctic6Tablall-Left"/>
              <w:jc w:val="center"/>
              <w:rPr>
                <w:sz w:val="24"/>
                <w:szCs w:val="24"/>
                <w:lang w:val="en-US"/>
              </w:rPr>
            </w:pPr>
            <w:r w:rsidRPr="00307E39">
              <w:rPr>
                <w:sz w:val="24"/>
                <w:szCs w:val="24"/>
                <w:lang w:val="en-US"/>
              </w:rPr>
              <w:t xml:space="preserve">The availability and amount of natural processes that determine the variability of parameters of individual geosystem elements </w:t>
            </w:r>
          </w:p>
        </w:tc>
        <w:tc>
          <w:tcPr>
            <w:tcW w:w="500" w:type="pct"/>
            <w:shd w:val="clear" w:color="auto" w:fill="CCFFCC"/>
            <w:vAlign w:val="center"/>
          </w:tcPr>
          <w:p w:rsidR="007A6EEF" w:rsidRPr="00470DFF" w:rsidRDefault="007A6EEF" w:rsidP="0097774C">
            <w:pPr>
              <w:spacing w:line="240" w:lineRule="auto"/>
              <w:ind w:firstLine="0"/>
              <w:jc w:val="center"/>
            </w:pPr>
            <w:r w:rsidRPr="00470DFF">
              <w:t>2</w:t>
            </w:r>
          </w:p>
        </w:tc>
        <w:tc>
          <w:tcPr>
            <w:tcW w:w="500" w:type="pct"/>
            <w:shd w:val="clear" w:color="auto" w:fill="CCFFCC"/>
            <w:vAlign w:val="center"/>
          </w:tcPr>
          <w:p w:rsidR="007A6EEF" w:rsidRPr="00470DFF" w:rsidRDefault="007A6EEF"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4</w:t>
            </w:r>
          </w:p>
        </w:tc>
      </w:tr>
      <w:tr w:rsidR="007A6EEF" w:rsidRPr="00470DFF" w:rsidTr="007A6EEF">
        <w:trPr>
          <w:trHeight w:val="20"/>
          <w:jc w:val="center"/>
        </w:trPr>
        <w:tc>
          <w:tcPr>
            <w:tcW w:w="2000" w:type="pct"/>
            <w:shd w:val="clear" w:color="auto" w:fill="CCFFCC"/>
            <w:tcMar>
              <w:top w:w="33" w:type="dxa"/>
              <w:left w:w="33" w:type="dxa"/>
              <w:bottom w:w="33" w:type="dxa"/>
              <w:right w:w="33" w:type="dxa"/>
            </w:tcMar>
            <w:vAlign w:val="center"/>
            <w:hideMark/>
          </w:tcPr>
          <w:p w:rsidR="007A6EEF" w:rsidRPr="00307E39" w:rsidRDefault="007A6EEF" w:rsidP="0097774C">
            <w:pPr>
              <w:pStyle w:val="Arctic6Tablall-Left"/>
              <w:jc w:val="center"/>
              <w:rPr>
                <w:sz w:val="24"/>
                <w:szCs w:val="24"/>
                <w:lang w:val="en-US"/>
              </w:rPr>
            </w:pPr>
            <w:r w:rsidRPr="00307E39">
              <w:rPr>
                <w:sz w:val="24"/>
                <w:szCs w:val="24"/>
                <w:lang w:val="en-US"/>
              </w:rPr>
              <w:t>Natural rate and magnitude of the variability of individual geosystem elements (values and rates of the water's edge offset, changes in the nearshore topography, etc.)</w:t>
            </w:r>
          </w:p>
        </w:tc>
        <w:tc>
          <w:tcPr>
            <w:tcW w:w="500" w:type="pct"/>
            <w:shd w:val="clear" w:color="auto" w:fill="CCFFCC"/>
            <w:vAlign w:val="center"/>
          </w:tcPr>
          <w:p w:rsidR="007A6EEF" w:rsidRPr="00470DFF" w:rsidRDefault="007A6EEF" w:rsidP="0097774C">
            <w:pPr>
              <w:spacing w:line="240" w:lineRule="auto"/>
              <w:ind w:firstLine="0"/>
              <w:jc w:val="center"/>
            </w:pPr>
            <w:r w:rsidRPr="00470DFF">
              <w:t>2</w:t>
            </w:r>
          </w:p>
        </w:tc>
        <w:tc>
          <w:tcPr>
            <w:tcW w:w="500" w:type="pct"/>
            <w:shd w:val="clear" w:color="auto" w:fill="CCFFCC"/>
            <w:vAlign w:val="center"/>
          </w:tcPr>
          <w:p w:rsidR="007A6EEF" w:rsidRPr="00470DFF" w:rsidRDefault="007A6EEF"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4</w:t>
            </w:r>
          </w:p>
        </w:tc>
      </w:tr>
      <w:tr w:rsidR="007A6EEF" w:rsidRPr="00470DFF" w:rsidTr="007A6EEF">
        <w:trPr>
          <w:trHeight w:val="20"/>
          <w:jc w:val="center"/>
        </w:trPr>
        <w:tc>
          <w:tcPr>
            <w:tcW w:w="2000" w:type="pct"/>
            <w:shd w:val="clear" w:color="auto" w:fill="CCFFCC"/>
            <w:tcMar>
              <w:top w:w="33" w:type="dxa"/>
              <w:left w:w="33" w:type="dxa"/>
              <w:bottom w:w="33" w:type="dxa"/>
              <w:right w:w="33" w:type="dxa"/>
            </w:tcMar>
            <w:vAlign w:val="center"/>
            <w:hideMark/>
          </w:tcPr>
          <w:p w:rsidR="007A6EEF" w:rsidRPr="00307E39" w:rsidRDefault="007A6EEF" w:rsidP="001459F5">
            <w:pPr>
              <w:pStyle w:val="Arctic6Tablall-Left"/>
              <w:jc w:val="center"/>
              <w:rPr>
                <w:sz w:val="24"/>
                <w:szCs w:val="24"/>
                <w:lang w:val="en-US"/>
              </w:rPr>
            </w:pPr>
            <w:r w:rsidRPr="00307E39">
              <w:rPr>
                <w:sz w:val="24"/>
                <w:szCs w:val="24"/>
                <w:lang w:val="en-US"/>
              </w:rPr>
              <w:t xml:space="preserve">The degree of related geosystems' influence on the speed and intensity of the subject plot's individual geosystem elements transformation </w:t>
            </w:r>
          </w:p>
        </w:tc>
        <w:tc>
          <w:tcPr>
            <w:tcW w:w="500" w:type="pct"/>
            <w:shd w:val="clear" w:color="auto" w:fill="CCFFCC"/>
            <w:vAlign w:val="center"/>
          </w:tcPr>
          <w:p w:rsidR="007A6EEF" w:rsidRPr="00470DFF" w:rsidRDefault="007A6EEF" w:rsidP="0097774C">
            <w:pPr>
              <w:spacing w:line="240" w:lineRule="auto"/>
              <w:ind w:firstLine="0"/>
              <w:jc w:val="center"/>
            </w:pPr>
            <w:r w:rsidRPr="00470DFF">
              <w:t>1</w:t>
            </w:r>
          </w:p>
        </w:tc>
        <w:tc>
          <w:tcPr>
            <w:tcW w:w="500" w:type="pct"/>
            <w:shd w:val="clear" w:color="auto" w:fill="CCFFCC"/>
            <w:vAlign w:val="center"/>
          </w:tcPr>
          <w:p w:rsidR="007A6EEF" w:rsidRPr="00470DFF" w:rsidRDefault="007A6EEF"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3</w:t>
            </w:r>
          </w:p>
        </w:tc>
      </w:tr>
      <w:tr w:rsidR="007A6EEF" w:rsidRPr="00470DFF" w:rsidTr="007A6EEF">
        <w:trPr>
          <w:trHeight w:val="20"/>
          <w:jc w:val="center"/>
        </w:trPr>
        <w:tc>
          <w:tcPr>
            <w:tcW w:w="2000" w:type="pct"/>
            <w:shd w:val="clear" w:color="auto" w:fill="CCFFCC"/>
            <w:tcMar>
              <w:top w:w="34" w:type="dxa"/>
              <w:left w:w="34" w:type="dxa"/>
              <w:bottom w:w="34" w:type="dxa"/>
              <w:right w:w="34" w:type="dxa"/>
            </w:tcMar>
            <w:vAlign w:val="center"/>
          </w:tcPr>
          <w:p w:rsidR="007A6EEF" w:rsidRPr="00307E39" w:rsidRDefault="007A6EEF" w:rsidP="0097774C">
            <w:pPr>
              <w:pStyle w:val="Arctic6Tablall-Left"/>
              <w:jc w:val="center"/>
              <w:rPr>
                <w:sz w:val="24"/>
                <w:szCs w:val="24"/>
                <w:lang w:val="en-US"/>
              </w:rPr>
            </w:pPr>
            <w:r w:rsidRPr="00307E39">
              <w:rPr>
                <w:sz w:val="24"/>
                <w:szCs w:val="24"/>
                <w:lang w:val="en-US"/>
              </w:rPr>
              <w:t>Human impact, increasing the speed and intensity of the subject plot's individual geosystem elements transformation</w:t>
            </w:r>
          </w:p>
        </w:tc>
        <w:tc>
          <w:tcPr>
            <w:tcW w:w="500" w:type="pct"/>
            <w:shd w:val="clear" w:color="auto" w:fill="CCFFCC"/>
            <w:vAlign w:val="center"/>
          </w:tcPr>
          <w:p w:rsidR="007A6EEF" w:rsidRPr="00470DFF" w:rsidRDefault="007A6EEF" w:rsidP="0097774C">
            <w:pPr>
              <w:spacing w:line="240" w:lineRule="auto"/>
              <w:ind w:firstLine="0"/>
              <w:jc w:val="center"/>
            </w:pPr>
            <w:r w:rsidRPr="00470DFF">
              <w:t>1</w:t>
            </w:r>
          </w:p>
        </w:tc>
        <w:tc>
          <w:tcPr>
            <w:tcW w:w="500" w:type="pct"/>
            <w:shd w:val="clear" w:color="auto" w:fill="CCFFCC"/>
            <w:vAlign w:val="center"/>
          </w:tcPr>
          <w:p w:rsidR="007A6EEF" w:rsidRPr="00470DFF" w:rsidRDefault="007A6EEF"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w:t>
            </w:r>
          </w:p>
        </w:tc>
      </w:tr>
      <w:tr w:rsidR="007A6EEF" w:rsidRPr="00470DFF" w:rsidTr="007A6EEF">
        <w:trPr>
          <w:trHeight w:val="20"/>
          <w:jc w:val="center"/>
        </w:trPr>
        <w:tc>
          <w:tcPr>
            <w:tcW w:w="2000" w:type="pct"/>
            <w:shd w:val="clear" w:color="auto" w:fill="FDE9D9" w:themeFill="accent6" w:themeFillTint="33"/>
            <w:tcMar>
              <w:top w:w="34" w:type="dxa"/>
              <w:left w:w="34" w:type="dxa"/>
              <w:bottom w:w="34" w:type="dxa"/>
              <w:right w:w="34" w:type="dxa"/>
            </w:tcMar>
            <w:vAlign w:val="center"/>
          </w:tcPr>
          <w:p w:rsidR="007A6EEF" w:rsidRPr="00307E39" w:rsidRDefault="007A6EEF" w:rsidP="0097774C">
            <w:pPr>
              <w:pStyle w:val="Arctic6Tablall-Left"/>
              <w:jc w:val="center"/>
              <w:rPr>
                <w:sz w:val="24"/>
                <w:szCs w:val="24"/>
                <w:lang w:val="en-US"/>
              </w:rPr>
            </w:pPr>
            <w:r w:rsidRPr="00307E39">
              <w:rPr>
                <w:sz w:val="24"/>
                <w:szCs w:val="24"/>
                <w:lang w:val="en-US"/>
              </w:rPr>
              <w:t>Human impact, decreasing the speed and intensity of the subject plot's individual geosystem elements transformation</w:t>
            </w:r>
          </w:p>
        </w:tc>
        <w:tc>
          <w:tcPr>
            <w:tcW w:w="500" w:type="pct"/>
            <w:shd w:val="clear" w:color="auto" w:fill="FDE9D9" w:themeFill="accent6" w:themeFillTint="33"/>
            <w:vAlign w:val="center"/>
          </w:tcPr>
          <w:p w:rsidR="007A6EEF" w:rsidRPr="00470DFF" w:rsidRDefault="007A6EEF" w:rsidP="0097774C">
            <w:pPr>
              <w:spacing w:line="240" w:lineRule="auto"/>
              <w:ind w:firstLine="0"/>
              <w:jc w:val="center"/>
            </w:pPr>
            <w:r w:rsidRPr="00470DFF">
              <w:t>1</w:t>
            </w:r>
          </w:p>
        </w:tc>
        <w:tc>
          <w:tcPr>
            <w:tcW w:w="500" w:type="pct"/>
            <w:shd w:val="clear" w:color="auto" w:fill="FDE9D9" w:themeFill="accent6" w:themeFillTint="33"/>
            <w:vAlign w:val="center"/>
          </w:tcPr>
          <w:p w:rsidR="007A6EEF" w:rsidRPr="00470DFF" w:rsidRDefault="007A6EEF" w:rsidP="0097774C">
            <w:pPr>
              <w:spacing w:line="240" w:lineRule="auto"/>
              <w:ind w:firstLine="0"/>
              <w:jc w:val="center"/>
            </w:pPr>
            <w:r w:rsidRPr="00470DFF">
              <w:t>4</w:t>
            </w:r>
          </w:p>
        </w:tc>
        <w:tc>
          <w:tcPr>
            <w:tcW w:w="5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2</w:t>
            </w:r>
          </w:p>
        </w:tc>
        <w:tc>
          <w:tcPr>
            <w:tcW w:w="5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w:t>
            </w:r>
          </w:p>
        </w:tc>
        <w:tc>
          <w:tcPr>
            <w:tcW w:w="5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2</w:t>
            </w:r>
          </w:p>
        </w:tc>
        <w:tc>
          <w:tcPr>
            <w:tcW w:w="5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w:t>
            </w:r>
          </w:p>
        </w:tc>
      </w:tr>
      <w:tr w:rsidR="007A6EEF" w:rsidRPr="00470DFF" w:rsidTr="007A6EEF">
        <w:trPr>
          <w:trHeight w:val="20"/>
          <w:jc w:val="center"/>
        </w:trPr>
        <w:tc>
          <w:tcPr>
            <w:tcW w:w="2000" w:type="pct"/>
            <w:shd w:val="clear" w:color="auto" w:fill="FDE9D9" w:themeFill="accent6" w:themeFillTint="33"/>
            <w:tcMar>
              <w:top w:w="33" w:type="dxa"/>
              <w:left w:w="33" w:type="dxa"/>
              <w:bottom w:w="33" w:type="dxa"/>
              <w:right w:w="33" w:type="dxa"/>
            </w:tcMar>
            <w:vAlign w:val="center"/>
            <w:hideMark/>
          </w:tcPr>
          <w:p w:rsidR="007A6EEF" w:rsidRPr="00307E39" w:rsidRDefault="007A6EEF" w:rsidP="0097774C">
            <w:pPr>
              <w:pStyle w:val="Arctic6Tablall-Left"/>
              <w:jc w:val="center"/>
              <w:rPr>
                <w:sz w:val="24"/>
                <w:szCs w:val="24"/>
                <w:lang w:val="en-US"/>
              </w:rPr>
            </w:pPr>
            <w:r w:rsidRPr="00307E39">
              <w:rPr>
                <w:sz w:val="24"/>
                <w:szCs w:val="24"/>
                <w:lang w:val="en-US"/>
              </w:rPr>
              <w:t>Technical feasibility to reduce the speed and intensity of the geosystem's individual elements transformation</w:t>
            </w:r>
          </w:p>
        </w:tc>
        <w:tc>
          <w:tcPr>
            <w:tcW w:w="500" w:type="pct"/>
            <w:shd w:val="clear" w:color="auto" w:fill="FDE9D9" w:themeFill="accent6" w:themeFillTint="33"/>
            <w:vAlign w:val="center"/>
          </w:tcPr>
          <w:p w:rsidR="007A6EEF" w:rsidRPr="00470DFF" w:rsidRDefault="007A6EEF" w:rsidP="0097774C">
            <w:pPr>
              <w:spacing w:line="240" w:lineRule="auto"/>
              <w:ind w:firstLine="0"/>
              <w:jc w:val="center"/>
            </w:pPr>
            <w:r w:rsidRPr="00470DFF">
              <w:t>2</w:t>
            </w:r>
          </w:p>
        </w:tc>
        <w:tc>
          <w:tcPr>
            <w:tcW w:w="500" w:type="pct"/>
            <w:shd w:val="clear" w:color="auto" w:fill="FDE9D9" w:themeFill="accent6" w:themeFillTint="33"/>
            <w:vAlign w:val="center"/>
          </w:tcPr>
          <w:p w:rsidR="007A6EEF" w:rsidRPr="00470DFF" w:rsidRDefault="007A6EEF" w:rsidP="0097774C">
            <w:pPr>
              <w:spacing w:line="240" w:lineRule="auto"/>
              <w:ind w:firstLine="0"/>
              <w:jc w:val="center"/>
            </w:pPr>
            <w:r w:rsidRPr="00470DFF">
              <w:t>4</w:t>
            </w:r>
          </w:p>
        </w:tc>
        <w:tc>
          <w:tcPr>
            <w:tcW w:w="500" w:type="pct"/>
            <w:shd w:val="clear" w:color="auto" w:fill="FDE9D9" w:themeFill="accent6" w:themeFillTint="33"/>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2</w:t>
            </w:r>
          </w:p>
        </w:tc>
        <w:tc>
          <w:tcPr>
            <w:tcW w:w="500" w:type="pct"/>
            <w:shd w:val="clear" w:color="auto" w:fill="FDE9D9" w:themeFill="accent6" w:themeFillTint="33"/>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1</w:t>
            </w:r>
          </w:p>
        </w:tc>
        <w:tc>
          <w:tcPr>
            <w:tcW w:w="500" w:type="pct"/>
            <w:shd w:val="clear" w:color="auto" w:fill="FDE9D9" w:themeFill="accent6" w:themeFillTint="33"/>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2</w:t>
            </w:r>
          </w:p>
        </w:tc>
        <w:tc>
          <w:tcPr>
            <w:tcW w:w="500" w:type="pct"/>
            <w:shd w:val="clear" w:color="auto" w:fill="FDE9D9" w:themeFill="accent6" w:themeFillTint="33"/>
            <w:tcMar>
              <w:top w:w="33" w:type="dxa"/>
              <w:left w:w="33" w:type="dxa"/>
              <w:bottom w:w="33" w:type="dxa"/>
              <w:right w:w="33" w:type="dxa"/>
            </w:tcMar>
            <w:vAlign w:val="center"/>
            <w:hideMark/>
          </w:tcPr>
          <w:p w:rsidR="007A6EEF" w:rsidRPr="00470DFF" w:rsidRDefault="007A6EEF" w:rsidP="0097774C">
            <w:pPr>
              <w:spacing w:line="240" w:lineRule="auto"/>
              <w:ind w:firstLine="0"/>
              <w:jc w:val="center"/>
            </w:pPr>
            <w:r w:rsidRPr="00470DFF">
              <w:t>2</w:t>
            </w:r>
          </w:p>
        </w:tc>
      </w:tr>
      <w:tr w:rsidR="007A6EEF" w:rsidRPr="00470DFF" w:rsidTr="007A6EEF">
        <w:trPr>
          <w:trHeight w:val="20"/>
          <w:jc w:val="center"/>
        </w:trPr>
        <w:tc>
          <w:tcPr>
            <w:tcW w:w="2000" w:type="pct"/>
            <w:shd w:val="clear" w:color="auto" w:fill="FDE9D9" w:themeFill="accent6" w:themeFillTint="33"/>
            <w:tcMar>
              <w:top w:w="34" w:type="dxa"/>
              <w:left w:w="34" w:type="dxa"/>
              <w:bottom w:w="34" w:type="dxa"/>
              <w:right w:w="34" w:type="dxa"/>
            </w:tcMar>
            <w:vAlign w:val="center"/>
          </w:tcPr>
          <w:p w:rsidR="007A6EEF" w:rsidRPr="00307E39" w:rsidRDefault="007A6EEF" w:rsidP="0097774C">
            <w:pPr>
              <w:pStyle w:val="Arctic6Tablall-Left"/>
              <w:jc w:val="center"/>
              <w:rPr>
                <w:sz w:val="24"/>
                <w:szCs w:val="24"/>
                <w:lang w:val="en-US"/>
              </w:rPr>
            </w:pPr>
            <w:r w:rsidRPr="00307E39">
              <w:rPr>
                <w:sz w:val="24"/>
                <w:szCs w:val="24"/>
                <w:lang w:val="en-US"/>
              </w:rPr>
              <w:t>Probability of activities to reduce the speed and intensity of the geosystem's individual elements transformation</w:t>
            </w:r>
          </w:p>
        </w:tc>
        <w:tc>
          <w:tcPr>
            <w:tcW w:w="500" w:type="pct"/>
            <w:shd w:val="clear" w:color="auto" w:fill="FDE9D9" w:themeFill="accent6" w:themeFillTint="33"/>
            <w:vAlign w:val="center"/>
          </w:tcPr>
          <w:p w:rsidR="007A6EEF" w:rsidRPr="00470DFF" w:rsidRDefault="007A6EEF" w:rsidP="0097774C">
            <w:pPr>
              <w:spacing w:line="240" w:lineRule="auto"/>
              <w:ind w:firstLine="0"/>
              <w:jc w:val="center"/>
            </w:pPr>
            <w:r w:rsidRPr="00470DFF">
              <w:t>1</w:t>
            </w:r>
          </w:p>
        </w:tc>
        <w:tc>
          <w:tcPr>
            <w:tcW w:w="500" w:type="pct"/>
            <w:shd w:val="clear" w:color="auto" w:fill="FDE9D9" w:themeFill="accent6" w:themeFillTint="33"/>
            <w:vAlign w:val="center"/>
          </w:tcPr>
          <w:p w:rsidR="007A6EEF" w:rsidRPr="00470DFF" w:rsidRDefault="007A6EEF" w:rsidP="0097774C">
            <w:pPr>
              <w:spacing w:line="240" w:lineRule="auto"/>
              <w:ind w:firstLine="0"/>
              <w:jc w:val="center"/>
            </w:pPr>
            <w:r w:rsidRPr="00470DFF">
              <w:t>4</w:t>
            </w:r>
          </w:p>
        </w:tc>
        <w:tc>
          <w:tcPr>
            <w:tcW w:w="5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2</w:t>
            </w:r>
          </w:p>
        </w:tc>
        <w:tc>
          <w:tcPr>
            <w:tcW w:w="5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w:t>
            </w:r>
          </w:p>
        </w:tc>
        <w:tc>
          <w:tcPr>
            <w:tcW w:w="5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2</w:t>
            </w:r>
          </w:p>
        </w:tc>
        <w:tc>
          <w:tcPr>
            <w:tcW w:w="5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w:t>
            </w:r>
          </w:p>
        </w:tc>
      </w:tr>
      <w:tr w:rsidR="007A6EEF" w:rsidRPr="00470DFF" w:rsidTr="007A6EEF">
        <w:trPr>
          <w:trHeight w:val="20"/>
          <w:jc w:val="center"/>
        </w:trPr>
        <w:tc>
          <w:tcPr>
            <w:tcW w:w="2000" w:type="pct"/>
            <w:shd w:val="clear" w:color="auto" w:fill="CCFFCC"/>
            <w:tcMar>
              <w:top w:w="34" w:type="dxa"/>
              <w:left w:w="34" w:type="dxa"/>
              <w:bottom w:w="34" w:type="dxa"/>
              <w:right w:w="34" w:type="dxa"/>
            </w:tcMar>
            <w:vAlign w:val="center"/>
          </w:tcPr>
          <w:p w:rsidR="007A6EEF" w:rsidRPr="00470DFF" w:rsidRDefault="007A6EEF" w:rsidP="0097774C">
            <w:pPr>
              <w:pStyle w:val="Arctic6Tablall"/>
              <w:rPr>
                <w:sz w:val="24"/>
                <w:szCs w:val="24"/>
              </w:rPr>
            </w:pPr>
            <w:r w:rsidRPr="00470DFF">
              <w:rPr>
                <w:sz w:val="24"/>
                <w:szCs w:val="24"/>
              </w:rPr>
              <w:t>The total of positive:</w:t>
            </w:r>
          </w:p>
        </w:tc>
        <w:tc>
          <w:tcPr>
            <w:tcW w:w="500" w:type="pct"/>
            <w:shd w:val="clear" w:color="auto" w:fill="CCFFCC"/>
            <w:vAlign w:val="center"/>
          </w:tcPr>
          <w:p w:rsidR="007A6EEF" w:rsidRPr="00470DFF" w:rsidRDefault="007A6EEF" w:rsidP="0097774C">
            <w:pPr>
              <w:spacing w:line="240" w:lineRule="auto"/>
              <w:ind w:firstLine="0"/>
              <w:jc w:val="center"/>
            </w:pPr>
            <w:r w:rsidRPr="00470DFF">
              <w:t>10</w:t>
            </w:r>
          </w:p>
        </w:tc>
        <w:tc>
          <w:tcPr>
            <w:tcW w:w="500" w:type="pct"/>
            <w:shd w:val="clear" w:color="auto" w:fill="CCFFCC"/>
            <w:vAlign w:val="center"/>
          </w:tcPr>
          <w:p w:rsidR="007A6EEF" w:rsidRPr="00470DFF" w:rsidRDefault="007A6EEF" w:rsidP="0097774C">
            <w:pPr>
              <w:spacing w:line="240" w:lineRule="auto"/>
              <w:ind w:firstLine="0"/>
              <w:jc w:val="center"/>
            </w:pPr>
            <w:r w:rsidRPr="00470DFF">
              <w:t>19</w:t>
            </w:r>
          </w:p>
        </w:tc>
        <w:tc>
          <w:tcPr>
            <w:tcW w:w="500" w:type="pct"/>
            <w:shd w:val="clear" w:color="auto" w:fill="CCFFCC"/>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19</w:t>
            </w:r>
          </w:p>
        </w:tc>
        <w:tc>
          <w:tcPr>
            <w:tcW w:w="500" w:type="pct"/>
            <w:shd w:val="clear" w:color="auto" w:fill="CCFFCC"/>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19</w:t>
            </w:r>
          </w:p>
        </w:tc>
        <w:tc>
          <w:tcPr>
            <w:tcW w:w="500" w:type="pct"/>
            <w:shd w:val="clear" w:color="auto" w:fill="CCFFCC"/>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18</w:t>
            </w:r>
          </w:p>
        </w:tc>
        <w:tc>
          <w:tcPr>
            <w:tcW w:w="500" w:type="pct"/>
            <w:shd w:val="clear" w:color="auto" w:fill="CCFFCC"/>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15</w:t>
            </w:r>
          </w:p>
        </w:tc>
      </w:tr>
      <w:tr w:rsidR="007A6EEF" w:rsidRPr="00470DFF" w:rsidTr="007A6EEF">
        <w:trPr>
          <w:trHeight w:val="20"/>
          <w:jc w:val="center"/>
        </w:trPr>
        <w:tc>
          <w:tcPr>
            <w:tcW w:w="20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pStyle w:val="Arctic6Tablall"/>
              <w:rPr>
                <w:sz w:val="24"/>
                <w:szCs w:val="24"/>
              </w:rPr>
            </w:pPr>
            <w:r w:rsidRPr="00470DFF">
              <w:rPr>
                <w:sz w:val="24"/>
                <w:szCs w:val="24"/>
              </w:rPr>
              <w:t>The total of negative:</w:t>
            </w:r>
          </w:p>
        </w:tc>
        <w:tc>
          <w:tcPr>
            <w:tcW w:w="500" w:type="pct"/>
            <w:shd w:val="clear" w:color="auto" w:fill="FDE9D9" w:themeFill="accent6" w:themeFillTint="33"/>
            <w:vAlign w:val="center"/>
          </w:tcPr>
          <w:p w:rsidR="007A6EEF" w:rsidRPr="00470DFF" w:rsidRDefault="007A6EEF" w:rsidP="0097774C">
            <w:pPr>
              <w:spacing w:line="240" w:lineRule="auto"/>
              <w:ind w:firstLine="0"/>
              <w:jc w:val="center"/>
            </w:pPr>
            <w:r w:rsidRPr="00470DFF">
              <w:t>4</w:t>
            </w:r>
          </w:p>
        </w:tc>
        <w:tc>
          <w:tcPr>
            <w:tcW w:w="500" w:type="pct"/>
            <w:shd w:val="clear" w:color="auto" w:fill="FDE9D9" w:themeFill="accent6" w:themeFillTint="33"/>
            <w:vAlign w:val="center"/>
          </w:tcPr>
          <w:p w:rsidR="007A6EEF" w:rsidRPr="00470DFF" w:rsidRDefault="007A6EEF" w:rsidP="0097774C">
            <w:pPr>
              <w:spacing w:line="240" w:lineRule="auto"/>
              <w:ind w:firstLine="0"/>
              <w:jc w:val="center"/>
            </w:pPr>
            <w:r w:rsidRPr="00470DFF">
              <w:t>12</w:t>
            </w:r>
          </w:p>
        </w:tc>
        <w:tc>
          <w:tcPr>
            <w:tcW w:w="5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6</w:t>
            </w:r>
          </w:p>
        </w:tc>
        <w:tc>
          <w:tcPr>
            <w:tcW w:w="5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3</w:t>
            </w:r>
          </w:p>
        </w:tc>
        <w:tc>
          <w:tcPr>
            <w:tcW w:w="5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6</w:t>
            </w:r>
          </w:p>
        </w:tc>
        <w:tc>
          <w:tcPr>
            <w:tcW w:w="500" w:type="pct"/>
            <w:shd w:val="clear" w:color="auto" w:fill="FDE9D9" w:themeFill="accent6" w:themeFillTint="33"/>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4</w:t>
            </w:r>
          </w:p>
        </w:tc>
      </w:tr>
      <w:tr w:rsidR="007A6EEF" w:rsidRPr="00470DFF" w:rsidTr="007A6EEF">
        <w:trPr>
          <w:trHeight w:val="20"/>
          <w:jc w:val="center"/>
        </w:trPr>
        <w:tc>
          <w:tcPr>
            <w:tcW w:w="2000" w:type="pct"/>
            <w:shd w:val="clear" w:color="auto" w:fill="FFFFCC"/>
            <w:tcMar>
              <w:top w:w="33" w:type="dxa"/>
              <w:left w:w="33" w:type="dxa"/>
              <w:bottom w:w="33" w:type="dxa"/>
              <w:right w:w="33" w:type="dxa"/>
            </w:tcMar>
            <w:vAlign w:val="center"/>
          </w:tcPr>
          <w:p w:rsidR="007A6EEF" w:rsidRPr="00470DFF" w:rsidRDefault="007A6EEF" w:rsidP="0097774C">
            <w:pPr>
              <w:pStyle w:val="Arctic6Tablall"/>
              <w:rPr>
                <w:sz w:val="24"/>
                <w:szCs w:val="24"/>
              </w:rPr>
            </w:pPr>
            <w:r w:rsidRPr="00470DFF">
              <w:rPr>
                <w:sz w:val="24"/>
                <w:szCs w:val="24"/>
              </w:rPr>
              <w:t>TOTAL AMOUNT:</w:t>
            </w:r>
          </w:p>
        </w:tc>
        <w:tc>
          <w:tcPr>
            <w:tcW w:w="500" w:type="pct"/>
            <w:shd w:val="clear" w:color="auto" w:fill="FFFFCC"/>
            <w:vAlign w:val="center"/>
          </w:tcPr>
          <w:p w:rsidR="007A6EEF" w:rsidRPr="00470DFF" w:rsidRDefault="007A6EEF" w:rsidP="0097774C">
            <w:pPr>
              <w:spacing w:line="240" w:lineRule="auto"/>
              <w:ind w:firstLine="0"/>
              <w:jc w:val="center"/>
            </w:pPr>
            <w:r w:rsidRPr="00470DFF">
              <w:t>6</w:t>
            </w:r>
          </w:p>
        </w:tc>
        <w:tc>
          <w:tcPr>
            <w:tcW w:w="500" w:type="pct"/>
            <w:shd w:val="clear" w:color="auto" w:fill="FFFFCC"/>
            <w:vAlign w:val="center"/>
          </w:tcPr>
          <w:p w:rsidR="007A6EEF" w:rsidRPr="00470DFF" w:rsidRDefault="007A6EEF" w:rsidP="0097774C">
            <w:pPr>
              <w:spacing w:line="240" w:lineRule="auto"/>
              <w:ind w:firstLine="0"/>
              <w:jc w:val="center"/>
            </w:pPr>
            <w:r w:rsidRPr="00470DFF">
              <w:t>7</w:t>
            </w:r>
          </w:p>
        </w:tc>
        <w:tc>
          <w:tcPr>
            <w:tcW w:w="500" w:type="pct"/>
            <w:shd w:val="clear" w:color="auto" w:fill="FFFFCC"/>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13</w:t>
            </w:r>
          </w:p>
        </w:tc>
        <w:tc>
          <w:tcPr>
            <w:tcW w:w="500" w:type="pct"/>
            <w:shd w:val="clear" w:color="auto" w:fill="FFFFCC"/>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16</w:t>
            </w:r>
          </w:p>
        </w:tc>
        <w:tc>
          <w:tcPr>
            <w:tcW w:w="500" w:type="pct"/>
            <w:shd w:val="clear" w:color="auto" w:fill="FFFFCC"/>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12</w:t>
            </w:r>
          </w:p>
        </w:tc>
        <w:tc>
          <w:tcPr>
            <w:tcW w:w="500" w:type="pct"/>
            <w:shd w:val="clear" w:color="auto" w:fill="FFFFCC"/>
            <w:tcMar>
              <w:top w:w="33" w:type="dxa"/>
              <w:left w:w="33" w:type="dxa"/>
              <w:bottom w:w="33" w:type="dxa"/>
              <w:right w:w="33" w:type="dxa"/>
            </w:tcMar>
            <w:vAlign w:val="center"/>
          </w:tcPr>
          <w:p w:rsidR="007A6EEF" w:rsidRPr="00470DFF" w:rsidRDefault="007A6EEF" w:rsidP="0097774C">
            <w:pPr>
              <w:spacing w:line="240" w:lineRule="auto"/>
              <w:ind w:firstLine="0"/>
              <w:jc w:val="center"/>
            </w:pPr>
            <w:r w:rsidRPr="00470DFF">
              <w:t>11</w:t>
            </w:r>
          </w:p>
        </w:tc>
      </w:tr>
    </w:tbl>
    <w:p w:rsidR="00FF6B50" w:rsidRPr="00470DFF" w:rsidRDefault="00FF6B50" w:rsidP="0097774C">
      <w:pPr>
        <w:spacing w:line="240" w:lineRule="auto"/>
        <w:ind w:firstLine="0"/>
        <w:jc w:val="left"/>
      </w:pPr>
      <w:r w:rsidRPr="00470DFF">
        <w:br w:type="page"/>
      </w:r>
    </w:p>
    <w:p w:rsidR="0053424D" w:rsidRPr="00307E39" w:rsidRDefault="0053424D" w:rsidP="0097774C">
      <w:pPr>
        <w:pStyle w:val="Sb1"/>
        <w:spacing w:line="276" w:lineRule="auto"/>
        <w:jc w:val="left"/>
        <w:rPr>
          <w:lang w:val="en-US"/>
        </w:rPr>
      </w:pPr>
      <w:proofErr w:type="gramStart"/>
      <w:r w:rsidRPr="00307E39">
        <w:rPr>
          <w:lang w:val="en-US"/>
        </w:rPr>
        <w:lastRenderedPageBreak/>
        <w:t>Table 3.</w:t>
      </w:r>
      <w:proofErr w:type="gramEnd"/>
      <w:r w:rsidRPr="00307E39">
        <w:rPr>
          <w:lang w:val="en-US"/>
        </w:rPr>
        <w:t xml:space="preserve"> A set of criteria to assess the environmental value of the seashore plot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3758"/>
        <w:gridCol w:w="940"/>
        <w:gridCol w:w="939"/>
        <w:gridCol w:w="939"/>
        <w:gridCol w:w="939"/>
        <w:gridCol w:w="939"/>
        <w:gridCol w:w="939"/>
      </w:tblGrid>
      <w:tr w:rsidR="00396AD0" w:rsidRPr="00C367C2" w:rsidTr="00AE57BC">
        <w:trPr>
          <w:trHeight w:val="20"/>
          <w:tblHeader/>
          <w:jc w:val="center"/>
        </w:trPr>
        <w:tc>
          <w:tcPr>
            <w:tcW w:w="2000" w:type="pct"/>
            <w:vMerge w:val="restart"/>
            <w:shd w:val="clear" w:color="auto" w:fill="auto"/>
            <w:tcMar>
              <w:top w:w="33" w:type="dxa"/>
              <w:left w:w="33" w:type="dxa"/>
              <w:bottom w:w="33" w:type="dxa"/>
              <w:right w:w="33" w:type="dxa"/>
            </w:tcMar>
            <w:vAlign w:val="center"/>
            <w:hideMark/>
          </w:tcPr>
          <w:p w:rsidR="00396AD0" w:rsidRPr="00470DFF" w:rsidRDefault="00396AD0" w:rsidP="0097774C">
            <w:pPr>
              <w:pStyle w:val="Arctic6Tablall"/>
              <w:rPr>
                <w:sz w:val="24"/>
                <w:szCs w:val="24"/>
              </w:rPr>
            </w:pPr>
            <w:proofErr w:type="spellStart"/>
            <w:r w:rsidRPr="00470DFF">
              <w:rPr>
                <w:sz w:val="24"/>
                <w:szCs w:val="24"/>
              </w:rPr>
              <w:t>Parameter</w:t>
            </w:r>
            <w:proofErr w:type="spellEnd"/>
            <w:r w:rsidRPr="00470DFF">
              <w:rPr>
                <w:sz w:val="24"/>
                <w:szCs w:val="24"/>
              </w:rPr>
              <w:t xml:space="preserve"> (</w:t>
            </w:r>
            <w:proofErr w:type="spellStart"/>
            <w:r w:rsidRPr="00470DFF">
              <w:rPr>
                <w:sz w:val="24"/>
                <w:szCs w:val="24"/>
              </w:rPr>
              <w:t>criterion</w:t>
            </w:r>
            <w:proofErr w:type="spellEnd"/>
            <w:r w:rsidRPr="00470DFF">
              <w:rPr>
                <w:sz w:val="24"/>
                <w:szCs w:val="24"/>
              </w:rPr>
              <w:t xml:space="preserve">) </w:t>
            </w:r>
            <w:proofErr w:type="spellStart"/>
            <w:r w:rsidRPr="00470DFF">
              <w:rPr>
                <w:sz w:val="24"/>
                <w:szCs w:val="24"/>
              </w:rPr>
              <w:t>name</w:t>
            </w:r>
            <w:proofErr w:type="spellEnd"/>
          </w:p>
        </w:tc>
        <w:tc>
          <w:tcPr>
            <w:tcW w:w="3000" w:type="pct"/>
            <w:gridSpan w:val="6"/>
            <w:vAlign w:val="center"/>
          </w:tcPr>
          <w:p w:rsidR="00396AD0" w:rsidRPr="00307E39" w:rsidRDefault="00396AD0" w:rsidP="0097774C">
            <w:pPr>
              <w:pStyle w:val="Arctic6Tablall"/>
              <w:rPr>
                <w:sz w:val="24"/>
                <w:szCs w:val="24"/>
                <w:lang w:val="en-US"/>
              </w:rPr>
            </w:pPr>
            <w:r w:rsidRPr="00307E39">
              <w:rPr>
                <w:sz w:val="24"/>
                <w:szCs w:val="24"/>
                <w:lang w:val="en-US"/>
              </w:rPr>
              <w:t xml:space="preserve">Score (1 - the lowest parameter's value, 2 - below average; 3 - average, 4 - above average, 5 - highest </w:t>
            </w:r>
            <w:proofErr w:type="spellStart"/>
            <w:r w:rsidRPr="00307E39">
              <w:rPr>
                <w:sz w:val="24"/>
                <w:szCs w:val="24"/>
                <w:lang w:val="en-US"/>
              </w:rPr>
              <w:t>paramet's</w:t>
            </w:r>
            <w:proofErr w:type="spellEnd"/>
            <w:r w:rsidRPr="00307E39">
              <w:rPr>
                <w:sz w:val="24"/>
                <w:szCs w:val="24"/>
                <w:lang w:val="en-US"/>
              </w:rPr>
              <w:t xml:space="preserve"> value)</w:t>
            </w:r>
          </w:p>
        </w:tc>
      </w:tr>
      <w:tr w:rsidR="00396AD0" w:rsidRPr="00470DFF" w:rsidTr="00AE57BC">
        <w:trPr>
          <w:trHeight w:val="20"/>
          <w:tblHeader/>
          <w:jc w:val="center"/>
        </w:trPr>
        <w:tc>
          <w:tcPr>
            <w:tcW w:w="2000" w:type="pct"/>
            <w:vMerge/>
            <w:vAlign w:val="center"/>
            <w:hideMark/>
          </w:tcPr>
          <w:p w:rsidR="00396AD0" w:rsidRPr="00307E39" w:rsidRDefault="00396AD0" w:rsidP="0097774C">
            <w:pPr>
              <w:pStyle w:val="Arctic6Tablall"/>
              <w:rPr>
                <w:sz w:val="24"/>
                <w:szCs w:val="24"/>
                <w:lang w:val="en-US"/>
              </w:rPr>
            </w:pPr>
          </w:p>
        </w:tc>
        <w:tc>
          <w:tcPr>
            <w:tcW w:w="1000" w:type="pct"/>
            <w:gridSpan w:val="2"/>
            <w:vAlign w:val="center"/>
          </w:tcPr>
          <w:p w:rsidR="00396AD0" w:rsidRPr="00470DFF" w:rsidRDefault="00396AD0" w:rsidP="0097774C">
            <w:pPr>
              <w:pStyle w:val="Arctic6Tablall"/>
              <w:rPr>
                <w:sz w:val="24"/>
                <w:szCs w:val="24"/>
              </w:rPr>
            </w:pPr>
            <w:proofErr w:type="spellStart"/>
            <w:r w:rsidRPr="00470DFF">
              <w:rPr>
                <w:sz w:val="24"/>
                <w:szCs w:val="24"/>
              </w:rPr>
              <w:t>Abrasion</w:t>
            </w:r>
            <w:proofErr w:type="spellEnd"/>
            <w:r w:rsidRPr="00470DFF">
              <w:rPr>
                <w:sz w:val="24"/>
                <w:szCs w:val="24"/>
              </w:rPr>
              <w:t xml:space="preserve"> </w:t>
            </w:r>
            <w:proofErr w:type="spellStart"/>
            <w:r w:rsidRPr="00470DFF">
              <w:rPr>
                <w:sz w:val="24"/>
                <w:szCs w:val="24"/>
              </w:rPr>
              <w:t>shore</w:t>
            </w:r>
            <w:proofErr w:type="spellEnd"/>
          </w:p>
        </w:tc>
        <w:tc>
          <w:tcPr>
            <w:tcW w:w="1999" w:type="pct"/>
            <w:gridSpan w:val="4"/>
            <w:shd w:val="clear" w:color="auto" w:fill="auto"/>
            <w:tcMar>
              <w:top w:w="33" w:type="dxa"/>
              <w:left w:w="33" w:type="dxa"/>
              <w:bottom w:w="33" w:type="dxa"/>
              <w:right w:w="33" w:type="dxa"/>
            </w:tcMar>
            <w:vAlign w:val="center"/>
            <w:hideMark/>
          </w:tcPr>
          <w:p w:rsidR="00396AD0" w:rsidRPr="00470DFF" w:rsidRDefault="00396AD0" w:rsidP="0097774C">
            <w:pPr>
              <w:pStyle w:val="Arctic6Tablall"/>
              <w:rPr>
                <w:sz w:val="24"/>
                <w:szCs w:val="24"/>
              </w:rPr>
            </w:pPr>
            <w:r w:rsidRPr="00470DFF">
              <w:rPr>
                <w:sz w:val="24"/>
                <w:szCs w:val="24"/>
              </w:rPr>
              <w:t>Accumulation shore</w:t>
            </w:r>
          </w:p>
        </w:tc>
      </w:tr>
      <w:tr w:rsidR="00396AD0" w:rsidRPr="00470DFF" w:rsidTr="00AE57BC">
        <w:trPr>
          <w:trHeight w:val="20"/>
          <w:jc w:val="center"/>
        </w:trPr>
        <w:tc>
          <w:tcPr>
            <w:tcW w:w="2000" w:type="pct"/>
            <w:vMerge/>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p>
        </w:tc>
        <w:tc>
          <w:tcPr>
            <w:tcW w:w="500" w:type="pct"/>
            <w:shd w:val="clear" w:color="auto" w:fill="auto"/>
            <w:vAlign w:val="center"/>
          </w:tcPr>
          <w:p w:rsidR="00396AD0" w:rsidRPr="00470DFF" w:rsidRDefault="00396AD0" w:rsidP="0097774C">
            <w:pPr>
              <w:pStyle w:val="Arctic6Tablall"/>
              <w:rPr>
                <w:sz w:val="24"/>
                <w:szCs w:val="24"/>
              </w:rPr>
            </w:pPr>
            <w:r w:rsidRPr="00470DFF">
              <w:rPr>
                <w:sz w:val="24"/>
                <w:szCs w:val="24"/>
              </w:rPr>
              <w:t>Taman</w:t>
            </w:r>
          </w:p>
        </w:tc>
        <w:tc>
          <w:tcPr>
            <w:tcW w:w="500" w:type="pct"/>
            <w:shd w:val="clear" w:color="auto" w:fill="auto"/>
            <w:vAlign w:val="center"/>
          </w:tcPr>
          <w:p w:rsidR="00396AD0" w:rsidRPr="00470DFF" w:rsidRDefault="00396AD0" w:rsidP="0097774C">
            <w:pPr>
              <w:pStyle w:val="Arctic6Tablall"/>
              <w:rPr>
                <w:sz w:val="24"/>
                <w:szCs w:val="24"/>
              </w:rPr>
            </w:pPr>
            <w:r w:rsidRPr="00470DFF">
              <w:rPr>
                <w:sz w:val="24"/>
                <w:szCs w:val="24"/>
              </w:rPr>
              <w:t>Tuapse-Lazarevskoye</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Imereti lowland</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Anapa bay-bar</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Chushka Spit</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Dolgaya Spit</w:t>
            </w:r>
          </w:p>
        </w:tc>
      </w:tr>
      <w:tr w:rsidR="00901C95" w:rsidRPr="00470DFF" w:rsidTr="00901C95">
        <w:trPr>
          <w:trHeight w:val="20"/>
          <w:jc w:val="center"/>
        </w:trPr>
        <w:tc>
          <w:tcPr>
            <w:tcW w:w="2000" w:type="pct"/>
            <w:shd w:val="clear" w:color="auto" w:fill="CCFFCC"/>
            <w:tcMar>
              <w:top w:w="33" w:type="dxa"/>
              <w:left w:w="33" w:type="dxa"/>
              <w:bottom w:w="33" w:type="dxa"/>
              <w:right w:w="33" w:type="dxa"/>
            </w:tcMar>
            <w:vAlign w:val="center"/>
            <w:hideMark/>
          </w:tcPr>
          <w:p w:rsidR="00901C95" w:rsidRPr="00307E39" w:rsidRDefault="00901C95" w:rsidP="0097774C">
            <w:pPr>
              <w:pStyle w:val="Arctic6Tablall-Left"/>
              <w:jc w:val="center"/>
              <w:rPr>
                <w:sz w:val="24"/>
                <w:szCs w:val="24"/>
                <w:lang w:val="en-US"/>
              </w:rPr>
            </w:pPr>
            <w:r w:rsidRPr="00307E39">
              <w:rPr>
                <w:sz w:val="24"/>
                <w:szCs w:val="24"/>
                <w:lang w:val="en-US"/>
              </w:rPr>
              <w:t>Uniqueness (lack of such coastal landscapes in the region)</w:t>
            </w:r>
          </w:p>
        </w:tc>
        <w:tc>
          <w:tcPr>
            <w:tcW w:w="500" w:type="pct"/>
            <w:shd w:val="clear" w:color="auto" w:fill="CCFFCC"/>
            <w:vAlign w:val="center"/>
          </w:tcPr>
          <w:p w:rsidR="00901C95" w:rsidRPr="00470DFF" w:rsidRDefault="00901C95" w:rsidP="0097774C">
            <w:pPr>
              <w:spacing w:line="240" w:lineRule="auto"/>
              <w:ind w:firstLine="0"/>
              <w:jc w:val="center"/>
            </w:pPr>
            <w:r w:rsidRPr="00470DFF">
              <w:t>4</w:t>
            </w:r>
          </w:p>
        </w:tc>
        <w:tc>
          <w:tcPr>
            <w:tcW w:w="500" w:type="pct"/>
            <w:shd w:val="clear" w:color="auto" w:fill="CCFFCC"/>
            <w:vAlign w:val="center"/>
          </w:tcPr>
          <w:p w:rsidR="00901C95" w:rsidRPr="00470DFF" w:rsidRDefault="00901C95"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3</w:t>
            </w:r>
          </w:p>
        </w:tc>
      </w:tr>
      <w:tr w:rsidR="00901C95" w:rsidRPr="00470DFF" w:rsidTr="00901C95">
        <w:trPr>
          <w:trHeight w:val="20"/>
          <w:jc w:val="center"/>
        </w:trPr>
        <w:tc>
          <w:tcPr>
            <w:tcW w:w="2000" w:type="pct"/>
            <w:shd w:val="clear" w:color="auto" w:fill="CCFFCC"/>
            <w:tcMar>
              <w:top w:w="33" w:type="dxa"/>
              <w:left w:w="33" w:type="dxa"/>
              <w:bottom w:w="33" w:type="dxa"/>
              <w:right w:w="33" w:type="dxa"/>
            </w:tcMar>
            <w:vAlign w:val="center"/>
            <w:hideMark/>
          </w:tcPr>
          <w:p w:rsidR="00901C95" w:rsidRPr="00307E39" w:rsidRDefault="00901C95" w:rsidP="0097774C">
            <w:pPr>
              <w:pStyle w:val="Arctic6Tablall-Left"/>
              <w:jc w:val="center"/>
              <w:rPr>
                <w:sz w:val="24"/>
                <w:szCs w:val="24"/>
                <w:lang w:val="en-US"/>
              </w:rPr>
            </w:pPr>
            <w:r w:rsidRPr="00307E39">
              <w:rPr>
                <w:sz w:val="24"/>
                <w:szCs w:val="24"/>
                <w:lang w:val="en-US"/>
              </w:rPr>
              <w:t>The degree of natural landscape preservation</w:t>
            </w:r>
          </w:p>
        </w:tc>
        <w:tc>
          <w:tcPr>
            <w:tcW w:w="500" w:type="pct"/>
            <w:shd w:val="clear" w:color="auto" w:fill="CCFFCC"/>
            <w:vAlign w:val="center"/>
          </w:tcPr>
          <w:p w:rsidR="00901C95" w:rsidRPr="00470DFF" w:rsidRDefault="00901C95" w:rsidP="0097774C">
            <w:pPr>
              <w:spacing w:line="240" w:lineRule="auto"/>
              <w:ind w:firstLine="0"/>
              <w:jc w:val="center"/>
            </w:pPr>
            <w:r w:rsidRPr="00470DFF">
              <w:t>4</w:t>
            </w:r>
          </w:p>
        </w:tc>
        <w:tc>
          <w:tcPr>
            <w:tcW w:w="500" w:type="pct"/>
            <w:shd w:val="clear" w:color="auto" w:fill="CCFFCC"/>
            <w:vAlign w:val="center"/>
          </w:tcPr>
          <w:p w:rsidR="00901C95" w:rsidRPr="00470DFF" w:rsidRDefault="00901C95"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3</w:t>
            </w:r>
          </w:p>
        </w:tc>
      </w:tr>
      <w:tr w:rsidR="00901C95" w:rsidRPr="00470DFF" w:rsidTr="00901C95">
        <w:trPr>
          <w:trHeight w:val="20"/>
          <w:jc w:val="center"/>
        </w:trPr>
        <w:tc>
          <w:tcPr>
            <w:tcW w:w="2000" w:type="pct"/>
            <w:shd w:val="clear" w:color="auto" w:fill="CCFFCC"/>
            <w:tcMar>
              <w:top w:w="34" w:type="dxa"/>
              <w:left w:w="34" w:type="dxa"/>
              <w:bottom w:w="34" w:type="dxa"/>
              <w:right w:w="34" w:type="dxa"/>
            </w:tcMar>
            <w:vAlign w:val="center"/>
            <w:hideMark/>
          </w:tcPr>
          <w:p w:rsidR="00901C95" w:rsidRPr="00307E39" w:rsidRDefault="00901C95" w:rsidP="0097774C">
            <w:pPr>
              <w:pStyle w:val="Arctic6Tablall-Left"/>
              <w:jc w:val="center"/>
              <w:rPr>
                <w:sz w:val="24"/>
                <w:szCs w:val="24"/>
                <w:lang w:val="en-US"/>
              </w:rPr>
            </w:pPr>
            <w:r w:rsidRPr="00307E39">
              <w:rPr>
                <w:sz w:val="24"/>
                <w:szCs w:val="24"/>
                <w:lang w:val="en-US"/>
              </w:rPr>
              <w:t>Presence and number of rare plant species within the plot to date</w:t>
            </w:r>
          </w:p>
        </w:tc>
        <w:tc>
          <w:tcPr>
            <w:tcW w:w="500" w:type="pct"/>
            <w:shd w:val="clear" w:color="auto" w:fill="CCFFCC"/>
            <w:vAlign w:val="center"/>
          </w:tcPr>
          <w:p w:rsidR="00901C95" w:rsidRPr="00470DFF" w:rsidRDefault="00901C95" w:rsidP="0097774C">
            <w:pPr>
              <w:spacing w:line="240" w:lineRule="auto"/>
              <w:ind w:firstLine="0"/>
              <w:jc w:val="center"/>
            </w:pPr>
            <w:r w:rsidRPr="00470DFF">
              <w:t>5</w:t>
            </w:r>
          </w:p>
        </w:tc>
        <w:tc>
          <w:tcPr>
            <w:tcW w:w="500" w:type="pct"/>
            <w:shd w:val="clear" w:color="auto" w:fill="CCFFCC"/>
            <w:vAlign w:val="center"/>
          </w:tcPr>
          <w:p w:rsidR="00901C95" w:rsidRPr="00470DFF" w:rsidRDefault="00901C95"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3</w:t>
            </w:r>
          </w:p>
        </w:tc>
        <w:bookmarkStart w:id="0" w:name="_GoBack"/>
        <w:bookmarkEnd w:id="0"/>
      </w:tr>
      <w:tr w:rsidR="00901C95" w:rsidRPr="00470DFF" w:rsidTr="00901C95">
        <w:trPr>
          <w:trHeight w:val="20"/>
          <w:jc w:val="center"/>
        </w:trPr>
        <w:tc>
          <w:tcPr>
            <w:tcW w:w="2000" w:type="pct"/>
            <w:shd w:val="clear" w:color="auto" w:fill="CCFFCC"/>
            <w:tcMar>
              <w:top w:w="34" w:type="dxa"/>
              <w:left w:w="34" w:type="dxa"/>
              <w:bottom w:w="34" w:type="dxa"/>
              <w:right w:w="34" w:type="dxa"/>
            </w:tcMar>
            <w:vAlign w:val="center"/>
            <w:hideMark/>
          </w:tcPr>
          <w:p w:rsidR="00901C95" w:rsidRPr="00E80EDB" w:rsidRDefault="00901C95" w:rsidP="00E80EDB">
            <w:pPr>
              <w:pStyle w:val="Arctic6Tablall-Left"/>
              <w:jc w:val="center"/>
              <w:rPr>
                <w:sz w:val="24"/>
                <w:szCs w:val="24"/>
                <w:lang w:val="en-US"/>
              </w:rPr>
            </w:pPr>
            <w:r w:rsidRPr="00E80EDB">
              <w:rPr>
                <w:sz w:val="24"/>
                <w:szCs w:val="24"/>
                <w:lang w:val="en-US"/>
              </w:rPr>
              <w:t>Presence of rare animal species (sedentary or migratory) within the plot to date</w:t>
            </w:r>
          </w:p>
        </w:tc>
        <w:tc>
          <w:tcPr>
            <w:tcW w:w="500" w:type="pct"/>
            <w:shd w:val="clear" w:color="auto" w:fill="CCFFCC"/>
            <w:vAlign w:val="center"/>
          </w:tcPr>
          <w:p w:rsidR="00901C95" w:rsidRPr="00470DFF" w:rsidRDefault="00901C95" w:rsidP="0097774C">
            <w:pPr>
              <w:spacing w:line="240" w:lineRule="auto"/>
              <w:ind w:firstLine="0"/>
              <w:jc w:val="center"/>
            </w:pPr>
            <w:r w:rsidRPr="00470DFF">
              <w:t>4</w:t>
            </w:r>
          </w:p>
        </w:tc>
        <w:tc>
          <w:tcPr>
            <w:tcW w:w="500" w:type="pct"/>
            <w:shd w:val="clear" w:color="auto" w:fill="CCFFCC"/>
            <w:vAlign w:val="center"/>
          </w:tcPr>
          <w:p w:rsidR="00901C95" w:rsidRPr="00470DFF" w:rsidRDefault="00901C95"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hideMark/>
          </w:tcPr>
          <w:p w:rsidR="00901C95" w:rsidRPr="00470DFF" w:rsidRDefault="00901C95" w:rsidP="0097774C">
            <w:pPr>
              <w:spacing w:line="240" w:lineRule="auto"/>
              <w:ind w:firstLine="0"/>
              <w:jc w:val="center"/>
            </w:pPr>
            <w:r w:rsidRPr="00470DFF">
              <w:t>3</w:t>
            </w:r>
          </w:p>
        </w:tc>
      </w:tr>
      <w:tr w:rsidR="00901C95" w:rsidRPr="00470DFF" w:rsidTr="00901C95">
        <w:trPr>
          <w:trHeight w:val="20"/>
          <w:jc w:val="center"/>
        </w:trPr>
        <w:tc>
          <w:tcPr>
            <w:tcW w:w="2000" w:type="pct"/>
            <w:shd w:val="clear" w:color="auto" w:fill="CCFFCC"/>
            <w:tcMar>
              <w:top w:w="33" w:type="dxa"/>
              <w:left w:w="33" w:type="dxa"/>
              <w:bottom w:w="33" w:type="dxa"/>
              <w:right w:w="33" w:type="dxa"/>
            </w:tcMar>
            <w:vAlign w:val="center"/>
          </w:tcPr>
          <w:p w:rsidR="00901C95" w:rsidRPr="00307E39" w:rsidRDefault="00901C95" w:rsidP="001459F5">
            <w:pPr>
              <w:pStyle w:val="Arctic6Tablall-Left"/>
              <w:jc w:val="center"/>
              <w:rPr>
                <w:sz w:val="24"/>
                <w:szCs w:val="24"/>
                <w:lang w:val="en-US"/>
              </w:rPr>
            </w:pPr>
            <w:r w:rsidRPr="00307E39">
              <w:rPr>
                <w:sz w:val="24"/>
                <w:szCs w:val="24"/>
                <w:lang w:val="en-US"/>
              </w:rPr>
              <w:t xml:space="preserve">The degree of influence of the subject plot's geosystem onto </w:t>
            </w:r>
            <w:r w:rsidR="001459F5">
              <w:rPr>
                <w:sz w:val="24"/>
                <w:szCs w:val="24"/>
                <w:lang w:val="en-US"/>
              </w:rPr>
              <w:t>n</w:t>
            </w:r>
            <w:r w:rsidRPr="00307E39">
              <w:rPr>
                <w:sz w:val="24"/>
                <w:szCs w:val="24"/>
                <w:lang w:val="en-US"/>
              </w:rPr>
              <w:t>eighboring geosystems</w:t>
            </w:r>
          </w:p>
        </w:tc>
        <w:tc>
          <w:tcPr>
            <w:tcW w:w="500" w:type="pct"/>
            <w:shd w:val="clear" w:color="auto" w:fill="CCFFCC"/>
            <w:vAlign w:val="center"/>
          </w:tcPr>
          <w:p w:rsidR="00901C95" w:rsidRPr="00470DFF" w:rsidRDefault="00901C95" w:rsidP="0097774C">
            <w:pPr>
              <w:spacing w:line="240" w:lineRule="auto"/>
              <w:ind w:firstLine="0"/>
              <w:jc w:val="center"/>
            </w:pPr>
            <w:r w:rsidRPr="00470DFF">
              <w:t>4</w:t>
            </w:r>
          </w:p>
        </w:tc>
        <w:tc>
          <w:tcPr>
            <w:tcW w:w="500" w:type="pct"/>
            <w:shd w:val="clear" w:color="auto" w:fill="CCFFCC"/>
            <w:vAlign w:val="center"/>
          </w:tcPr>
          <w:p w:rsidR="00901C95" w:rsidRPr="00470DFF" w:rsidRDefault="00901C95"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2</w:t>
            </w:r>
          </w:p>
        </w:tc>
      </w:tr>
      <w:tr w:rsidR="00901C95" w:rsidRPr="00470DFF" w:rsidTr="00901C95">
        <w:trPr>
          <w:trHeight w:val="20"/>
          <w:jc w:val="center"/>
        </w:trPr>
        <w:tc>
          <w:tcPr>
            <w:tcW w:w="2000" w:type="pct"/>
            <w:shd w:val="clear" w:color="auto" w:fill="CCFFCC"/>
            <w:tcMar>
              <w:top w:w="34" w:type="dxa"/>
              <w:left w:w="34" w:type="dxa"/>
              <w:bottom w:w="34" w:type="dxa"/>
              <w:right w:w="34" w:type="dxa"/>
            </w:tcMar>
            <w:vAlign w:val="center"/>
          </w:tcPr>
          <w:p w:rsidR="00901C95" w:rsidRPr="00307E39" w:rsidRDefault="00901C95" w:rsidP="0097774C">
            <w:pPr>
              <w:pStyle w:val="Arctic6Tablall-Left"/>
              <w:jc w:val="center"/>
              <w:rPr>
                <w:sz w:val="24"/>
                <w:szCs w:val="24"/>
                <w:lang w:val="en-US"/>
              </w:rPr>
            </w:pPr>
            <w:r w:rsidRPr="00307E39">
              <w:rPr>
                <w:sz w:val="24"/>
                <w:szCs w:val="24"/>
                <w:lang w:val="en-US"/>
              </w:rPr>
              <w:t>Possibility of increasing the sustainability of a plot to natural threats, while maintaining its environmental value</w:t>
            </w:r>
          </w:p>
        </w:tc>
        <w:tc>
          <w:tcPr>
            <w:tcW w:w="500" w:type="pct"/>
            <w:shd w:val="clear" w:color="auto" w:fill="CCFFCC"/>
            <w:vAlign w:val="center"/>
          </w:tcPr>
          <w:p w:rsidR="00901C95" w:rsidRPr="00470DFF" w:rsidRDefault="00901C95" w:rsidP="0097774C">
            <w:pPr>
              <w:spacing w:line="240" w:lineRule="auto"/>
              <w:ind w:firstLine="0"/>
              <w:jc w:val="center"/>
            </w:pPr>
            <w:r w:rsidRPr="00470DFF">
              <w:t>4</w:t>
            </w:r>
          </w:p>
        </w:tc>
        <w:tc>
          <w:tcPr>
            <w:tcW w:w="500" w:type="pct"/>
            <w:shd w:val="clear" w:color="auto" w:fill="CCFFCC"/>
            <w:vAlign w:val="center"/>
          </w:tcPr>
          <w:p w:rsidR="00901C95" w:rsidRPr="00470DFF" w:rsidRDefault="00901C95"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3</w:t>
            </w:r>
          </w:p>
        </w:tc>
      </w:tr>
      <w:tr w:rsidR="00901C95" w:rsidRPr="00470DFF" w:rsidTr="00901C95">
        <w:trPr>
          <w:trHeight w:val="20"/>
          <w:jc w:val="center"/>
        </w:trPr>
        <w:tc>
          <w:tcPr>
            <w:tcW w:w="2000" w:type="pct"/>
            <w:shd w:val="clear" w:color="auto" w:fill="CCFFCC"/>
            <w:tcMar>
              <w:top w:w="34" w:type="dxa"/>
              <w:left w:w="34" w:type="dxa"/>
              <w:bottom w:w="34" w:type="dxa"/>
              <w:right w:w="34" w:type="dxa"/>
            </w:tcMar>
            <w:vAlign w:val="center"/>
          </w:tcPr>
          <w:p w:rsidR="00901C95" w:rsidRPr="00307E39" w:rsidRDefault="00901C95" w:rsidP="0097774C">
            <w:pPr>
              <w:pStyle w:val="Arctic6Tablall-Left"/>
              <w:jc w:val="center"/>
              <w:rPr>
                <w:sz w:val="24"/>
                <w:szCs w:val="24"/>
                <w:lang w:val="en-US"/>
              </w:rPr>
            </w:pPr>
            <w:r w:rsidRPr="00307E39">
              <w:rPr>
                <w:sz w:val="24"/>
                <w:szCs w:val="24"/>
                <w:lang w:val="en-US"/>
              </w:rPr>
              <w:t>Ability to maintain the environmental value of the plot at existing and future levels of economic use</w:t>
            </w:r>
          </w:p>
        </w:tc>
        <w:tc>
          <w:tcPr>
            <w:tcW w:w="500" w:type="pct"/>
            <w:shd w:val="clear" w:color="auto" w:fill="CCFFCC"/>
            <w:vAlign w:val="center"/>
          </w:tcPr>
          <w:p w:rsidR="00901C95" w:rsidRPr="00470DFF" w:rsidRDefault="00901C95" w:rsidP="0097774C">
            <w:pPr>
              <w:spacing w:line="240" w:lineRule="auto"/>
              <w:ind w:firstLine="0"/>
              <w:jc w:val="center"/>
            </w:pPr>
            <w:r w:rsidRPr="00470DFF">
              <w:t>3</w:t>
            </w:r>
          </w:p>
        </w:tc>
        <w:tc>
          <w:tcPr>
            <w:tcW w:w="500" w:type="pct"/>
            <w:shd w:val="clear" w:color="auto" w:fill="CCFFCC"/>
            <w:vAlign w:val="center"/>
          </w:tcPr>
          <w:p w:rsidR="00901C95" w:rsidRPr="00470DFF" w:rsidRDefault="00901C95"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4</w:t>
            </w:r>
          </w:p>
        </w:tc>
      </w:tr>
      <w:tr w:rsidR="00901C95" w:rsidRPr="00470DFF" w:rsidTr="00901C95">
        <w:trPr>
          <w:trHeight w:val="20"/>
          <w:jc w:val="center"/>
        </w:trPr>
        <w:tc>
          <w:tcPr>
            <w:tcW w:w="2000" w:type="pct"/>
            <w:shd w:val="clear" w:color="auto" w:fill="CCFFCC"/>
            <w:tcMar>
              <w:top w:w="34" w:type="dxa"/>
              <w:left w:w="34" w:type="dxa"/>
              <w:bottom w:w="34" w:type="dxa"/>
              <w:right w:w="34" w:type="dxa"/>
            </w:tcMar>
            <w:vAlign w:val="center"/>
          </w:tcPr>
          <w:p w:rsidR="00901C95" w:rsidRPr="00307E39" w:rsidRDefault="00901C95" w:rsidP="0097774C">
            <w:pPr>
              <w:pStyle w:val="Arctic6Tablall-Left"/>
              <w:jc w:val="center"/>
              <w:rPr>
                <w:sz w:val="24"/>
                <w:szCs w:val="24"/>
                <w:lang w:val="en-US"/>
              </w:rPr>
            </w:pPr>
            <w:r w:rsidRPr="00307E39">
              <w:rPr>
                <w:sz w:val="24"/>
                <w:szCs w:val="24"/>
                <w:lang w:val="en-US"/>
              </w:rPr>
              <w:t>Possibility to refuse from existing or prospective business activities within the plot</w:t>
            </w:r>
          </w:p>
        </w:tc>
        <w:tc>
          <w:tcPr>
            <w:tcW w:w="500" w:type="pct"/>
            <w:shd w:val="clear" w:color="auto" w:fill="CCFFCC"/>
            <w:vAlign w:val="center"/>
          </w:tcPr>
          <w:p w:rsidR="00901C95" w:rsidRPr="00470DFF" w:rsidRDefault="00901C95" w:rsidP="0097774C">
            <w:pPr>
              <w:spacing w:line="240" w:lineRule="auto"/>
              <w:ind w:firstLine="0"/>
              <w:jc w:val="center"/>
            </w:pPr>
            <w:r w:rsidRPr="00470DFF">
              <w:t>2</w:t>
            </w:r>
          </w:p>
        </w:tc>
        <w:tc>
          <w:tcPr>
            <w:tcW w:w="500" w:type="pct"/>
            <w:shd w:val="clear" w:color="auto" w:fill="CCFFCC"/>
            <w:vAlign w:val="center"/>
          </w:tcPr>
          <w:p w:rsidR="00901C95" w:rsidRPr="00470DFF" w:rsidRDefault="00901C95"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4</w:t>
            </w:r>
          </w:p>
        </w:tc>
      </w:tr>
      <w:tr w:rsidR="00901C95" w:rsidRPr="00470DFF" w:rsidTr="00901C95">
        <w:trPr>
          <w:trHeight w:val="20"/>
          <w:jc w:val="center"/>
        </w:trPr>
        <w:tc>
          <w:tcPr>
            <w:tcW w:w="2000" w:type="pct"/>
            <w:shd w:val="clear" w:color="auto" w:fill="CCFFCC"/>
            <w:tcMar>
              <w:top w:w="34" w:type="dxa"/>
              <w:left w:w="34" w:type="dxa"/>
              <w:bottom w:w="34" w:type="dxa"/>
              <w:right w:w="34" w:type="dxa"/>
            </w:tcMar>
            <w:vAlign w:val="center"/>
          </w:tcPr>
          <w:p w:rsidR="00901C95" w:rsidRPr="00307E39" w:rsidRDefault="00901C95" w:rsidP="0097774C">
            <w:pPr>
              <w:pStyle w:val="Arctic6Tablall-Left"/>
              <w:jc w:val="center"/>
              <w:rPr>
                <w:sz w:val="24"/>
                <w:szCs w:val="24"/>
                <w:lang w:val="en-US"/>
              </w:rPr>
            </w:pPr>
            <w:r w:rsidRPr="00307E39">
              <w:rPr>
                <w:sz w:val="24"/>
                <w:szCs w:val="24"/>
                <w:lang w:val="en-US"/>
              </w:rPr>
              <w:t>Possibility of natural recovery of the natural landscape upon the termination of the economic activity</w:t>
            </w:r>
          </w:p>
        </w:tc>
        <w:tc>
          <w:tcPr>
            <w:tcW w:w="500" w:type="pct"/>
            <w:shd w:val="clear" w:color="auto" w:fill="CCFFCC"/>
            <w:vAlign w:val="center"/>
          </w:tcPr>
          <w:p w:rsidR="00901C95" w:rsidRPr="00470DFF" w:rsidRDefault="00901C95" w:rsidP="0097774C">
            <w:pPr>
              <w:spacing w:line="240" w:lineRule="auto"/>
              <w:ind w:firstLine="0"/>
              <w:jc w:val="center"/>
            </w:pPr>
            <w:r w:rsidRPr="00470DFF">
              <w:t>5</w:t>
            </w:r>
          </w:p>
        </w:tc>
        <w:tc>
          <w:tcPr>
            <w:tcW w:w="500" w:type="pct"/>
            <w:shd w:val="clear" w:color="auto" w:fill="CCFFCC"/>
            <w:vAlign w:val="center"/>
          </w:tcPr>
          <w:p w:rsidR="00901C95" w:rsidRPr="00470DFF" w:rsidRDefault="00901C95"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4</w:t>
            </w:r>
          </w:p>
        </w:tc>
      </w:tr>
      <w:tr w:rsidR="00901C95" w:rsidRPr="00470DFF" w:rsidTr="00901C95">
        <w:trPr>
          <w:trHeight w:val="20"/>
          <w:jc w:val="center"/>
        </w:trPr>
        <w:tc>
          <w:tcPr>
            <w:tcW w:w="2000" w:type="pct"/>
            <w:shd w:val="clear" w:color="auto" w:fill="CCFFCC"/>
            <w:tcMar>
              <w:top w:w="34" w:type="dxa"/>
              <w:left w:w="34" w:type="dxa"/>
              <w:bottom w:w="34" w:type="dxa"/>
              <w:right w:w="34" w:type="dxa"/>
            </w:tcMar>
            <w:vAlign w:val="center"/>
          </w:tcPr>
          <w:p w:rsidR="00901C95" w:rsidRPr="00307E39" w:rsidRDefault="00901C95" w:rsidP="0097774C">
            <w:pPr>
              <w:pStyle w:val="Arctic6Tablall-Left"/>
              <w:jc w:val="center"/>
              <w:rPr>
                <w:sz w:val="24"/>
                <w:szCs w:val="24"/>
                <w:lang w:val="en-US"/>
              </w:rPr>
            </w:pPr>
            <w:r w:rsidRPr="00307E39">
              <w:rPr>
                <w:sz w:val="24"/>
                <w:szCs w:val="24"/>
                <w:lang w:val="en-US"/>
              </w:rPr>
              <w:t>Possibility to take environmental protection measures (including creation of Protected Natural Areas)</w:t>
            </w:r>
          </w:p>
        </w:tc>
        <w:tc>
          <w:tcPr>
            <w:tcW w:w="500" w:type="pct"/>
            <w:shd w:val="clear" w:color="auto" w:fill="CCFFCC"/>
            <w:vAlign w:val="center"/>
          </w:tcPr>
          <w:p w:rsidR="00901C95" w:rsidRPr="00470DFF" w:rsidRDefault="00901C95" w:rsidP="0097774C">
            <w:pPr>
              <w:spacing w:line="240" w:lineRule="auto"/>
              <w:ind w:firstLine="0"/>
              <w:jc w:val="center"/>
            </w:pPr>
            <w:r w:rsidRPr="00470DFF">
              <w:t>4</w:t>
            </w:r>
          </w:p>
        </w:tc>
        <w:tc>
          <w:tcPr>
            <w:tcW w:w="500" w:type="pct"/>
            <w:shd w:val="clear" w:color="auto" w:fill="CCFFCC"/>
            <w:vAlign w:val="center"/>
          </w:tcPr>
          <w:p w:rsidR="00901C95" w:rsidRPr="00470DFF" w:rsidRDefault="00901C95"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4</w:t>
            </w:r>
          </w:p>
        </w:tc>
      </w:tr>
      <w:tr w:rsidR="00901C95" w:rsidRPr="00470DFF" w:rsidTr="00901C95">
        <w:trPr>
          <w:trHeight w:val="20"/>
          <w:jc w:val="center"/>
        </w:trPr>
        <w:tc>
          <w:tcPr>
            <w:tcW w:w="2000" w:type="pct"/>
            <w:shd w:val="clear" w:color="auto" w:fill="CCFFCC"/>
            <w:tcMar>
              <w:top w:w="34" w:type="dxa"/>
              <w:left w:w="34" w:type="dxa"/>
              <w:bottom w:w="34" w:type="dxa"/>
              <w:right w:w="34" w:type="dxa"/>
            </w:tcMar>
            <w:vAlign w:val="center"/>
          </w:tcPr>
          <w:p w:rsidR="00901C95" w:rsidRPr="00307E39" w:rsidRDefault="00901C95" w:rsidP="0097774C">
            <w:pPr>
              <w:pStyle w:val="Arctic6Tablall-Left"/>
              <w:jc w:val="center"/>
              <w:rPr>
                <w:sz w:val="24"/>
                <w:szCs w:val="24"/>
                <w:lang w:val="en-US"/>
              </w:rPr>
            </w:pPr>
            <w:r w:rsidRPr="00307E39">
              <w:rPr>
                <w:sz w:val="24"/>
                <w:szCs w:val="24"/>
                <w:lang w:val="en-US"/>
              </w:rPr>
              <w:t>Possibility of addressing cross-sectoral contradictions that impede the conservation of the plot's natural values</w:t>
            </w:r>
          </w:p>
        </w:tc>
        <w:tc>
          <w:tcPr>
            <w:tcW w:w="500" w:type="pct"/>
            <w:shd w:val="clear" w:color="auto" w:fill="CCFFCC"/>
            <w:vAlign w:val="center"/>
          </w:tcPr>
          <w:p w:rsidR="00901C95" w:rsidRPr="00470DFF" w:rsidRDefault="00901C95" w:rsidP="0097774C">
            <w:pPr>
              <w:spacing w:line="240" w:lineRule="auto"/>
              <w:ind w:firstLine="0"/>
              <w:jc w:val="center"/>
            </w:pPr>
            <w:r w:rsidRPr="00470DFF">
              <w:t>3</w:t>
            </w:r>
          </w:p>
        </w:tc>
        <w:tc>
          <w:tcPr>
            <w:tcW w:w="500" w:type="pct"/>
            <w:shd w:val="clear" w:color="auto" w:fill="CCFFCC"/>
            <w:vAlign w:val="center"/>
          </w:tcPr>
          <w:p w:rsidR="00901C95" w:rsidRPr="00470DFF" w:rsidRDefault="00901C95"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5</w:t>
            </w:r>
          </w:p>
        </w:tc>
      </w:tr>
      <w:tr w:rsidR="00901C95" w:rsidRPr="00470DFF" w:rsidTr="00901C95">
        <w:trPr>
          <w:trHeight w:val="20"/>
          <w:jc w:val="center"/>
        </w:trPr>
        <w:tc>
          <w:tcPr>
            <w:tcW w:w="2000" w:type="pct"/>
            <w:shd w:val="clear" w:color="auto" w:fill="CCFFCC"/>
            <w:tcMar>
              <w:top w:w="34" w:type="dxa"/>
              <w:left w:w="34" w:type="dxa"/>
              <w:bottom w:w="34" w:type="dxa"/>
              <w:right w:w="34" w:type="dxa"/>
            </w:tcMar>
            <w:vAlign w:val="center"/>
          </w:tcPr>
          <w:p w:rsidR="00901C95" w:rsidRPr="00470DFF" w:rsidRDefault="00901C95" w:rsidP="0097774C">
            <w:pPr>
              <w:pStyle w:val="Arctic6Tablall"/>
              <w:rPr>
                <w:sz w:val="24"/>
                <w:szCs w:val="24"/>
              </w:rPr>
            </w:pPr>
            <w:r w:rsidRPr="00470DFF">
              <w:rPr>
                <w:sz w:val="24"/>
                <w:szCs w:val="24"/>
              </w:rPr>
              <w:t>The total of positive:</w:t>
            </w:r>
          </w:p>
        </w:tc>
        <w:tc>
          <w:tcPr>
            <w:tcW w:w="500" w:type="pct"/>
            <w:shd w:val="clear" w:color="auto" w:fill="CCFFCC"/>
            <w:vAlign w:val="center"/>
          </w:tcPr>
          <w:p w:rsidR="00901C95" w:rsidRPr="00470DFF" w:rsidRDefault="00901C95" w:rsidP="0097774C">
            <w:pPr>
              <w:spacing w:line="240" w:lineRule="auto"/>
              <w:ind w:firstLine="0"/>
              <w:jc w:val="center"/>
            </w:pPr>
            <w:r w:rsidRPr="00470DFF">
              <w:t>42</w:t>
            </w:r>
          </w:p>
        </w:tc>
        <w:tc>
          <w:tcPr>
            <w:tcW w:w="500" w:type="pct"/>
            <w:shd w:val="clear" w:color="auto" w:fill="CCFFCC"/>
            <w:vAlign w:val="center"/>
          </w:tcPr>
          <w:p w:rsidR="00901C95" w:rsidRPr="00470DFF" w:rsidRDefault="00901C95" w:rsidP="0097774C">
            <w:pPr>
              <w:spacing w:line="240" w:lineRule="auto"/>
              <w:ind w:firstLine="0"/>
              <w:jc w:val="center"/>
            </w:pPr>
            <w:r w:rsidRPr="00470DFF">
              <w:t>17</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21</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51</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35</w:t>
            </w:r>
          </w:p>
        </w:tc>
        <w:tc>
          <w:tcPr>
            <w:tcW w:w="500" w:type="pct"/>
            <w:shd w:val="clear" w:color="auto" w:fill="CC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38</w:t>
            </w:r>
          </w:p>
        </w:tc>
      </w:tr>
      <w:tr w:rsidR="00901C95" w:rsidRPr="00470DFF" w:rsidTr="00901C95">
        <w:trPr>
          <w:trHeight w:val="20"/>
          <w:jc w:val="center"/>
        </w:trPr>
        <w:tc>
          <w:tcPr>
            <w:tcW w:w="2000" w:type="pct"/>
            <w:shd w:val="clear" w:color="auto" w:fill="FFFFCC"/>
            <w:tcMar>
              <w:top w:w="33" w:type="dxa"/>
              <w:left w:w="33" w:type="dxa"/>
              <w:bottom w:w="33" w:type="dxa"/>
              <w:right w:w="33" w:type="dxa"/>
            </w:tcMar>
            <w:vAlign w:val="center"/>
          </w:tcPr>
          <w:p w:rsidR="00901C95" w:rsidRPr="00470DFF" w:rsidRDefault="00901C95" w:rsidP="0097774C">
            <w:pPr>
              <w:pStyle w:val="Arctic6Tablall"/>
              <w:rPr>
                <w:sz w:val="24"/>
                <w:szCs w:val="24"/>
              </w:rPr>
            </w:pPr>
            <w:r w:rsidRPr="00470DFF">
              <w:rPr>
                <w:sz w:val="24"/>
                <w:szCs w:val="24"/>
              </w:rPr>
              <w:t>TOTAL AMOUNT:</w:t>
            </w:r>
          </w:p>
        </w:tc>
        <w:tc>
          <w:tcPr>
            <w:tcW w:w="500" w:type="pct"/>
            <w:shd w:val="clear" w:color="auto" w:fill="FFFFCC"/>
            <w:vAlign w:val="center"/>
          </w:tcPr>
          <w:p w:rsidR="00901C95" w:rsidRPr="00470DFF" w:rsidRDefault="00901C95" w:rsidP="0097774C">
            <w:pPr>
              <w:spacing w:line="240" w:lineRule="auto"/>
              <w:ind w:firstLine="0"/>
              <w:jc w:val="center"/>
            </w:pPr>
            <w:r w:rsidRPr="00470DFF">
              <w:t>42</w:t>
            </w:r>
          </w:p>
        </w:tc>
        <w:tc>
          <w:tcPr>
            <w:tcW w:w="500" w:type="pct"/>
            <w:shd w:val="clear" w:color="auto" w:fill="FFFFCC"/>
            <w:vAlign w:val="center"/>
          </w:tcPr>
          <w:p w:rsidR="00901C95" w:rsidRPr="00470DFF" w:rsidRDefault="00901C95" w:rsidP="0097774C">
            <w:pPr>
              <w:spacing w:line="240" w:lineRule="auto"/>
              <w:ind w:firstLine="0"/>
              <w:jc w:val="center"/>
            </w:pPr>
            <w:r w:rsidRPr="00470DFF">
              <w:t>17</w:t>
            </w:r>
          </w:p>
        </w:tc>
        <w:tc>
          <w:tcPr>
            <w:tcW w:w="500" w:type="pct"/>
            <w:shd w:val="clear" w:color="auto" w:fill="FF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21</w:t>
            </w:r>
          </w:p>
        </w:tc>
        <w:tc>
          <w:tcPr>
            <w:tcW w:w="500" w:type="pct"/>
            <w:shd w:val="clear" w:color="auto" w:fill="FF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51</w:t>
            </w:r>
          </w:p>
        </w:tc>
        <w:tc>
          <w:tcPr>
            <w:tcW w:w="500" w:type="pct"/>
            <w:shd w:val="clear" w:color="auto" w:fill="FF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35</w:t>
            </w:r>
          </w:p>
        </w:tc>
        <w:tc>
          <w:tcPr>
            <w:tcW w:w="500" w:type="pct"/>
            <w:shd w:val="clear" w:color="auto" w:fill="FFFFCC"/>
            <w:tcMar>
              <w:top w:w="33" w:type="dxa"/>
              <w:left w:w="33" w:type="dxa"/>
              <w:bottom w:w="33" w:type="dxa"/>
              <w:right w:w="33" w:type="dxa"/>
            </w:tcMar>
            <w:vAlign w:val="center"/>
          </w:tcPr>
          <w:p w:rsidR="00901C95" w:rsidRPr="00470DFF" w:rsidRDefault="00901C95" w:rsidP="0097774C">
            <w:pPr>
              <w:spacing w:line="240" w:lineRule="auto"/>
              <w:ind w:firstLine="0"/>
              <w:jc w:val="center"/>
            </w:pPr>
            <w:r w:rsidRPr="00470DFF">
              <w:t>38</w:t>
            </w:r>
          </w:p>
        </w:tc>
      </w:tr>
    </w:tbl>
    <w:p w:rsidR="00396AD0" w:rsidRPr="00470DFF" w:rsidRDefault="00396AD0" w:rsidP="0097774C">
      <w:pPr>
        <w:pStyle w:val="Sb1"/>
        <w:spacing w:line="276" w:lineRule="auto"/>
      </w:pPr>
    </w:p>
    <w:p w:rsidR="00FF6B50" w:rsidRPr="00470DFF" w:rsidRDefault="00FF6B50" w:rsidP="0097774C">
      <w:pPr>
        <w:spacing w:line="240" w:lineRule="auto"/>
        <w:ind w:firstLine="0"/>
        <w:jc w:val="left"/>
      </w:pPr>
      <w:r w:rsidRPr="00470DFF">
        <w:br w:type="page"/>
      </w:r>
    </w:p>
    <w:p w:rsidR="0053424D" w:rsidRPr="00307E39" w:rsidRDefault="0053424D" w:rsidP="0097774C">
      <w:pPr>
        <w:pStyle w:val="Sb1"/>
        <w:spacing w:line="276" w:lineRule="auto"/>
        <w:jc w:val="left"/>
        <w:rPr>
          <w:lang w:val="en-US"/>
        </w:rPr>
      </w:pPr>
      <w:proofErr w:type="gramStart"/>
      <w:r w:rsidRPr="00307E39">
        <w:rPr>
          <w:lang w:val="en-US"/>
        </w:rPr>
        <w:lastRenderedPageBreak/>
        <w:t>Table 4.</w:t>
      </w:r>
      <w:proofErr w:type="gramEnd"/>
      <w:r w:rsidRPr="00307E39">
        <w:rPr>
          <w:lang w:val="en-US"/>
        </w:rPr>
        <w:t xml:space="preserve"> A set of criteria to assess the recreation value of the seashore plot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3758"/>
        <w:gridCol w:w="940"/>
        <w:gridCol w:w="939"/>
        <w:gridCol w:w="939"/>
        <w:gridCol w:w="939"/>
        <w:gridCol w:w="939"/>
        <w:gridCol w:w="939"/>
      </w:tblGrid>
      <w:tr w:rsidR="00396AD0" w:rsidRPr="00C367C2" w:rsidTr="00AE57BC">
        <w:trPr>
          <w:trHeight w:val="20"/>
          <w:tblHeader/>
          <w:jc w:val="center"/>
        </w:trPr>
        <w:tc>
          <w:tcPr>
            <w:tcW w:w="2000" w:type="pct"/>
            <w:vMerge w:val="restart"/>
            <w:shd w:val="clear" w:color="auto" w:fill="auto"/>
            <w:tcMar>
              <w:top w:w="33" w:type="dxa"/>
              <w:left w:w="33" w:type="dxa"/>
              <w:bottom w:w="33" w:type="dxa"/>
              <w:right w:w="33" w:type="dxa"/>
            </w:tcMar>
            <w:vAlign w:val="center"/>
            <w:hideMark/>
          </w:tcPr>
          <w:p w:rsidR="00396AD0" w:rsidRPr="00470DFF" w:rsidRDefault="00396AD0" w:rsidP="0097774C">
            <w:pPr>
              <w:pStyle w:val="Arctic6Tablall"/>
              <w:rPr>
                <w:sz w:val="24"/>
                <w:szCs w:val="24"/>
              </w:rPr>
            </w:pPr>
            <w:proofErr w:type="spellStart"/>
            <w:r w:rsidRPr="00470DFF">
              <w:rPr>
                <w:sz w:val="24"/>
                <w:szCs w:val="24"/>
              </w:rPr>
              <w:t>Parameter</w:t>
            </w:r>
            <w:proofErr w:type="spellEnd"/>
            <w:r w:rsidRPr="00470DFF">
              <w:rPr>
                <w:sz w:val="24"/>
                <w:szCs w:val="24"/>
              </w:rPr>
              <w:t xml:space="preserve"> (</w:t>
            </w:r>
            <w:proofErr w:type="spellStart"/>
            <w:r w:rsidRPr="00470DFF">
              <w:rPr>
                <w:sz w:val="24"/>
                <w:szCs w:val="24"/>
              </w:rPr>
              <w:t>criterion</w:t>
            </w:r>
            <w:proofErr w:type="spellEnd"/>
            <w:r w:rsidRPr="00470DFF">
              <w:rPr>
                <w:sz w:val="24"/>
                <w:szCs w:val="24"/>
              </w:rPr>
              <w:t xml:space="preserve">) </w:t>
            </w:r>
            <w:proofErr w:type="spellStart"/>
            <w:r w:rsidRPr="00470DFF">
              <w:rPr>
                <w:sz w:val="24"/>
                <w:szCs w:val="24"/>
              </w:rPr>
              <w:t>name</w:t>
            </w:r>
            <w:proofErr w:type="spellEnd"/>
          </w:p>
        </w:tc>
        <w:tc>
          <w:tcPr>
            <w:tcW w:w="3000" w:type="pct"/>
            <w:gridSpan w:val="6"/>
            <w:vAlign w:val="center"/>
          </w:tcPr>
          <w:p w:rsidR="00396AD0" w:rsidRPr="00307E39" w:rsidRDefault="00396AD0" w:rsidP="0097774C">
            <w:pPr>
              <w:pStyle w:val="Arctic6Tablall"/>
              <w:rPr>
                <w:sz w:val="24"/>
                <w:szCs w:val="24"/>
                <w:lang w:val="en-US"/>
              </w:rPr>
            </w:pPr>
            <w:r w:rsidRPr="00307E39">
              <w:rPr>
                <w:sz w:val="24"/>
                <w:szCs w:val="24"/>
                <w:lang w:val="en-US"/>
              </w:rPr>
              <w:t xml:space="preserve">Score (1 - the lowest parameter's value, 2 - below average; 3 - average, 4 - above average, 5 - highest </w:t>
            </w:r>
            <w:proofErr w:type="spellStart"/>
            <w:r w:rsidRPr="00307E39">
              <w:rPr>
                <w:sz w:val="24"/>
                <w:szCs w:val="24"/>
                <w:lang w:val="en-US"/>
              </w:rPr>
              <w:t>paramet's</w:t>
            </w:r>
            <w:proofErr w:type="spellEnd"/>
            <w:r w:rsidRPr="00307E39">
              <w:rPr>
                <w:sz w:val="24"/>
                <w:szCs w:val="24"/>
                <w:lang w:val="en-US"/>
              </w:rPr>
              <w:t xml:space="preserve"> value)</w:t>
            </w:r>
          </w:p>
        </w:tc>
      </w:tr>
      <w:tr w:rsidR="00396AD0" w:rsidRPr="00470DFF" w:rsidTr="00AE57BC">
        <w:trPr>
          <w:trHeight w:val="20"/>
          <w:tblHeader/>
          <w:jc w:val="center"/>
        </w:trPr>
        <w:tc>
          <w:tcPr>
            <w:tcW w:w="2000" w:type="pct"/>
            <w:vMerge/>
            <w:vAlign w:val="center"/>
            <w:hideMark/>
          </w:tcPr>
          <w:p w:rsidR="00396AD0" w:rsidRPr="00307E39" w:rsidRDefault="00396AD0" w:rsidP="0097774C">
            <w:pPr>
              <w:pStyle w:val="Arctic6Tablall"/>
              <w:rPr>
                <w:sz w:val="24"/>
                <w:szCs w:val="24"/>
                <w:lang w:val="en-US"/>
              </w:rPr>
            </w:pPr>
          </w:p>
        </w:tc>
        <w:tc>
          <w:tcPr>
            <w:tcW w:w="1000" w:type="pct"/>
            <w:gridSpan w:val="2"/>
            <w:vAlign w:val="center"/>
          </w:tcPr>
          <w:p w:rsidR="00396AD0" w:rsidRPr="00470DFF" w:rsidRDefault="00396AD0" w:rsidP="0097774C">
            <w:pPr>
              <w:pStyle w:val="Arctic6Tablall"/>
              <w:rPr>
                <w:sz w:val="24"/>
                <w:szCs w:val="24"/>
              </w:rPr>
            </w:pPr>
            <w:proofErr w:type="spellStart"/>
            <w:r w:rsidRPr="00470DFF">
              <w:rPr>
                <w:sz w:val="24"/>
                <w:szCs w:val="24"/>
              </w:rPr>
              <w:t>Abrasion</w:t>
            </w:r>
            <w:proofErr w:type="spellEnd"/>
            <w:r w:rsidRPr="00470DFF">
              <w:rPr>
                <w:sz w:val="24"/>
                <w:szCs w:val="24"/>
              </w:rPr>
              <w:t xml:space="preserve"> </w:t>
            </w:r>
            <w:proofErr w:type="spellStart"/>
            <w:r w:rsidRPr="00470DFF">
              <w:rPr>
                <w:sz w:val="24"/>
                <w:szCs w:val="24"/>
              </w:rPr>
              <w:t>shore</w:t>
            </w:r>
            <w:proofErr w:type="spellEnd"/>
          </w:p>
        </w:tc>
        <w:tc>
          <w:tcPr>
            <w:tcW w:w="1999" w:type="pct"/>
            <w:gridSpan w:val="4"/>
            <w:shd w:val="clear" w:color="auto" w:fill="auto"/>
            <w:tcMar>
              <w:top w:w="33" w:type="dxa"/>
              <w:left w:w="33" w:type="dxa"/>
              <w:bottom w:w="33" w:type="dxa"/>
              <w:right w:w="33" w:type="dxa"/>
            </w:tcMar>
            <w:vAlign w:val="center"/>
            <w:hideMark/>
          </w:tcPr>
          <w:p w:rsidR="00396AD0" w:rsidRPr="00470DFF" w:rsidRDefault="00396AD0" w:rsidP="0097774C">
            <w:pPr>
              <w:pStyle w:val="Arctic6Tablall"/>
              <w:rPr>
                <w:sz w:val="24"/>
                <w:szCs w:val="24"/>
              </w:rPr>
            </w:pPr>
            <w:r w:rsidRPr="00470DFF">
              <w:rPr>
                <w:sz w:val="24"/>
                <w:szCs w:val="24"/>
              </w:rPr>
              <w:t>Accumulation shore</w:t>
            </w:r>
          </w:p>
        </w:tc>
      </w:tr>
      <w:tr w:rsidR="00396AD0" w:rsidRPr="00470DFF" w:rsidTr="00AE57BC">
        <w:trPr>
          <w:trHeight w:val="20"/>
          <w:jc w:val="center"/>
        </w:trPr>
        <w:tc>
          <w:tcPr>
            <w:tcW w:w="2000" w:type="pct"/>
            <w:vMerge/>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p>
        </w:tc>
        <w:tc>
          <w:tcPr>
            <w:tcW w:w="500" w:type="pct"/>
            <w:shd w:val="clear" w:color="auto" w:fill="auto"/>
            <w:vAlign w:val="center"/>
          </w:tcPr>
          <w:p w:rsidR="00396AD0" w:rsidRPr="00470DFF" w:rsidRDefault="00396AD0" w:rsidP="0097774C">
            <w:pPr>
              <w:pStyle w:val="Arctic6Tablall"/>
              <w:rPr>
                <w:sz w:val="24"/>
                <w:szCs w:val="24"/>
              </w:rPr>
            </w:pPr>
            <w:r w:rsidRPr="00470DFF">
              <w:rPr>
                <w:sz w:val="24"/>
                <w:szCs w:val="24"/>
              </w:rPr>
              <w:t>Taman</w:t>
            </w:r>
          </w:p>
        </w:tc>
        <w:tc>
          <w:tcPr>
            <w:tcW w:w="500" w:type="pct"/>
            <w:shd w:val="clear" w:color="auto" w:fill="auto"/>
            <w:vAlign w:val="center"/>
          </w:tcPr>
          <w:p w:rsidR="00396AD0" w:rsidRPr="00470DFF" w:rsidRDefault="00396AD0" w:rsidP="0097774C">
            <w:pPr>
              <w:pStyle w:val="Arctic6Tablall"/>
              <w:rPr>
                <w:sz w:val="24"/>
                <w:szCs w:val="24"/>
              </w:rPr>
            </w:pPr>
            <w:r w:rsidRPr="00470DFF">
              <w:rPr>
                <w:sz w:val="24"/>
                <w:szCs w:val="24"/>
              </w:rPr>
              <w:t>Tuapse-Lazarevskoye</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Imereti lowland</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Anapa bay-bar</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Chushka Spit</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Dolgaya Spit</w:t>
            </w:r>
          </w:p>
        </w:tc>
      </w:tr>
      <w:tr w:rsidR="00F61A47" w:rsidRPr="00470DFF" w:rsidTr="00AE57BC">
        <w:trPr>
          <w:trHeight w:val="20"/>
          <w:jc w:val="center"/>
        </w:trPr>
        <w:tc>
          <w:tcPr>
            <w:tcW w:w="2000" w:type="pct"/>
            <w:shd w:val="clear" w:color="auto" w:fill="CCFFCC"/>
            <w:tcMar>
              <w:top w:w="34" w:type="dxa"/>
              <w:left w:w="34" w:type="dxa"/>
              <w:bottom w:w="34" w:type="dxa"/>
              <w:right w:w="34" w:type="dxa"/>
            </w:tcMar>
            <w:vAlign w:val="center"/>
          </w:tcPr>
          <w:p w:rsidR="00F61A47" w:rsidRPr="00307E39" w:rsidRDefault="00F61A47" w:rsidP="0097774C">
            <w:pPr>
              <w:pStyle w:val="Arctic6Tablall-Left"/>
              <w:jc w:val="center"/>
              <w:rPr>
                <w:sz w:val="24"/>
                <w:szCs w:val="24"/>
                <w:lang w:val="en-US"/>
              </w:rPr>
            </w:pPr>
            <w:r w:rsidRPr="00307E39">
              <w:rPr>
                <w:sz w:val="24"/>
                <w:szCs w:val="24"/>
                <w:lang w:val="en-US"/>
              </w:rPr>
              <w:t>Attractiveness (recreational attractiveness) of a natural landscape</w:t>
            </w:r>
          </w:p>
        </w:tc>
        <w:tc>
          <w:tcPr>
            <w:tcW w:w="500" w:type="pct"/>
            <w:shd w:val="clear" w:color="auto" w:fill="CCFFCC"/>
            <w:vAlign w:val="center"/>
          </w:tcPr>
          <w:p w:rsidR="00F61A47" w:rsidRPr="00470DFF" w:rsidRDefault="00F61A47" w:rsidP="0097774C">
            <w:pPr>
              <w:spacing w:line="240" w:lineRule="auto"/>
              <w:ind w:firstLine="0"/>
              <w:jc w:val="center"/>
            </w:pPr>
            <w:r w:rsidRPr="00470DFF">
              <w:t>2</w:t>
            </w:r>
          </w:p>
        </w:tc>
        <w:tc>
          <w:tcPr>
            <w:tcW w:w="500" w:type="pct"/>
            <w:shd w:val="clear" w:color="auto" w:fill="CCFFCC"/>
            <w:vAlign w:val="center"/>
          </w:tcPr>
          <w:p w:rsidR="00F61A47" w:rsidRPr="00470DFF" w:rsidRDefault="00F61A47"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4</w:t>
            </w:r>
          </w:p>
        </w:tc>
      </w:tr>
      <w:tr w:rsidR="00F61A47" w:rsidRPr="00470DFF" w:rsidTr="00AE57BC">
        <w:trPr>
          <w:trHeight w:val="20"/>
          <w:jc w:val="center"/>
        </w:trPr>
        <w:tc>
          <w:tcPr>
            <w:tcW w:w="2000" w:type="pct"/>
            <w:shd w:val="clear" w:color="auto" w:fill="CCFFCC"/>
            <w:tcMar>
              <w:top w:w="34" w:type="dxa"/>
              <w:left w:w="34" w:type="dxa"/>
              <w:bottom w:w="34" w:type="dxa"/>
              <w:right w:w="34" w:type="dxa"/>
            </w:tcMar>
            <w:vAlign w:val="center"/>
          </w:tcPr>
          <w:p w:rsidR="00F61A47" w:rsidRPr="00307E39" w:rsidRDefault="00F61A47" w:rsidP="0097774C">
            <w:pPr>
              <w:pStyle w:val="Arctic6Tablall-Left"/>
              <w:jc w:val="center"/>
              <w:rPr>
                <w:sz w:val="24"/>
                <w:szCs w:val="24"/>
                <w:lang w:val="en-US"/>
              </w:rPr>
            </w:pPr>
            <w:r w:rsidRPr="00307E39">
              <w:rPr>
                <w:sz w:val="24"/>
                <w:szCs w:val="24"/>
                <w:lang w:val="en-US"/>
              </w:rPr>
              <w:t>Attractiveness (recreational attractiveness) of an existing landscape</w:t>
            </w:r>
          </w:p>
        </w:tc>
        <w:tc>
          <w:tcPr>
            <w:tcW w:w="500" w:type="pct"/>
            <w:shd w:val="clear" w:color="auto" w:fill="CCFFCC"/>
            <w:vAlign w:val="center"/>
          </w:tcPr>
          <w:p w:rsidR="00F61A47" w:rsidRPr="00470DFF" w:rsidRDefault="00F61A47" w:rsidP="0097774C">
            <w:pPr>
              <w:spacing w:line="240" w:lineRule="auto"/>
              <w:ind w:firstLine="0"/>
              <w:jc w:val="center"/>
            </w:pPr>
            <w:r w:rsidRPr="00470DFF">
              <w:t>2</w:t>
            </w:r>
          </w:p>
        </w:tc>
        <w:tc>
          <w:tcPr>
            <w:tcW w:w="500" w:type="pct"/>
            <w:shd w:val="clear" w:color="auto" w:fill="CCFFCC"/>
            <w:vAlign w:val="center"/>
          </w:tcPr>
          <w:p w:rsidR="00F61A47" w:rsidRPr="00470DFF" w:rsidRDefault="00F61A47"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4</w:t>
            </w:r>
          </w:p>
        </w:tc>
      </w:tr>
      <w:tr w:rsidR="00F61A47" w:rsidRPr="00470DFF" w:rsidTr="00AE57BC">
        <w:trPr>
          <w:trHeight w:val="20"/>
          <w:jc w:val="center"/>
        </w:trPr>
        <w:tc>
          <w:tcPr>
            <w:tcW w:w="2000" w:type="pct"/>
            <w:shd w:val="clear" w:color="auto" w:fill="CCFFCC"/>
            <w:tcMar>
              <w:top w:w="34" w:type="dxa"/>
              <w:left w:w="34" w:type="dxa"/>
              <w:bottom w:w="34" w:type="dxa"/>
              <w:right w:w="34" w:type="dxa"/>
            </w:tcMar>
            <w:vAlign w:val="center"/>
          </w:tcPr>
          <w:p w:rsidR="00F61A47" w:rsidRPr="00307E39" w:rsidRDefault="00F61A47" w:rsidP="0097774C">
            <w:pPr>
              <w:pStyle w:val="Arctic6Tablall-Left"/>
              <w:jc w:val="center"/>
              <w:rPr>
                <w:sz w:val="24"/>
                <w:szCs w:val="24"/>
                <w:lang w:val="en-US"/>
              </w:rPr>
            </w:pPr>
            <w:r w:rsidRPr="00307E39">
              <w:rPr>
                <w:sz w:val="24"/>
                <w:szCs w:val="24"/>
                <w:lang w:val="en-US"/>
              </w:rPr>
              <w:t>Presence, extent and variety of recreational resources in the region</w:t>
            </w:r>
          </w:p>
        </w:tc>
        <w:tc>
          <w:tcPr>
            <w:tcW w:w="500" w:type="pct"/>
            <w:shd w:val="clear" w:color="auto" w:fill="CCFFCC"/>
            <w:vAlign w:val="center"/>
          </w:tcPr>
          <w:p w:rsidR="00F61A47" w:rsidRPr="00470DFF" w:rsidRDefault="00F61A47" w:rsidP="0097774C">
            <w:pPr>
              <w:spacing w:line="240" w:lineRule="auto"/>
              <w:ind w:firstLine="0"/>
              <w:jc w:val="center"/>
            </w:pPr>
            <w:r w:rsidRPr="00470DFF">
              <w:t>3</w:t>
            </w:r>
          </w:p>
        </w:tc>
        <w:tc>
          <w:tcPr>
            <w:tcW w:w="500" w:type="pct"/>
            <w:shd w:val="clear" w:color="auto" w:fill="CCFFCC"/>
            <w:vAlign w:val="center"/>
          </w:tcPr>
          <w:p w:rsidR="00F61A47" w:rsidRPr="00470DFF" w:rsidRDefault="00F61A47"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2</w:t>
            </w:r>
          </w:p>
        </w:tc>
      </w:tr>
      <w:tr w:rsidR="00F61A47" w:rsidRPr="00470DFF" w:rsidTr="00AE57BC">
        <w:trPr>
          <w:trHeight w:val="20"/>
          <w:jc w:val="center"/>
        </w:trPr>
        <w:tc>
          <w:tcPr>
            <w:tcW w:w="2000" w:type="pct"/>
            <w:shd w:val="clear" w:color="auto" w:fill="CCFFCC"/>
            <w:tcMar>
              <w:top w:w="34" w:type="dxa"/>
              <w:left w:w="34" w:type="dxa"/>
              <w:bottom w:w="34" w:type="dxa"/>
              <w:right w:w="34" w:type="dxa"/>
            </w:tcMar>
            <w:vAlign w:val="center"/>
          </w:tcPr>
          <w:p w:rsidR="00F61A47" w:rsidRPr="00307E39" w:rsidRDefault="00F61A47" w:rsidP="0097774C">
            <w:pPr>
              <w:pStyle w:val="Arctic6Tablall-Left"/>
              <w:jc w:val="center"/>
              <w:rPr>
                <w:sz w:val="24"/>
                <w:szCs w:val="24"/>
                <w:lang w:val="en-US"/>
              </w:rPr>
            </w:pPr>
            <w:r w:rsidRPr="00307E39">
              <w:rPr>
                <w:sz w:val="24"/>
                <w:szCs w:val="24"/>
                <w:lang w:val="en-US"/>
              </w:rPr>
              <w:t>The degree of use of the plot for all kinds of recreation</w:t>
            </w:r>
          </w:p>
        </w:tc>
        <w:tc>
          <w:tcPr>
            <w:tcW w:w="500" w:type="pct"/>
            <w:shd w:val="clear" w:color="auto" w:fill="CCFFCC"/>
            <w:vAlign w:val="center"/>
          </w:tcPr>
          <w:p w:rsidR="00F61A47" w:rsidRPr="00470DFF" w:rsidRDefault="00F61A47" w:rsidP="0097774C">
            <w:pPr>
              <w:spacing w:line="240" w:lineRule="auto"/>
              <w:ind w:firstLine="0"/>
              <w:jc w:val="center"/>
            </w:pPr>
            <w:r w:rsidRPr="00470DFF">
              <w:t>1</w:t>
            </w:r>
          </w:p>
        </w:tc>
        <w:tc>
          <w:tcPr>
            <w:tcW w:w="500" w:type="pct"/>
            <w:shd w:val="clear" w:color="auto" w:fill="CCFFCC"/>
            <w:vAlign w:val="center"/>
          </w:tcPr>
          <w:p w:rsidR="00F61A47" w:rsidRPr="00470DFF" w:rsidRDefault="00F61A47"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4</w:t>
            </w:r>
          </w:p>
        </w:tc>
      </w:tr>
      <w:tr w:rsidR="00F61A47" w:rsidRPr="00470DFF" w:rsidTr="00AE57BC">
        <w:trPr>
          <w:trHeight w:val="20"/>
          <w:jc w:val="center"/>
        </w:trPr>
        <w:tc>
          <w:tcPr>
            <w:tcW w:w="2000" w:type="pct"/>
            <w:shd w:val="clear" w:color="auto" w:fill="CCFFCC"/>
            <w:tcMar>
              <w:top w:w="34" w:type="dxa"/>
              <w:left w:w="34" w:type="dxa"/>
              <w:bottom w:w="34" w:type="dxa"/>
              <w:right w:w="34" w:type="dxa"/>
            </w:tcMar>
            <w:vAlign w:val="center"/>
            <w:hideMark/>
          </w:tcPr>
          <w:p w:rsidR="00F61A47" w:rsidRPr="00307E39" w:rsidRDefault="00F61A47" w:rsidP="0097774C">
            <w:pPr>
              <w:pStyle w:val="Arctic6Tablall-Left"/>
              <w:jc w:val="center"/>
              <w:rPr>
                <w:sz w:val="24"/>
                <w:szCs w:val="24"/>
                <w:lang w:val="en-US"/>
              </w:rPr>
            </w:pPr>
            <w:r w:rsidRPr="00307E39">
              <w:rPr>
                <w:sz w:val="24"/>
                <w:szCs w:val="24"/>
                <w:lang w:val="en-US"/>
              </w:rPr>
              <w:t>Availability of opportunities for further development of recreational industry</w:t>
            </w:r>
          </w:p>
        </w:tc>
        <w:tc>
          <w:tcPr>
            <w:tcW w:w="500" w:type="pct"/>
            <w:shd w:val="clear" w:color="auto" w:fill="CCFFCC"/>
            <w:vAlign w:val="center"/>
          </w:tcPr>
          <w:p w:rsidR="00F61A47" w:rsidRPr="00470DFF" w:rsidRDefault="00F61A47" w:rsidP="0097774C">
            <w:pPr>
              <w:spacing w:line="240" w:lineRule="auto"/>
              <w:ind w:firstLine="0"/>
              <w:jc w:val="center"/>
            </w:pPr>
            <w:r w:rsidRPr="00470DFF">
              <w:t>2</w:t>
            </w:r>
          </w:p>
        </w:tc>
        <w:tc>
          <w:tcPr>
            <w:tcW w:w="500" w:type="pct"/>
            <w:shd w:val="clear" w:color="auto" w:fill="CCFFCC"/>
            <w:vAlign w:val="center"/>
          </w:tcPr>
          <w:p w:rsidR="00F61A47" w:rsidRPr="00470DFF" w:rsidRDefault="00F61A47"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hideMark/>
          </w:tcPr>
          <w:p w:rsidR="00F61A47" w:rsidRPr="00470DFF" w:rsidRDefault="00F61A47"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F61A47" w:rsidRPr="00470DFF" w:rsidRDefault="00F61A47"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hideMark/>
          </w:tcPr>
          <w:p w:rsidR="00F61A47" w:rsidRPr="00470DFF" w:rsidRDefault="00F61A47"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hideMark/>
          </w:tcPr>
          <w:p w:rsidR="00F61A47" w:rsidRPr="00470DFF" w:rsidRDefault="00F61A47" w:rsidP="0097774C">
            <w:pPr>
              <w:spacing w:line="240" w:lineRule="auto"/>
              <w:ind w:firstLine="0"/>
              <w:jc w:val="center"/>
            </w:pPr>
            <w:r w:rsidRPr="00470DFF">
              <w:t>4</w:t>
            </w:r>
          </w:p>
        </w:tc>
      </w:tr>
      <w:tr w:rsidR="00F61A47" w:rsidRPr="00470DFF" w:rsidTr="00AE57BC">
        <w:trPr>
          <w:trHeight w:val="20"/>
          <w:jc w:val="center"/>
        </w:trPr>
        <w:tc>
          <w:tcPr>
            <w:tcW w:w="2000" w:type="pct"/>
            <w:shd w:val="clear" w:color="auto" w:fill="CCFFCC"/>
            <w:tcMar>
              <w:top w:w="34" w:type="dxa"/>
              <w:left w:w="34" w:type="dxa"/>
              <w:bottom w:w="34" w:type="dxa"/>
              <w:right w:w="34" w:type="dxa"/>
            </w:tcMar>
            <w:vAlign w:val="center"/>
          </w:tcPr>
          <w:p w:rsidR="00F61A47" w:rsidRPr="00307E39" w:rsidRDefault="00F61A47" w:rsidP="0097774C">
            <w:pPr>
              <w:pStyle w:val="Arctic6Tablall-Left"/>
              <w:jc w:val="center"/>
              <w:rPr>
                <w:sz w:val="24"/>
                <w:szCs w:val="24"/>
                <w:lang w:val="en-US"/>
              </w:rPr>
            </w:pPr>
            <w:r w:rsidRPr="00307E39">
              <w:rPr>
                <w:sz w:val="24"/>
                <w:szCs w:val="24"/>
                <w:lang w:val="en-US"/>
              </w:rPr>
              <w:t>Possibility of increasing the sustainability of a plot to natural threats, while maintaining its recreation value</w:t>
            </w:r>
          </w:p>
        </w:tc>
        <w:tc>
          <w:tcPr>
            <w:tcW w:w="500" w:type="pct"/>
            <w:shd w:val="clear" w:color="auto" w:fill="CCFFCC"/>
            <w:vAlign w:val="center"/>
          </w:tcPr>
          <w:p w:rsidR="00F61A47" w:rsidRPr="00470DFF" w:rsidRDefault="00F61A47" w:rsidP="0097774C">
            <w:pPr>
              <w:spacing w:line="240" w:lineRule="auto"/>
              <w:ind w:firstLine="0"/>
              <w:jc w:val="center"/>
            </w:pPr>
            <w:r w:rsidRPr="00470DFF">
              <w:t>3</w:t>
            </w:r>
          </w:p>
        </w:tc>
        <w:tc>
          <w:tcPr>
            <w:tcW w:w="500" w:type="pct"/>
            <w:shd w:val="clear" w:color="auto" w:fill="CCFFCC"/>
            <w:vAlign w:val="center"/>
          </w:tcPr>
          <w:p w:rsidR="00F61A47" w:rsidRPr="00470DFF" w:rsidRDefault="00F61A47"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2</w:t>
            </w:r>
          </w:p>
        </w:tc>
      </w:tr>
      <w:tr w:rsidR="00F61A47" w:rsidRPr="00470DFF" w:rsidTr="00AE57BC">
        <w:trPr>
          <w:trHeight w:val="20"/>
          <w:jc w:val="center"/>
        </w:trPr>
        <w:tc>
          <w:tcPr>
            <w:tcW w:w="2000" w:type="pct"/>
            <w:shd w:val="clear" w:color="auto" w:fill="CCFFCC"/>
            <w:tcMar>
              <w:top w:w="34" w:type="dxa"/>
              <w:left w:w="34" w:type="dxa"/>
              <w:bottom w:w="34" w:type="dxa"/>
              <w:right w:w="34" w:type="dxa"/>
            </w:tcMar>
            <w:vAlign w:val="center"/>
          </w:tcPr>
          <w:p w:rsidR="00F61A47" w:rsidRPr="00307E39" w:rsidRDefault="00F61A47" w:rsidP="0097774C">
            <w:pPr>
              <w:pStyle w:val="Arctic6Tablall-Left"/>
              <w:jc w:val="center"/>
              <w:rPr>
                <w:sz w:val="24"/>
                <w:szCs w:val="24"/>
                <w:lang w:val="en-US"/>
              </w:rPr>
            </w:pPr>
            <w:r w:rsidRPr="00307E39">
              <w:rPr>
                <w:sz w:val="24"/>
                <w:szCs w:val="24"/>
                <w:lang w:val="en-US"/>
              </w:rPr>
              <w:t>Possibility to combine the recreational use of the plot with maintenance of its environmental value</w:t>
            </w:r>
          </w:p>
        </w:tc>
        <w:tc>
          <w:tcPr>
            <w:tcW w:w="500" w:type="pct"/>
            <w:shd w:val="clear" w:color="auto" w:fill="CCFFCC"/>
            <w:vAlign w:val="center"/>
          </w:tcPr>
          <w:p w:rsidR="00F61A47" w:rsidRPr="00470DFF" w:rsidRDefault="00F61A47" w:rsidP="0097774C">
            <w:pPr>
              <w:spacing w:line="240" w:lineRule="auto"/>
              <w:ind w:firstLine="0"/>
              <w:jc w:val="center"/>
            </w:pPr>
            <w:r w:rsidRPr="00470DFF">
              <w:t>5</w:t>
            </w:r>
          </w:p>
        </w:tc>
        <w:tc>
          <w:tcPr>
            <w:tcW w:w="500" w:type="pct"/>
            <w:shd w:val="clear" w:color="auto" w:fill="CCFFCC"/>
            <w:vAlign w:val="center"/>
          </w:tcPr>
          <w:p w:rsidR="00F61A47" w:rsidRPr="00470DFF" w:rsidRDefault="00F61A47"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4</w:t>
            </w:r>
          </w:p>
        </w:tc>
      </w:tr>
      <w:tr w:rsidR="00F61A47" w:rsidRPr="00470DFF" w:rsidTr="00AE57BC">
        <w:trPr>
          <w:trHeight w:val="20"/>
          <w:jc w:val="center"/>
        </w:trPr>
        <w:tc>
          <w:tcPr>
            <w:tcW w:w="2000" w:type="pct"/>
            <w:shd w:val="clear" w:color="auto" w:fill="CCFFCC"/>
            <w:tcMar>
              <w:top w:w="34" w:type="dxa"/>
              <w:left w:w="34" w:type="dxa"/>
              <w:bottom w:w="34" w:type="dxa"/>
              <w:right w:w="34" w:type="dxa"/>
            </w:tcMar>
            <w:vAlign w:val="center"/>
          </w:tcPr>
          <w:p w:rsidR="00F61A47" w:rsidRPr="00307E39" w:rsidRDefault="00F61A47" w:rsidP="0097774C">
            <w:pPr>
              <w:pStyle w:val="Arctic6Tablall-Left"/>
              <w:jc w:val="center"/>
              <w:rPr>
                <w:sz w:val="24"/>
                <w:szCs w:val="24"/>
                <w:lang w:val="en-US"/>
              </w:rPr>
            </w:pPr>
            <w:r w:rsidRPr="00307E39">
              <w:rPr>
                <w:sz w:val="24"/>
                <w:szCs w:val="24"/>
                <w:lang w:val="en-US"/>
              </w:rPr>
              <w:t>Possibility to combine the recreational use of the plot with other (existing and future) forms of economic use</w:t>
            </w:r>
          </w:p>
        </w:tc>
        <w:tc>
          <w:tcPr>
            <w:tcW w:w="500" w:type="pct"/>
            <w:shd w:val="clear" w:color="auto" w:fill="CCFFCC"/>
            <w:vAlign w:val="center"/>
          </w:tcPr>
          <w:p w:rsidR="00F61A47" w:rsidRPr="00470DFF" w:rsidRDefault="00F61A47" w:rsidP="0097774C">
            <w:pPr>
              <w:spacing w:line="240" w:lineRule="auto"/>
              <w:ind w:firstLine="0"/>
              <w:jc w:val="center"/>
            </w:pPr>
            <w:r w:rsidRPr="00470DFF">
              <w:t>1</w:t>
            </w:r>
          </w:p>
        </w:tc>
        <w:tc>
          <w:tcPr>
            <w:tcW w:w="500" w:type="pct"/>
            <w:shd w:val="clear" w:color="auto" w:fill="CCFFCC"/>
            <w:vAlign w:val="center"/>
          </w:tcPr>
          <w:p w:rsidR="00F61A47" w:rsidRPr="00470DFF" w:rsidRDefault="00F61A47"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4</w:t>
            </w:r>
          </w:p>
        </w:tc>
      </w:tr>
      <w:tr w:rsidR="00F61A47" w:rsidRPr="00470DFF" w:rsidTr="00AE57BC">
        <w:trPr>
          <w:trHeight w:val="20"/>
          <w:jc w:val="center"/>
        </w:trPr>
        <w:tc>
          <w:tcPr>
            <w:tcW w:w="2000" w:type="pct"/>
            <w:shd w:val="clear" w:color="auto" w:fill="CCFFCC"/>
            <w:tcMar>
              <w:top w:w="34" w:type="dxa"/>
              <w:left w:w="34" w:type="dxa"/>
              <w:bottom w:w="34" w:type="dxa"/>
              <w:right w:w="34" w:type="dxa"/>
            </w:tcMar>
            <w:vAlign w:val="center"/>
          </w:tcPr>
          <w:p w:rsidR="00F61A47" w:rsidRPr="00307E39" w:rsidRDefault="00F61A47" w:rsidP="0097774C">
            <w:pPr>
              <w:pStyle w:val="Arctic6Tablall-Left"/>
              <w:jc w:val="center"/>
              <w:rPr>
                <w:sz w:val="24"/>
                <w:szCs w:val="24"/>
                <w:lang w:val="en-US"/>
              </w:rPr>
            </w:pPr>
            <w:r w:rsidRPr="00307E39">
              <w:rPr>
                <w:sz w:val="24"/>
                <w:szCs w:val="24"/>
                <w:lang w:val="en-US"/>
              </w:rPr>
              <w:t>Possibility of addressing cross-sectoral contradictions that impede the conservation of the plot's recreation value</w:t>
            </w:r>
          </w:p>
        </w:tc>
        <w:tc>
          <w:tcPr>
            <w:tcW w:w="500" w:type="pct"/>
            <w:shd w:val="clear" w:color="auto" w:fill="CCFFCC"/>
            <w:vAlign w:val="center"/>
          </w:tcPr>
          <w:p w:rsidR="00F61A47" w:rsidRPr="00470DFF" w:rsidRDefault="00F61A47" w:rsidP="0097774C">
            <w:pPr>
              <w:spacing w:line="240" w:lineRule="auto"/>
              <w:ind w:firstLine="0"/>
              <w:jc w:val="center"/>
            </w:pPr>
            <w:r w:rsidRPr="00470DFF">
              <w:t>1</w:t>
            </w:r>
          </w:p>
        </w:tc>
        <w:tc>
          <w:tcPr>
            <w:tcW w:w="500" w:type="pct"/>
            <w:shd w:val="clear" w:color="auto" w:fill="CCFFCC"/>
            <w:vAlign w:val="center"/>
          </w:tcPr>
          <w:p w:rsidR="00F61A47" w:rsidRPr="00470DFF" w:rsidRDefault="00F61A47"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4</w:t>
            </w:r>
          </w:p>
        </w:tc>
      </w:tr>
      <w:tr w:rsidR="00F61A47" w:rsidRPr="00470DFF" w:rsidTr="00AE57BC">
        <w:trPr>
          <w:trHeight w:val="20"/>
          <w:jc w:val="center"/>
        </w:trPr>
        <w:tc>
          <w:tcPr>
            <w:tcW w:w="2000" w:type="pct"/>
            <w:shd w:val="clear" w:color="auto" w:fill="CCFFCC"/>
            <w:tcMar>
              <w:top w:w="34" w:type="dxa"/>
              <w:left w:w="34" w:type="dxa"/>
              <w:bottom w:w="34" w:type="dxa"/>
              <w:right w:w="34" w:type="dxa"/>
            </w:tcMar>
            <w:vAlign w:val="center"/>
          </w:tcPr>
          <w:p w:rsidR="00F61A47" w:rsidRPr="00470DFF" w:rsidRDefault="00F61A47" w:rsidP="0097774C">
            <w:pPr>
              <w:pStyle w:val="Arctic6Tablall"/>
              <w:rPr>
                <w:sz w:val="24"/>
                <w:szCs w:val="24"/>
              </w:rPr>
            </w:pPr>
            <w:r w:rsidRPr="00470DFF">
              <w:rPr>
                <w:sz w:val="24"/>
                <w:szCs w:val="24"/>
              </w:rPr>
              <w:t>The total of positive:</w:t>
            </w:r>
          </w:p>
        </w:tc>
        <w:tc>
          <w:tcPr>
            <w:tcW w:w="500" w:type="pct"/>
            <w:shd w:val="clear" w:color="auto" w:fill="CCFFCC"/>
            <w:vAlign w:val="center"/>
          </w:tcPr>
          <w:p w:rsidR="00F61A47" w:rsidRPr="00470DFF" w:rsidRDefault="00F61A47" w:rsidP="0097774C">
            <w:pPr>
              <w:spacing w:line="240" w:lineRule="auto"/>
              <w:ind w:firstLine="0"/>
              <w:jc w:val="center"/>
            </w:pPr>
            <w:r w:rsidRPr="00470DFF">
              <w:t>20</w:t>
            </w:r>
          </w:p>
        </w:tc>
        <w:tc>
          <w:tcPr>
            <w:tcW w:w="500" w:type="pct"/>
            <w:shd w:val="clear" w:color="auto" w:fill="CCFFCC"/>
            <w:vAlign w:val="center"/>
          </w:tcPr>
          <w:p w:rsidR="00F61A47" w:rsidRPr="00470DFF" w:rsidRDefault="00F61A47" w:rsidP="0097774C">
            <w:pPr>
              <w:spacing w:line="240" w:lineRule="auto"/>
              <w:ind w:firstLine="0"/>
              <w:jc w:val="center"/>
            </w:pPr>
            <w:r w:rsidRPr="00470DFF">
              <w:t>29</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30</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42</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19</w:t>
            </w:r>
          </w:p>
        </w:tc>
        <w:tc>
          <w:tcPr>
            <w:tcW w:w="500" w:type="pct"/>
            <w:shd w:val="clear" w:color="auto" w:fill="CCFFCC"/>
            <w:tcMar>
              <w:top w:w="33" w:type="dxa"/>
              <w:left w:w="33" w:type="dxa"/>
              <w:bottom w:w="33" w:type="dxa"/>
              <w:right w:w="33" w:type="dxa"/>
            </w:tcMar>
            <w:vAlign w:val="center"/>
          </w:tcPr>
          <w:p w:rsidR="00F61A47" w:rsidRPr="00470DFF" w:rsidRDefault="00F61A47" w:rsidP="0097774C">
            <w:pPr>
              <w:spacing w:line="240" w:lineRule="auto"/>
              <w:ind w:firstLine="0"/>
              <w:jc w:val="center"/>
            </w:pPr>
            <w:r w:rsidRPr="00470DFF">
              <w:t>32</w:t>
            </w:r>
          </w:p>
        </w:tc>
      </w:tr>
      <w:tr w:rsidR="00AE57BC" w:rsidRPr="00470DFF" w:rsidTr="007A6EEF">
        <w:trPr>
          <w:trHeight w:val="20"/>
          <w:jc w:val="center"/>
        </w:trPr>
        <w:tc>
          <w:tcPr>
            <w:tcW w:w="2000" w:type="pct"/>
            <w:shd w:val="clear" w:color="auto" w:fill="FFFFCC"/>
            <w:tcMar>
              <w:top w:w="33" w:type="dxa"/>
              <w:left w:w="33" w:type="dxa"/>
              <w:bottom w:w="33" w:type="dxa"/>
              <w:right w:w="33" w:type="dxa"/>
            </w:tcMar>
            <w:vAlign w:val="center"/>
          </w:tcPr>
          <w:p w:rsidR="00AE57BC" w:rsidRPr="00470DFF" w:rsidRDefault="00AE57BC" w:rsidP="0097774C">
            <w:pPr>
              <w:pStyle w:val="Arctic6Tablall"/>
              <w:rPr>
                <w:sz w:val="24"/>
                <w:szCs w:val="24"/>
              </w:rPr>
            </w:pPr>
            <w:r w:rsidRPr="00470DFF">
              <w:rPr>
                <w:sz w:val="24"/>
                <w:szCs w:val="24"/>
              </w:rPr>
              <w:t>TOTAL AMOUNT:</w:t>
            </w:r>
          </w:p>
        </w:tc>
        <w:tc>
          <w:tcPr>
            <w:tcW w:w="500" w:type="pct"/>
            <w:shd w:val="clear" w:color="auto" w:fill="FFFFCC"/>
            <w:vAlign w:val="center"/>
          </w:tcPr>
          <w:p w:rsidR="00AE57BC" w:rsidRPr="00470DFF" w:rsidRDefault="00AE57BC" w:rsidP="0097774C">
            <w:pPr>
              <w:spacing w:line="240" w:lineRule="auto"/>
              <w:ind w:firstLine="0"/>
              <w:jc w:val="center"/>
            </w:pPr>
            <w:r w:rsidRPr="00470DFF">
              <w:t>20</w:t>
            </w:r>
          </w:p>
        </w:tc>
        <w:tc>
          <w:tcPr>
            <w:tcW w:w="500" w:type="pct"/>
            <w:shd w:val="clear" w:color="auto" w:fill="FFFFCC"/>
            <w:vAlign w:val="center"/>
          </w:tcPr>
          <w:p w:rsidR="00AE57BC" w:rsidRPr="00470DFF" w:rsidRDefault="00AE57BC" w:rsidP="0097774C">
            <w:pPr>
              <w:spacing w:line="240" w:lineRule="auto"/>
              <w:ind w:firstLine="0"/>
              <w:jc w:val="center"/>
            </w:pPr>
            <w:r w:rsidRPr="00470DFF">
              <w:t>29</w:t>
            </w:r>
          </w:p>
        </w:tc>
        <w:tc>
          <w:tcPr>
            <w:tcW w:w="500" w:type="pct"/>
            <w:shd w:val="clear" w:color="auto" w:fill="FFFFCC"/>
            <w:tcMar>
              <w:top w:w="33" w:type="dxa"/>
              <w:left w:w="33" w:type="dxa"/>
              <w:bottom w:w="33" w:type="dxa"/>
              <w:right w:w="33" w:type="dxa"/>
            </w:tcMar>
            <w:vAlign w:val="center"/>
          </w:tcPr>
          <w:p w:rsidR="00AE57BC" w:rsidRPr="00470DFF" w:rsidRDefault="00AE57BC" w:rsidP="0097774C">
            <w:pPr>
              <w:spacing w:line="240" w:lineRule="auto"/>
              <w:ind w:firstLine="0"/>
              <w:jc w:val="center"/>
            </w:pPr>
            <w:r w:rsidRPr="00470DFF">
              <w:t>30</w:t>
            </w:r>
          </w:p>
        </w:tc>
        <w:tc>
          <w:tcPr>
            <w:tcW w:w="500" w:type="pct"/>
            <w:shd w:val="clear" w:color="auto" w:fill="FFFFCC"/>
            <w:tcMar>
              <w:top w:w="33" w:type="dxa"/>
              <w:left w:w="33" w:type="dxa"/>
              <w:bottom w:w="33" w:type="dxa"/>
              <w:right w:w="33" w:type="dxa"/>
            </w:tcMar>
            <w:vAlign w:val="center"/>
          </w:tcPr>
          <w:p w:rsidR="00AE57BC" w:rsidRPr="00470DFF" w:rsidRDefault="00AE57BC" w:rsidP="0097774C">
            <w:pPr>
              <w:spacing w:line="240" w:lineRule="auto"/>
              <w:ind w:firstLine="0"/>
              <w:jc w:val="center"/>
            </w:pPr>
            <w:r w:rsidRPr="00470DFF">
              <w:t>42</w:t>
            </w:r>
          </w:p>
        </w:tc>
        <w:tc>
          <w:tcPr>
            <w:tcW w:w="500" w:type="pct"/>
            <w:shd w:val="clear" w:color="auto" w:fill="FFFFCC"/>
            <w:tcMar>
              <w:top w:w="33" w:type="dxa"/>
              <w:left w:w="33" w:type="dxa"/>
              <w:bottom w:w="33" w:type="dxa"/>
              <w:right w:w="33" w:type="dxa"/>
            </w:tcMar>
            <w:vAlign w:val="center"/>
          </w:tcPr>
          <w:p w:rsidR="00AE57BC" w:rsidRPr="00470DFF" w:rsidRDefault="00AE57BC" w:rsidP="0097774C">
            <w:pPr>
              <w:spacing w:line="240" w:lineRule="auto"/>
              <w:ind w:firstLine="0"/>
              <w:jc w:val="center"/>
            </w:pPr>
            <w:r w:rsidRPr="00470DFF">
              <w:t>19</w:t>
            </w:r>
          </w:p>
        </w:tc>
        <w:tc>
          <w:tcPr>
            <w:tcW w:w="500" w:type="pct"/>
            <w:shd w:val="clear" w:color="auto" w:fill="FFFFCC"/>
            <w:tcMar>
              <w:top w:w="33" w:type="dxa"/>
              <w:left w:w="33" w:type="dxa"/>
              <w:bottom w:w="33" w:type="dxa"/>
              <w:right w:w="33" w:type="dxa"/>
            </w:tcMar>
            <w:vAlign w:val="center"/>
          </w:tcPr>
          <w:p w:rsidR="00AE57BC" w:rsidRPr="00470DFF" w:rsidRDefault="00AE57BC" w:rsidP="0097774C">
            <w:pPr>
              <w:spacing w:line="240" w:lineRule="auto"/>
              <w:ind w:firstLine="0"/>
              <w:jc w:val="center"/>
            </w:pPr>
            <w:r w:rsidRPr="00470DFF">
              <w:t>32</w:t>
            </w:r>
          </w:p>
        </w:tc>
      </w:tr>
    </w:tbl>
    <w:p w:rsidR="00396AD0" w:rsidRPr="00470DFF" w:rsidRDefault="00396AD0" w:rsidP="0097774C">
      <w:pPr>
        <w:pStyle w:val="Sb1"/>
        <w:spacing w:line="276" w:lineRule="auto"/>
      </w:pPr>
    </w:p>
    <w:p w:rsidR="00197BDF" w:rsidRPr="00E80EDB" w:rsidRDefault="00197BDF" w:rsidP="0097774C">
      <w:pPr>
        <w:pStyle w:val="Arctic0all"/>
        <w:spacing w:line="276" w:lineRule="auto"/>
        <w:rPr>
          <w:lang w:val="en-US"/>
        </w:rPr>
      </w:pPr>
      <w:r w:rsidRPr="00307E39">
        <w:rPr>
          <w:lang w:val="en-US"/>
        </w:rPr>
        <w:t xml:space="preserve">As it was above, a large portion of the coastal zone research work is aimed at ensuring economic activities. </w:t>
      </w:r>
      <w:r w:rsidRPr="00470DFF">
        <w:rPr>
          <w:lang w:val="en-US"/>
        </w:rPr>
        <w:t>Based on the concept of "sustainable development", the economic activity should meet the needs of the socio-economic development, but should not increase environmental impact level</w:t>
      </w:r>
      <w:r w:rsidR="00BE66D3" w:rsidRPr="00470DFF">
        <w:rPr>
          <w:lang w:val="en-US"/>
        </w:rPr>
        <w:t xml:space="preserve"> </w:t>
      </w:r>
      <w:r w:rsidRPr="00470DFF">
        <w:rPr>
          <w:lang w:val="en-US"/>
        </w:rPr>
        <w:t xml:space="preserve">[9]. </w:t>
      </w:r>
      <w:r w:rsidRPr="00307E39">
        <w:rPr>
          <w:lang w:val="en-US"/>
        </w:rPr>
        <w:t xml:space="preserve">At the same time, when planning an economic activity one should take into account the existence of natural threats or other factors complicating this activity. </w:t>
      </w:r>
      <w:r w:rsidRPr="00E80EDB">
        <w:rPr>
          <w:lang w:val="en-US"/>
        </w:rPr>
        <w:t>To analyze the feasibility of the seashore development, we have evaluated the difficulties of the economic use (except for recreation)</w:t>
      </w:r>
      <w:r w:rsidRPr="00E80EDB">
        <w:rPr>
          <w:i/>
          <w:lang w:val="en-US"/>
        </w:rPr>
        <w:t xml:space="preserve"> </w:t>
      </w:r>
      <w:r w:rsidRPr="00E80EDB">
        <w:rPr>
          <w:lang w:val="en-US"/>
        </w:rPr>
        <w:t>of a seashore plot (</w:t>
      </w:r>
      <w:r w:rsidR="00E80EDB">
        <w:rPr>
          <w:lang w:val="en-US"/>
        </w:rPr>
        <w:t>T</w:t>
      </w:r>
      <w:r w:rsidRPr="00E80EDB">
        <w:rPr>
          <w:lang w:val="en-US"/>
        </w:rPr>
        <w:t>able 5).</w:t>
      </w:r>
    </w:p>
    <w:p w:rsidR="00FF6B50" w:rsidRPr="00E80EDB" w:rsidRDefault="00FF6B50" w:rsidP="0097774C">
      <w:pPr>
        <w:spacing w:line="240" w:lineRule="auto"/>
        <w:ind w:firstLine="0"/>
        <w:jc w:val="left"/>
        <w:rPr>
          <w:lang w:val="en-US"/>
        </w:rPr>
      </w:pPr>
      <w:r w:rsidRPr="00E80EDB">
        <w:rPr>
          <w:lang w:val="en-US"/>
        </w:rPr>
        <w:br w:type="page"/>
      </w:r>
    </w:p>
    <w:p w:rsidR="0053424D" w:rsidRPr="00307E39" w:rsidRDefault="0053424D" w:rsidP="0097774C">
      <w:pPr>
        <w:pStyle w:val="Sb1"/>
        <w:spacing w:line="276" w:lineRule="auto"/>
        <w:jc w:val="left"/>
        <w:rPr>
          <w:lang w:val="en-US"/>
        </w:rPr>
      </w:pPr>
      <w:proofErr w:type="gramStart"/>
      <w:r w:rsidRPr="00307E39">
        <w:rPr>
          <w:lang w:val="en-US"/>
        </w:rPr>
        <w:lastRenderedPageBreak/>
        <w:t>Table 5.</w:t>
      </w:r>
      <w:proofErr w:type="gramEnd"/>
      <w:r w:rsidRPr="00307E39">
        <w:rPr>
          <w:lang w:val="en-US"/>
        </w:rPr>
        <w:t xml:space="preserve"> A set of criteria for the evaluation of difficulties of the economic </w:t>
      </w:r>
      <w:proofErr w:type="gramStart"/>
      <w:r w:rsidRPr="00307E39">
        <w:rPr>
          <w:lang w:val="en-US"/>
        </w:rPr>
        <w:t>use</w:t>
      </w:r>
      <w:r w:rsidRPr="00307E39">
        <w:rPr>
          <w:i/>
          <w:lang w:val="en-US"/>
        </w:rPr>
        <w:t>(</w:t>
      </w:r>
      <w:proofErr w:type="gramEnd"/>
      <w:r w:rsidRPr="00307E39">
        <w:rPr>
          <w:i/>
          <w:lang w:val="en-US"/>
        </w:rPr>
        <w:t xml:space="preserve">except for recreation) </w:t>
      </w:r>
      <w:r w:rsidRPr="00307E39">
        <w:rPr>
          <w:lang w:val="en-US"/>
        </w:rPr>
        <w:t>of a seashore plot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3758"/>
        <w:gridCol w:w="940"/>
        <w:gridCol w:w="939"/>
        <w:gridCol w:w="939"/>
        <w:gridCol w:w="939"/>
        <w:gridCol w:w="939"/>
        <w:gridCol w:w="939"/>
      </w:tblGrid>
      <w:tr w:rsidR="00396AD0" w:rsidRPr="00C367C2" w:rsidTr="00AE57BC">
        <w:trPr>
          <w:trHeight w:val="20"/>
          <w:tblHeader/>
          <w:jc w:val="center"/>
        </w:trPr>
        <w:tc>
          <w:tcPr>
            <w:tcW w:w="2000" w:type="pct"/>
            <w:vMerge w:val="restart"/>
            <w:shd w:val="clear" w:color="auto" w:fill="auto"/>
            <w:tcMar>
              <w:top w:w="33" w:type="dxa"/>
              <w:left w:w="33" w:type="dxa"/>
              <w:bottom w:w="33" w:type="dxa"/>
              <w:right w:w="33" w:type="dxa"/>
            </w:tcMar>
            <w:vAlign w:val="center"/>
            <w:hideMark/>
          </w:tcPr>
          <w:p w:rsidR="00396AD0" w:rsidRPr="00470DFF" w:rsidRDefault="00396AD0" w:rsidP="0097774C">
            <w:pPr>
              <w:pStyle w:val="Arctic6Tablall"/>
              <w:rPr>
                <w:sz w:val="24"/>
                <w:szCs w:val="24"/>
              </w:rPr>
            </w:pPr>
            <w:proofErr w:type="spellStart"/>
            <w:r w:rsidRPr="00470DFF">
              <w:rPr>
                <w:sz w:val="24"/>
                <w:szCs w:val="24"/>
              </w:rPr>
              <w:t>Parameter</w:t>
            </w:r>
            <w:proofErr w:type="spellEnd"/>
            <w:r w:rsidRPr="00470DFF">
              <w:rPr>
                <w:sz w:val="24"/>
                <w:szCs w:val="24"/>
              </w:rPr>
              <w:t xml:space="preserve"> (</w:t>
            </w:r>
            <w:proofErr w:type="spellStart"/>
            <w:r w:rsidRPr="00470DFF">
              <w:rPr>
                <w:sz w:val="24"/>
                <w:szCs w:val="24"/>
              </w:rPr>
              <w:t>criterion</w:t>
            </w:r>
            <w:proofErr w:type="spellEnd"/>
            <w:r w:rsidRPr="00470DFF">
              <w:rPr>
                <w:sz w:val="24"/>
                <w:szCs w:val="24"/>
              </w:rPr>
              <w:t xml:space="preserve">) </w:t>
            </w:r>
            <w:proofErr w:type="spellStart"/>
            <w:r w:rsidRPr="00470DFF">
              <w:rPr>
                <w:sz w:val="24"/>
                <w:szCs w:val="24"/>
              </w:rPr>
              <w:t>name</w:t>
            </w:r>
            <w:proofErr w:type="spellEnd"/>
          </w:p>
        </w:tc>
        <w:tc>
          <w:tcPr>
            <w:tcW w:w="3000" w:type="pct"/>
            <w:gridSpan w:val="6"/>
            <w:vAlign w:val="center"/>
          </w:tcPr>
          <w:p w:rsidR="00396AD0" w:rsidRPr="00307E39" w:rsidRDefault="00396AD0" w:rsidP="0097774C">
            <w:pPr>
              <w:pStyle w:val="Arctic6Tablall"/>
              <w:rPr>
                <w:sz w:val="24"/>
                <w:szCs w:val="24"/>
                <w:lang w:val="en-US"/>
              </w:rPr>
            </w:pPr>
            <w:r w:rsidRPr="00307E39">
              <w:rPr>
                <w:sz w:val="24"/>
                <w:szCs w:val="24"/>
                <w:lang w:val="en-US"/>
              </w:rPr>
              <w:t xml:space="preserve">Score (1 - the lowest parameter's value, 2 - below average; 3 - average, 4 - above average, 5 - highest </w:t>
            </w:r>
            <w:proofErr w:type="spellStart"/>
            <w:r w:rsidRPr="00307E39">
              <w:rPr>
                <w:sz w:val="24"/>
                <w:szCs w:val="24"/>
                <w:lang w:val="en-US"/>
              </w:rPr>
              <w:t>paramet's</w:t>
            </w:r>
            <w:proofErr w:type="spellEnd"/>
            <w:r w:rsidRPr="00307E39">
              <w:rPr>
                <w:sz w:val="24"/>
                <w:szCs w:val="24"/>
                <w:lang w:val="en-US"/>
              </w:rPr>
              <w:t xml:space="preserve"> value)</w:t>
            </w:r>
          </w:p>
        </w:tc>
      </w:tr>
      <w:tr w:rsidR="00396AD0" w:rsidRPr="00470DFF" w:rsidTr="00AE57BC">
        <w:trPr>
          <w:trHeight w:val="20"/>
          <w:tblHeader/>
          <w:jc w:val="center"/>
        </w:trPr>
        <w:tc>
          <w:tcPr>
            <w:tcW w:w="2000" w:type="pct"/>
            <w:vMerge/>
            <w:vAlign w:val="center"/>
            <w:hideMark/>
          </w:tcPr>
          <w:p w:rsidR="00396AD0" w:rsidRPr="00307E39" w:rsidRDefault="00396AD0" w:rsidP="0097774C">
            <w:pPr>
              <w:pStyle w:val="Arctic6Tablall"/>
              <w:rPr>
                <w:sz w:val="24"/>
                <w:szCs w:val="24"/>
                <w:lang w:val="en-US"/>
              </w:rPr>
            </w:pPr>
          </w:p>
        </w:tc>
        <w:tc>
          <w:tcPr>
            <w:tcW w:w="1000" w:type="pct"/>
            <w:gridSpan w:val="2"/>
            <w:vAlign w:val="center"/>
          </w:tcPr>
          <w:p w:rsidR="00396AD0" w:rsidRPr="00470DFF" w:rsidRDefault="00396AD0" w:rsidP="0097774C">
            <w:pPr>
              <w:pStyle w:val="Arctic6Tablall"/>
              <w:rPr>
                <w:sz w:val="24"/>
                <w:szCs w:val="24"/>
              </w:rPr>
            </w:pPr>
            <w:proofErr w:type="spellStart"/>
            <w:r w:rsidRPr="00470DFF">
              <w:rPr>
                <w:sz w:val="24"/>
                <w:szCs w:val="24"/>
              </w:rPr>
              <w:t>Abrasion</w:t>
            </w:r>
            <w:proofErr w:type="spellEnd"/>
            <w:r w:rsidRPr="00470DFF">
              <w:rPr>
                <w:sz w:val="24"/>
                <w:szCs w:val="24"/>
              </w:rPr>
              <w:t xml:space="preserve"> </w:t>
            </w:r>
            <w:proofErr w:type="spellStart"/>
            <w:r w:rsidRPr="00470DFF">
              <w:rPr>
                <w:sz w:val="24"/>
                <w:szCs w:val="24"/>
              </w:rPr>
              <w:t>shore</w:t>
            </w:r>
            <w:proofErr w:type="spellEnd"/>
          </w:p>
        </w:tc>
        <w:tc>
          <w:tcPr>
            <w:tcW w:w="1999" w:type="pct"/>
            <w:gridSpan w:val="4"/>
            <w:shd w:val="clear" w:color="auto" w:fill="auto"/>
            <w:tcMar>
              <w:top w:w="33" w:type="dxa"/>
              <w:left w:w="33" w:type="dxa"/>
              <w:bottom w:w="33" w:type="dxa"/>
              <w:right w:w="33" w:type="dxa"/>
            </w:tcMar>
            <w:vAlign w:val="center"/>
            <w:hideMark/>
          </w:tcPr>
          <w:p w:rsidR="00396AD0" w:rsidRPr="00470DFF" w:rsidRDefault="00396AD0" w:rsidP="0097774C">
            <w:pPr>
              <w:pStyle w:val="Arctic6Tablall"/>
              <w:rPr>
                <w:sz w:val="24"/>
                <w:szCs w:val="24"/>
              </w:rPr>
            </w:pPr>
            <w:r w:rsidRPr="00470DFF">
              <w:rPr>
                <w:sz w:val="24"/>
                <w:szCs w:val="24"/>
              </w:rPr>
              <w:t>Accumulation shore</w:t>
            </w:r>
          </w:p>
        </w:tc>
      </w:tr>
      <w:tr w:rsidR="00396AD0" w:rsidRPr="00470DFF" w:rsidTr="00AE57BC">
        <w:trPr>
          <w:trHeight w:val="20"/>
          <w:jc w:val="center"/>
        </w:trPr>
        <w:tc>
          <w:tcPr>
            <w:tcW w:w="2000" w:type="pct"/>
            <w:vMerge/>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p>
        </w:tc>
        <w:tc>
          <w:tcPr>
            <w:tcW w:w="500" w:type="pct"/>
            <w:shd w:val="clear" w:color="auto" w:fill="auto"/>
            <w:vAlign w:val="center"/>
          </w:tcPr>
          <w:p w:rsidR="00396AD0" w:rsidRPr="00470DFF" w:rsidRDefault="00396AD0" w:rsidP="0097774C">
            <w:pPr>
              <w:pStyle w:val="Arctic6Tablall"/>
              <w:rPr>
                <w:sz w:val="24"/>
                <w:szCs w:val="24"/>
              </w:rPr>
            </w:pPr>
            <w:r w:rsidRPr="00470DFF">
              <w:rPr>
                <w:sz w:val="24"/>
                <w:szCs w:val="24"/>
              </w:rPr>
              <w:t>Taman</w:t>
            </w:r>
          </w:p>
        </w:tc>
        <w:tc>
          <w:tcPr>
            <w:tcW w:w="500" w:type="pct"/>
            <w:shd w:val="clear" w:color="auto" w:fill="auto"/>
            <w:vAlign w:val="center"/>
          </w:tcPr>
          <w:p w:rsidR="00396AD0" w:rsidRPr="00470DFF" w:rsidRDefault="00396AD0" w:rsidP="0097774C">
            <w:pPr>
              <w:pStyle w:val="Arctic6Tablall"/>
              <w:rPr>
                <w:sz w:val="24"/>
                <w:szCs w:val="24"/>
              </w:rPr>
            </w:pPr>
            <w:r w:rsidRPr="00470DFF">
              <w:rPr>
                <w:sz w:val="24"/>
                <w:szCs w:val="24"/>
              </w:rPr>
              <w:t>Tuapse-Lazarevskoye</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Imereti lowland</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Anapa bay-bar</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Chushka Spit</w:t>
            </w:r>
          </w:p>
        </w:tc>
        <w:tc>
          <w:tcPr>
            <w:tcW w:w="500" w:type="pct"/>
            <w:shd w:val="clear" w:color="auto" w:fill="auto"/>
            <w:tcMar>
              <w:top w:w="33" w:type="dxa"/>
              <w:left w:w="33" w:type="dxa"/>
              <w:bottom w:w="33" w:type="dxa"/>
              <w:right w:w="33" w:type="dxa"/>
            </w:tcMar>
            <w:vAlign w:val="center"/>
          </w:tcPr>
          <w:p w:rsidR="00396AD0" w:rsidRPr="00470DFF" w:rsidRDefault="00396AD0" w:rsidP="0097774C">
            <w:pPr>
              <w:pStyle w:val="Arctic6Tablall"/>
              <w:rPr>
                <w:sz w:val="24"/>
                <w:szCs w:val="24"/>
              </w:rPr>
            </w:pPr>
            <w:r w:rsidRPr="00470DFF">
              <w:rPr>
                <w:sz w:val="24"/>
                <w:szCs w:val="24"/>
              </w:rPr>
              <w:t>Dolgaya Spit</w:t>
            </w:r>
          </w:p>
        </w:tc>
      </w:tr>
      <w:tr w:rsidR="00537CD9" w:rsidRPr="00470DFF" w:rsidTr="00537CD9">
        <w:trPr>
          <w:trHeight w:val="20"/>
          <w:jc w:val="center"/>
        </w:trPr>
        <w:tc>
          <w:tcPr>
            <w:tcW w:w="2000" w:type="pct"/>
            <w:shd w:val="clear" w:color="auto" w:fill="CCFFCC"/>
            <w:tcMar>
              <w:top w:w="34" w:type="dxa"/>
              <w:left w:w="34" w:type="dxa"/>
              <w:bottom w:w="34" w:type="dxa"/>
              <w:right w:w="34" w:type="dxa"/>
            </w:tcMar>
            <w:vAlign w:val="center"/>
          </w:tcPr>
          <w:p w:rsidR="00537CD9" w:rsidRPr="00307E39" w:rsidRDefault="00537CD9" w:rsidP="0097774C">
            <w:pPr>
              <w:pStyle w:val="Arctic6Tablall-Left"/>
              <w:jc w:val="center"/>
              <w:rPr>
                <w:sz w:val="24"/>
                <w:szCs w:val="24"/>
                <w:lang w:val="en-US"/>
              </w:rPr>
            </w:pPr>
            <w:r w:rsidRPr="00307E39">
              <w:rPr>
                <w:sz w:val="24"/>
                <w:szCs w:val="24"/>
                <w:lang w:val="en-US"/>
              </w:rPr>
              <w:t>Presence of natural hazards in doing business nowadays</w:t>
            </w:r>
          </w:p>
        </w:tc>
        <w:tc>
          <w:tcPr>
            <w:tcW w:w="500" w:type="pct"/>
            <w:shd w:val="clear" w:color="auto" w:fill="CCFFCC"/>
            <w:vAlign w:val="center"/>
          </w:tcPr>
          <w:p w:rsidR="00537CD9" w:rsidRPr="00470DFF" w:rsidRDefault="00537CD9" w:rsidP="0097774C">
            <w:pPr>
              <w:spacing w:line="240" w:lineRule="auto"/>
              <w:ind w:firstLine="0"/>
              <w:jc w:val="center"/>
            </w:pPr>
            <w:r w:rsidRPr="00470DFF">
              <w:t>2</w:t>
            </w:r>
          </w:p>
        </w:tc>
        <w:tc>
          <w:tcPr>
            <w:tcW w:w="500" w:type="pct"/>
            <w:shd w:val="clear" w:color="auto" w:fill="CCFFCC"/>
            <w:vAlign w:val="center"/>
          </w:tcPr>
          <w:p w:rsidR="00537CD9" w:rsidRPr="00470DFF" w:rsidRDefault="00537CD9"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4</w:t>
            </w:r>
          </w:p>
        </w:tc>
      </w:tr>
      <w:tr w:rsidR="00537CD9" w:rsidRPr="00470DFF" w:rsidTr="00537CD9">
        <w:trPr>
          <w:trHeight w:val="20"/>
          <w:jc w:val="center"/>
        </w:trPr>
        <w:tc>
          <w:tcPr>
            <w:tcW w:w="2000" w:type="pct"/>
            <w:shd w:val="clear" w:color="auto" w:fill="CCFFCC"/>
            <w:tcMar>
              <w:top w:w="34" w:type="dxa"/>
              <w:left w:w="34" w:type="dxa"/>
              <w:bottom w:w="34" w:type="dxa"/>
              <w:right w:w="34" w:type="dxa"/>
            </w:tcMar>
            <w:vAlign w:val="center"/>
          </w:tcPr>
          <w:p w:rsidR="00537CD9" w:rsidRPr="00307E39" w:rsidRDefault="00537CD9" w:rsidP="0097774C">
            <w:pPr>
              <w:pStyle w:val="Arctic6Tablall-Left"/>
              <w:jc w:val="center"/>
              <w:rPr>
                <w:sz w:val="24"/>
                <w:szCs w:val="24"/>
                <w:lang w:val="en-US"/>
              </w:rPr>
            </w:pPr>
            <w:r w:rsidRPr="00307E39">
              <w:rPr>
                <w:sz w:val="24"/>
                <w:szCs w:val="24"/>
                <w:lang w:val="en-US"/>
              </w:rPr>
              <w:t>Perspective natural hazards in doing business</w:t>
            </w:r>
          </w:p>
        </w:tc>
        <w:tc>
          <w:tcPr>
            <w:tcW w:w="500" w:type="pct"/>
            <w:shd w:val="clear" w:color="auto" w:fill="CCFFCC"/>
            <w:vAlign w:val="center"/>
          </w:tcPr>
          <w:p w:rsidR="00537CD9" w:rsidRPr="00470DFF" w:rsidRDefault="00537CD9" w:rsidP="0097774C">
            <w:pPr>
              <w:spacing w:line="240" w:lineRule="auto"/>
              <w:ind w:firstLine="0"/>
              <w:jc w:val="center"/>
            </w:pPr>
            <w:r w:rsidRPr="00470DFF">
              <w:t>2</w:t>
            </w:r>
          </w:p>
        </w:tc>
        <w:tc>
          <w:tcPr>
            <w:tcW w:w="500" w:type="pct"/>
            <w:shd w:val="clear" w:color="auto" w:fill="CCFFCC"/>
            <w:vAlign w:val="center"/>
          </w:tcPr>
          <w:p w:rsidR="00537CD9" w:rsidRPr="00470DFF" w:rsidRDefault="00537CD9"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5</w:t>
            </w:r>
          </w:p>
        </w:tc>
      </w:tr>
      <w:tr w:rsidR="00537CD9" w:rsidRPr="00470DFF" w:rsidTr="00537CD9">
        <w:trPr>
          <w:trHeight w:val="20"/>
          <w:jc w:val="center"/>
        </w:trPr>
        <w:tc>
          <w:tcPr>
            <w:tcW w:w="2000" w:type="pct"/>
            <w:shd w:val="clear" w:color="auto" w:fill="CCFFCC"/>
            <w:tcMar>
              <w:top w:w="34" w:type="dxa"/>
              <w:left w:w="34" w:type="dxa"/>
              <w:bottom w:w="34" w:type="dxa"/>
              <w:right w:w="34" w:type="dxa"/>
            </w:tcMar>
            <w:vAlign w:val="center"/>
          </w:tcPr>
          <w:p w:rsidR="00537CD9" w:rsidRPr="00307E39" w:rsidRDefault="00537CD9" w:rsidP="0097774C">
            <w:pPr>
              <w:pStyle w:val="Arctic6Tablall-Left"/>
              <w:jc w:val="center"/>
              <w:rPr>
                <w:sz w:val="24"/>
                <w:szCs w:val="24"/>
                <w:lang w:val="en-US"/>
              </w:rPr>
            </w:pPr>
            <w:r w:rsidRPr="00307E39">
              <w:rPr>
                <w:sz w:val="24"/>
                <w:szCs w:val="24"/>
                <w:lang w:val="en-US"/>
              </w:rPr>
              <w:t>The need to take measures to prevent natural hazards for business activities</w:t>
            </w:r>
          </w:p>
        </w:tc>
        <w:tc>
          <w:tcPr>
            <w:tcW w:w="500" w:type="pct"/>
            <w:shd w:val="clear" w:color="auto" w:fill="CCFFCC"/>
            <w:vAlign w:val="center"/>
          </w:tcPr>
          <w:p w:rsidR="00537CD9" w:rsidRPr="00470DFF" w:rsidRDefault="00537CD9" w:rsidP="0097774C">
            <w:pPr>
              <w:spacing w:line="240" w:lineRule="auto"/>
              <w:ind w:firstLine="0"/>
              <w:jc w:val="center"/>
            </w:pPr>
            <w:r w:rsidRPr="00470DFF">
              <w:t>4</w:t>
            </w:r>
          </w:p>
        </w:tc>
        <w:tc>
          <w:tcPr>
            <w:tcW w:w="500" w:type="pct"/>
            <w:shd w:val="clear" w:color="auto" w:fill="CCFFCC"/>
            <w:vAlign w:val="center"/>
          </w:tcPr>
          <w:p w:rsidR="00537CD9" w:rsidRPr="00470DFF" w:rsidRDefault="00537CD9"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5</w:t>
            </w:r>
          </w:p>
        </w:tc>
      </w:tr>
      <w:tr w:rsidR="00537CD9" w:rsidRPr="00470DFF" w:rsidTr="00537CD9">
        <w:trPr>
          <w:trHeight w:val="20"/>
          <w:jc w:val="center"/>
        </w:trPr>
        <w:tc>
          <w:tcPr>
            <w:tcW w:w="2000" w:type="pct"/>
            <w:shd w:val="clear" w:color="auto" w:fill="CCFFCC"/>
            <w:tcMar>
              <w:top w:w="34" w:type="dxa"/>
              <w:left w:w="34" w:type="dxa"/>
              <w:bottom w:w="34" w:type="dxa"/>
              <w:right w:w="34" w:type="dxa"/>
            </w:tcMar>
            <w:vAlign w:val="center"/>
          </w:tcPr>
          <w:p w:rsidR="00537CD9" w:rsidRPr="00307E39" w:rsidRDefault="00537CD9" w:rsidP="0097774C">
            <w:pPr>
              <w:pStyle w:val="Arctic6Tablall-Left"/>
              <w:jc w:val="center"/>
              <w:rPr>
                <w:sz w:val="24"/>
                <w:szCs w:val="24"/>
                <w:lang w:val="en-US"/>
              </w:rPr>
            </w:pPr>
            <w:r w:rsidRPr="00307E39">
              <w:rPr>
                <w:sz w:val="24"/>
                <w:szCs w:val="24"/>
                <w:lang w:val="en-US"/>
              </w:rPr>
              <w:t>Current restrictions to do business related to the natural variability of individual components of the geosystem</w:t>
            </w:r>
          </w:p>
        </w:tc>
        <w:tc>
          <w:tcPr>
            <w:tcW w:w="500" w:type="pct"/>
            <w:shd w:val="clear" w:color="auto" w:fill="CCFFCC"/>
            <w:vAlign w:val="center"/>
          </w:tcPr>
          <w:p w:rsidR="00537CD9" w:rsidRPr="00470DFF" w:rsidRDefault="00537CD9" w:rsidP="0097774C">
            <w:pPr>
              <w:spacing w:line="240" w:lineRule="auto"/>
              <w:ind w:firstLine="0"/>
              <w:jc w:val="center"/>
            </w:pPr>
            <w:r w:rsidRPr="00470DFF">
              <w:t>3</w:t>
            </w:r>
          </w:p>
        </w:tc>
        <w:tc>
          <w:tcPr>
            <w:tcW w:w="500" w:type="pct"/>
            <w:shd w:val="clear" w:color="auto" w:fill="CCFFCC"/>
            <w:vAlign w:val="center"/>
          </w:tcPr>
          <w:p w:rsidR="00537CD9" w:rsidRPr="00470DFF" w:rsidRDefault="00537CD9"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3</w:t>
            </w:r>
          </w:p>
        </w:tc>
      </w:tr>
      <w:tr w:rsidR="00537CD9" w:rsidRPr="00470DFF" w:rsidTr="00537CD9">
        <w:trPr>
          <w:trHeight w:val="20"/>
          <w:jc w:val="center"/>
        </w:trPr>
        <w:tc>
          <w:tcPr>
            <w:tcW w:w="2000" w:type="pct"/>
            <w:shd w:val="clear" w:color="auto" w:fill="CCFFCC"/>
            <w:tcMar>
              <w:top w:w="34" w:type="dxa"/>
              <w:left w:w="34" w:type="dxa"/>
              <w:bottom w:w="34" w:type="dxa"/>
              <w:right w:w="34" w:type="dxa"/>
            </w:tcMar>
            <w:vAlign w:val="center"/>
          </w:tcPr>
          <w:p w:rsidR="00537CD9" w:rsidRPr="00307E39" w:rsidRDefault="00537CD9" w:rsidP="0097774C">
            <w:pPr>
              <w:pStyle w:val="Arctic6Tablall-Left"/>
              <w:jc w:val="center"/>
              <w:rPr>
                <w:sz w:val="24"/>
                <w:szCs w:val="24"/>
                <w:lang w:val="en-US"/>
              </w:rPr>
            </w:pPr>
            <w:r w:rsidRPr="00307E39">
              <w:rPr>
                <w:sz w:val="24"/>
                <w:szCs w:val="24"/>
                <w:lang w:val="en-US"/>
              </w:rPr>
              <w:t>The need to take measures to reduce the natural variability of individual components of the geosystem to do business</w:t>
            </w:r>
          </w:p>
        </w:tc>
        <w:tc>
          <w:tcPr>
            <w:tcW w:w="500" w:type="pct"/>
            <w:shd w:val="clear" w:color="auto" w:fill="CCFFCC"/>
            <w:vAlign w:val="center"/>
          </w:tcPr>
          <w:p w:rsidR="00537CD9" w:rsidRPr="00470DFF" w:rsidRDefault="00537CD9" w:rsidP="0097774C">
            <w:pPr>
              <w:spacing w:line="240" w:lineRule="auto"/>
              <w:ind w:firstLine="0"/>
              <w:jc w:val="center"/>
            </w:pPr>
            <w:r w:rsidRPr="00470DFF">
              <w:t>4</w:t>
            </w:r>
          </w:p>
        </w:tc>
        <w:tc>
          <w:tcPr>
            <w:tcW w:w="500" w:type="pct"/>
            <w:shd w:val="clear" w:color="auto" w:fill="CCFFCC"/>
            <w:vAlign w:val="center"/>
          </w:tcPr>
          <w:p w:rsidR="00537CD9" w:rsidRPr="00470DFF" w:rsidRDefault="00537CD9"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2</w:t>
            </w:r>
          </w:p>
        </w:tc>
      </w:tr>
      <w:tr w:rsidR="00537CD9" w:rsidRPr="00470DFF" w:rsidTr="00537CD9">
        <w:trPr>
          <w:trHeight w:val="20"/>
          <w:jc w:val="center"/>
        </w:trPr>
        <w:tc>
          <w:tcPr>
            <w:tcW w:w="2000" w:type="pct"/>
            <w:shd w:val="clear" w:color="auto" w:fill="CCFFCC"/>
            <w:tcMar>
              <w:top w:w="34" w:type="dxa"/>
              <w:left w:w="34" w:type="dxa"/>
              <w:bottom w:w="34" w:type="dxa"/>
              <w:right w:w="34" w:type="dxa"/>
            </w:tcMar>
            <w:vAlign w:val="center"/>
            <w:hideMark/>
          </w:tcPr>
          <w:p w:rsidR="00537CD9" w:rsidRPr="00307E39" w:rsidRDefault="00537CD9" w:rsidP="0097774C">
            <w:pPr>
              <w:pStyle w:val="Arctic6Tablall-Left"/>
              <w:jc w:val="center"/>
              <w:rPr>
                <w:sz w:val="24"/>
                <w:szCs w:val="24"/>
                <w:lang w:val="en-US"/>
              </w:rPr>
            </w:pPr>
            <w:r w:rsidRPr="00307E39">
              <w:rPr>
                <w:sz w:val="24"/>
                <w:szCs w:val="24"/>
                <w:lang w:val="en-US"/>
              </w:rPr>
              <w:t>Technological threats to sustainability of the subject plot (including long-term ones)</w:t>
            </w:r>
          </w:p>
        </w:tc>
        <w:tc>
          <w:tcPr>
            <w:tcW w:w="500" w:type="pct"/>
            <w:shd w:val="clear" w:color="auto" w:fill="CCFFCC"/>
            <w:vAlign w:val="center"/>
          </w:tcPr>
          <w:p w:rsidR="00537CD9" w:rsidRPr="00470DFF" w:rsidRDefault="00537CD9" w:rsidP="0097774C">
            <w:pPr>
              <w:spacing w:line="240" w:lineRule="auto"/>
              <w:ind w:firstLine="0"/>
              <w:jc w:val="center"/>
            </w:pPr>
            <w:r w:rsidRPr="00470DFF">
              <w:t>2</w:t>
            </w:r>
          </w:p>
        </w:tc>
        <w:tc>
          <w:tcPr>
            <w:tcW w:w="500" w:type="pct"/>
            <w:shd w:val="clear" w:color="auto" w:fill="CCFFCC"/>
            <w:vAlign w:val="center"/>
          </w:tcPr>
          <w:p w:rsidR="00537CD9" w:rsidRPr="00470DFF" w:rsidRDefault="00537CD9" w:rsidP="0097774C">
            <w:pPr>
              <w:spacing w:line="240" w:lineRule="auto"/>
              <w:ind w:firstLine="0"/>
              <w:jc w:val="center"/>
            </w:pPr>
            <w:r w:rsidRPr="00470DFF">
              <w:t>2</w:t>
            </w:r>
          </w:p>
        </w:tc>
        <w:tc>
          <w:tcPr>
            <w:tcW w:w="500" w:type="pct"/>
            <w:shd w:val="clear" w:color="auto" w:fill="CCFFCC"/>
            <w:tcMar>
              <w:top w:w="33" w:type="dxa"/>
              <w:left w:w="33" w:type="dxa"/>
              <w:bottom w:w="33" w:type="dxa"/>
              <w:right w:w="33" w:type="dxa"/>
            </w:tcMar>
            <w:vAlign w:val="center"/>
            <w:hideMark/>
          </w:tcPr>
          <w:p w:rsidR="00537CD9" w:rsidRPr="00470DFF" w:rsidRDefault="00537CD9"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hideMark/>
          </w:tcPr>
          <w:p w:rsidR="00537CD9" w:rsidRPr="00470DFF" w:rsidRDefault="00537CD9"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hideMark/>
          </w:tcPr>
          <w:p w:rsidR="00537CD9" w:rsidRPr="00470DFF" w:rsidRDefault="00537CD9"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hideMark/>
          </w:tcPr>
          <w:p w:rsidR="00537CD9" w:rsidRPr="00470DFF" w:rsidRDefault="00537CD9" w:rsidP="0097774C">
            <w:pPr>
              <w:spacing w:line="240" w:lineRule="auto"/>
              <w:ind w:firstLine="0"/>
              <w:jc w:val="center"/>
            </w:pPr>
            <w:r w:rsidRPr="00470DFF">
              <w:t>1</w:t>
            </w:r>
          </w:p>
        </w:tc>
      </w:tr>
      <w:tr w:rsidR="00537CD9" w:rsidRPr="00470DFF" w:rsidTr="00537CD9">
        <w:trPr>
          <w:trHeight w:val="20"/>
          <w:jc w:val="center"/>
        </w:trPr>
        <w:tc>
          <w:tcPr>
            <w:tcW w:w="2000" w:type="pct"/>
            <w:shd w:val="clear" w:color="auto" w:fill="CCFFCC"/>
            <w:tcMar>
              <w:top w:w="34" w:type="dxa"/>
              <w:left w:w="34" w:type="dxa"/>
              <w:bottom w:w="34" w:type="dxa"/>
              <w:right w:w="34" w:type="dxa"/>
            </w:tcMar>
            <w:vAlign w:val="center"/>
          </w:tcPr>
          <w:p w:rsidR="00537CD9" w:rsidRPr="00307E39" w:rsidRDefault="00537CD9" w:rsidP="0097774C">
            <w:pPr>
              <w:pStyle w:val="Arctic6Tablall-Left"/>
              <w:jc w:val="center"/>
              <w:rPr>
                <w:sz w:val="24"/>
                <w:szCs w:val="24"/>
                <w:lang w:val="en-US"/>
              </w:rPr>
            </w:pPr>
            <w:r w:rsidRPr="00307E39">
              <w:rPr>
                <w:sz w:val="24"/>
                <w:szCs w:val="24"/>
                <w:lang w:val="en-US"/>
              </w:rPr>
              <w:t>The need to take measures to mitigate (respond to) technological threats for business activities</w:t>
            </w:r>
          </w:p>
        </w:tc>
        <w:tc>
          <w:tcPr>
            <w:tcW w:w="500" w:type="pct"/>
            <w:shd w:val="clear" w:color="auto" w:fill="CCFFCC"/>
            <w:vAlign w:val="center"/>
          </w:tcPr>
          <w:p w:rsidR="00537CD9" w:rsidRPr="00470DFF" w:rsidRDefault="00537CD9" w:rsidP="0097774C">
            <w:pPr>
              <w:spacing w:line="240" w:lineRule="auto"/>
              <w:ind w:firstLine="0"/>
              <w:jc w:val="center"/>
            </w:pPr>
            <w:r w:rsidRPr="00470DFF">
              <w:t>1</w:t>
            </w:r>
          </w:p>
        </w:tc>
        <w:tc>
          <w:tcPr>
            <w:tcW w:w="500" w:type="pct"/>
            <w:shd w:val="clear" w:color="auto" w:fill="CCFFCC"/>
            <w:vAlign w:val="center"/>
          </w:tcPr>
          <w:p w:rsidR="00537CD9" w:rsidRPr="00470DFF" w:rsidRDefault="00537CD9"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1</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3</w:t>
            </w:r>
          </w:p>
        </w:tc>
      </w:tr>
      <w:tr w:rsidR="00537CD9" w:rsidRPr="00470DFF" w:rsidTr="00537CD9">
        <w:trPr>
          <w:trHeight w:val="20"/>
          <w:jc w:val="center"/>
        </w:trPr>
        <w:tc>
          <w:tcPr>
            <w:tcW w:w="2000" w:type="pct"/>
            <w:shd w:val="clear" w:color="auto" w:fill="CCFFCC"/>
            <w:tcMar>
              <w:top w:w="34" w:type="dxa"/>
              <w:left w:w="34" w:type="dxa"/>
              <w:bottom w:w="34" w:type="dxa"/>
              <w:right w:w="34" w:type="dxa"/>
            </w:tcMar>
            <w:vAlign w:val="center"/>
          </w:tcPr>
          <w:p w:rsidR="00537CD9" w:rsidRPr="00307E39" w:rsidRDefault="00537CD9" w:rsidP="0097774C">
            <w:pPr>
              <w:pStyle w:val="Arctic6Tablall-Left"/>
              <w:jc w:val="center"/>
              <w:rPr>
                <w:sz w:val="24"/>
                <w:szCs w:val="24"/>
                <w:lang w:val="en-US"/>
              </w:rPr>
            </w:pPr>
            <w:r w:rsidRPr="00307E39">
              <w:rPr>
                <w:sz w:val="24"/>
                <w:szCs w:val="24"/>
                <w:lang w:val="en-US"/>
              </w:rPr>
              <w:t>The need to address cross-sectoral contradictions impeding the economic use of the plot</w:t>
            </w:r>
          </w:p>
        </w:tc>
        <w:tc>
          <w:tcPr>
            <w:tcW w:w="500" w:type="pct"/>
            <w:shd w:val="clear" w:color="auto" w:fill="CCFFCC"/>
            <w:vAlign w:val="center"/>
          </w:tcPr>
          <w:p w:rsidR="00537CD9" w:rsidRPr="00470DFF" w:rsidRDefault="00537CD9" w:rsidP="0097774C">
            <w:pPr>
              <w:spacing w:line="240" w:lineRule="auto"/>
              <w:ind w:firstLine="0"/>
              <w:jc w:val="center"/>
            </w:pPr>
            <w:r w:rsidRPr="00470DFF">
              <w:t>3</w:t>
            </w:r>
          </w:p>
        </w:tc>
        <w:tc>
          <w:tcPr>
            <w:tcW w:w="500" w:type="pct"/>
            <w:shd w:val="clear" w:color="auto" w:fill="CCFFCC"/>
            <w:vAlign w:val="center"/>
          </w:tcPr>
          <w:p w:rsidR="00537CD9" w:rsidRPr="00470DFF" w:rsidRDefault="00537CD9"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5</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3</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4</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3</w:t>
            </w:r>
          </w:p>
        </w:tc>
      </w:tr>
      <w:tr w:rsidR="00537CD9" w:rsidRPr="00470DFF" w:rsidTr="00537CD9">
        <w:trPr>
          <w:trHeight w:val="20"/>
          <w:jc w:val="center"/>
        </w:trPr>
        <w:tc>
          <w:tcPr>
            <w:tcW w:w="2000" w:type="pct"/>
            <w:shd w:val="clear" w:color="auto" w:fill="CCFFCC"/>
            <w:tcMar>
              <w:top w:w="34" w:type="dxa"/>
              <w:left w:w="34" w:type="dxa"/>
              <w:bottom w:w="34" w:type="dxa"/>
              <w:right w:w="34" w:type="dxa"/>
            </w:tcMar>
            <w:vAlign w:val="center"/>
          </w:tcPr>
          <w:p w:rsidR="00537CD9" w:rsidRPr="00470DFF" w:rsidRDefault="00537CD9" w:rsidP="0097774C">
            <w:pPr>
              <w:pStyle w:val="Arctic6Tablall"/>
              <w:rPr>
                <w:sz w:val="24"/>
                <w:szCs w:val="24"/>
              </w:rPr>
            </w:pPr>
            <w:r w:rsidRPr="00470DFF">
              <w:rPr>
                <w:sz w:val="24"/>
                <w:szCs w:val="24"/>
              </w:rPr>
              <w:t>The total of positive:</w:t>
            </w:r>
          </w:p>
        </w:tc>
        <w:tc>
          <w:tcPr>
            <w:tcW w:w="500" w:type="pct"/>
            <w:shd w:val="clear" w:color="auto" w:fill="CCFFCC"/>
            <w:vAlign w:val="center"/>
          </w:tcPr>
          <w:p w:rsidR="00537CD9" w:rsidRPr="00470DFF" w:rsidRDefault="00537CD9" w:rsidP="0097774C">
            <w:pPr>
              <w:spacing w:line="240" w:lineRule="auto"/>
              <w:ind w:firstLine="0"/>
              <w:jc w:val="center"/>
            </w:pPr>
            <w:r w:rsidRPr="00470DFF">
              <w:t>21</w:t>
            </w:r>
          </w:p>
        </w:tc>
        <w:tc>
          <w:tcPr>
            <w:tcW w:w="500" w:type="pct"/>
            <w:shd w:val="clear" w:color="auto" w:fill="CCFFCC"/>
            <w:vAlign w:val="center"/>
          </w:tcPr>
          <w:p w:rsidR="00537CD9" w:rsidRPr="00470DFF" w:rsidRDefault="00537CD9" w:rsidP="0097774C">
            <w:pPr>
              <w:spacing w:line="240" w:lineRule="auto"/>
              <w:ind w:firstLine="0"/>
              <w:jc w:val="center"/>
            </w:pPr>
            <w:r w:rsidRPr="00470DFF">
              <w:t>18</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37</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25</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31</w:t>
            </w:r>
          </w:p>
        </w:tc>
        <w:tc>
          <w:tcPr>
            <w:tcW w:w="500" w:type="pct"/>
            <w:shd w:val="clear" w:color="auto" w:fill="CCFFCC"/>
            <w:tcMar>
              <w:top w:w="33" w:type="dxa"/>
              <w:left w:w="33" w:type="dxa"/>
              <w:bottom w:w="33" w:type="dxa"/>
              <w:right w:w="33" w:type="dxa"/>
            </w:tcMar>
            <w:vAlign w:val="center"/>
          </w:tcPr>
          <w:p w:rsidR="00537CD9" w:rsidRPr="00470DFF" w:rsidRDefault="00537CD9" w:rsidP="0097774C">
            <w:pPr>
              <w:spacing w:line="240" w:lineRule="auto"/>
              <w:ind w:firstLine="0"/>
              <w:jc w:val="center"/>
            </w:pPr>
            <w:r w:rsidRPr="00470DFF">
              <w:t>26</w:t>
            </w:r>
          </w:p>
        </w:tc>
      </w:tr>
      <w:tr w:rsidR="00197BDF" w:rsidRPr="00470DFF" w:rsidTr="00512944">
        <w:trPr>
          <w:trHeight w:val="20"/>
          <w:jc w:val="center"/>
        </w:trPr>
        <w:tc>
          <w:tcPr>
            <w:tcW w:w="2000" w:type="pct"/>
            <w:shd w:val="clear" w:color="auto" w:fill="FFFFCC"/>
            <w:tcMar>
              <w:top w:w="33" w:type="dxa"/>
              <w:left w:w="33" w:type="dxa"/>
              <w:bottom w:w="33" w:type="dxa"/>
              <w:right w:w="33" w:type="dxa"/>
            </w:tcMar>
            <w:vAlign w:val="center"/>
          </w:tcPr>
          <w:p w:rsidR="00197BDF" w:rsidRPr="00470DFF" w:rsidRDefault="00197BDF" w:rsidP="0097774C">
            <w:pPr>
              <w:pStyle w:val="Arctic6Tablall"/>
              <w:rPr>
                <w:sz w:val="24"/>
                <w:szCs w:val="24"/>
              </w:rPr>
            </w:pPr>
            <w:r w:rsidRPr="00470DFF">
              <w:rPr>
                <w:sz w:val="24"/>
                <w:szCs w:val="24"/>
              </w:rPr>
              <w:t>TOTAL AMOUNT:</w:t>
            </w:r>
          </w:p>
        </w:tc>
        <w:tc>
          <w:tcPr>
            <w:tcW w:w="500" w:type="pct"/>
            <w:shd w:val="clear" w:color="auto" w:fill="FFFFCC"/>
            <w:vAlign w:val="bottom"/>
          </w:tcPr>
          <w:p w:rsidR="00197BDF" w:rsidRPr="00470DFF" w:rsidRDefault="00537CD9" w:rsidP="0097774C">
            <w:pPr>
              <w:spacing w:line="240" w:lineRule="auto"/>
              <w:ind w:firstLine="0"/>
              <w:jc w:val="center"/>
            </w:pPr>
            <w:r w:rsidRPr="00470DFF">
              <w:t>21</w:t>
            </w:r>
          </w:p>
        </w:tc>
        <w:tc>
          <w:tcPr>
            <w:tcW w:w="500" w:type="pct"/>
            <w:shd w:val="clear" w:color="auto" w:fill="FFFFCC"/>
            <w:vAlign w:val="bottom"/>
          </w:tcPr>
          <w:p w:rsidR="00197BDF" w:rsidRPr="00470DFF" w:rsidRDefault="00197BDF" w:rsidP="0097774C">
            <w:pPr>
              <w:spacing w:line="240" w:lineRule="auto"/>
              <w:ind w:firstLine="0"/>
              <w:jc w:val="center"/>
            </w:pPr>
            <w:r w:rsidRPr="00470DFF">
              <w:t>18</w:t>
            </w:r>
          </w:p>
        </w:tc>
        <w:tc>
          <w:tcPr>
            <w:tcW w:w="500" w:type="pct"/>
            <w:shd w:val="clear" w:color="auto" w:fill="FFFFCC"/>
            <w:tcMar>
              <w:top w:w="33" w:type="dxa"/>
              <w:left w:w="33" w:type="dxa"/>
              <w:bottom w:w="33" w:type="dxa"/>
              <w:right w:w="33" w:type="dxa"/>
            </w:tcMar>
            <w:vAlign w:val="bottom"/>
          </w:tcPr>
          <w:p w:rsidR="00197BDF" w:rsidRPr="00470DFF" w:rsidRDefault="00197BDF" w:rsidP="0097774C">
            <w:pPr>
              <w:spacing w:line="240" w:lineRule="auto"/>
              <w:ind w:firstLine="0"/>
              <w:jc w:val="center"/>
            </w:pPr>
            <w:r w:rsidRPr="00470DFF">
              <w:t>37</w:t>
            </w:r>
          </w:p>
        </w:tc>
        <w:tc>
          <w:tcPr>
            <w:tcW w:w="500" w:type="pct"/>
            <w:shd w:val="clear" w:color="auto" w:fill="FFFFCC"/>
            <w:tcMar>
              <w:top w:w="33" w:type="dxa"/>
              <w:left w:w="33" w:type="dxa"/>
              <w:bottom w:w="33" w:type="dxa"/>
              <w:right w:w="33" w:type="dxa"/>
            </w:tcMar>
            <w:vAlign w:val="bottom"/>
          </w:tcPr>
          <w:p w:rsidR="00197BDF" w:rsidRPr="00470DFF" w:rsidRDefault="00197BDF" w:rsidP="0097774C">
            <w:pPr>
              <w:spacing w:line="240" w:lineRule="auto"/>
              <w:ind w:firstLine="0"/>
              <w:jc w:val="center"/>
            </w:pPr>
            <w:r w:rsidRPr="00470DFF">
              <w:t>25</w:t>
            </w:r>
          </w:p>
        </w:tc>
        <w:tc>
          <w:tcPr>
            <w:tcW w:w="500" w:type="pct"/>
            <w:shd w:val="clear" w:color="auto" w:fill="FFFFCC"/>
            <w:tcMar>
              <w:top w:w="33" w:type="dxa"/>
              <w:left w:w="33" w:type="dxa"/>
              <w:bottom w:w="33" w:type="dxa"/>
              <w:right w:w="33" w:type="dxa"/>
            </w:tcMar>
            <w:vAlign w:val="bottom"/>
          </w:tcPr>
          <w:p w:rsidR="00197BDF" w:rsidRPr="00470DFF" w:rsidRDefault="00197BDF" w:rsidP="0097774C">
            <w:pPr>
              <w:spacing w:line="240" w:lineRule="auto"/>
              <w:ind w:firstLine="0"/>
              <w:jc w:val="center"/>
            </w:pPr>
            <w:r w:rsidRPr="00470DFF">
              <w:t>31</w:t>
            </w:r>
          </w:p>
        </w:tc>
        <w:tc>
          <w:tcPr>
            <w:tcW w:w="500" w:type="pct"/>
            <w:shd w:val="clear" w:color="auto" w:fill="FFFFCC"/>
            <w:tcMar>
              <w:top w:w="33" w:type="dxa"/>
              <w:left w:w="33" w:type="dxa"/>
              <w:bottom w:w="33" w:type="dxa"/>
              <w:right w:w="33" w:type="dxa"/>
            </w:tcMar>
            <w:vAlign w:val="bottom"/>
          </w:tcPr>
          <w:p w:rsidR="00197BDF" w:rsidRPr="00470DFF" w:rsidRDefault="00197BDF" w:rsidP="0097774C">
            <w:pPr>
              <w:spacing w:line="240" w:lineRule="auto"/>
              <w:ind w:firstLine="0"/>
              <w:jc w:val="center"/>
            </w:pPr>
            <w:r w:rsidRPr="00470DFF">
              <w:t>26</w:t>
            </w:r>
          </w:p>
        </w:tc>
      </w:tr>
    </w:tbl>
    <w:p w:rsidR="00AE57BC" w:rsidRPr="00470DFF" w:rsidRDefault="00AE57BC" w:rsidP="0097774C">
      <w:pPr>
        <w:pStyle w:val="Sb1"/>
        <w:spacing w:line="276" w:lineRule="auto"/>
      </w:pPr>
    </w:p>
    <w:p w:rsidR="00312696" w:rsidRPr="00470DFF" w:rsidRDefault="00286EF2" w:rsidP="0097774C">
      <w:pPr>
        <w:pStyle w:val="20"/>
        <w:shd w:val="clear" w:color="auto" w:fill="auto"/>
        <w:spacing w:line="276" w:lineRule="auto"/>
        <w:rPr>
          <w:smallCaps/>
          <w:sz w:val="24"/>
          <w:szCs w:val="24"/>
          <w:lang w:val="en-US"/>
        </w:rPr>
      </w:pPr>
      <w:r w:rsidRPr="00470DFF">
        <w:rPr>
          <w:smallCaps/>
          <w:sz w:val="24"/>
          <w:szCs w:val="24"/>
          <w:lang w:val="en-US"/>
        </w:rPr>
        <w:t>III</w:t>
      </w:r>
      <w:r w:rsidR="00BE66D3" w:rsidRPr="00470DFF">
        <w:rPr>
          <w:smallCaps/>
          <w:sz w:val="24"/>
          <w:szCs w:val="24"/>
          <w:lang w:val="en-US"/>
        </w:rPr>
        <w:t>.</w:t>
      </w:r>
      <w:r w:rsidRPr="00470DFF">
        <w:rPr>
          <w:smallCaps/>
          <w:sz w:val="24"/>
          <w:szCs w:val="24"/>
          <w:lang w:val="en-US"/>
        </w:rPr>
        <w:t xml:space="preserve"> </w:t>
      </w:r>
      <w:r w:rsidR="00312696" w:rsidRPr="00470DFF">
        <w:rPr>
          <w:smallCaps/>
          <w:sz w:val="24"/>
          <w:szCs w:val="24"/>
          <w:lang w:val="en-US"/>
        </w:rPr>
        <w:t>Conclusions</w:t>
      </w:r>
    </w:p>
    <w:p w:rsidR="00C33FFF" w:rsidRPr="00307E39" w:rsidRDefault="0000092F" w:rsidP="0097774C">
      <w:pPr>
        <w:pStyle w:val="Arctic0all"/>
        <w:spacing w:line="276" w:lineRule="auto"/>
        <w:rPr>
          <w:lang w:val="en-US"/>
        </w:rPr>
      </w:pPr>
      <w:r w:rsidRPr="00470DFF">
        <w:rPr>
          <w:lang w:val="en-US"/>
        </w:rPr>
        <w:t xml:space="preserve">A preliminary system of criteria used for cadastral </w:t>
      </w:r>
      <w:proofErr w:type="spellStart"/>
      <w:r w:rsidRPr="00470DFF">
        <w:rPr>
          <w:lang w:val="en-US"/>
        </w:rPr>
        <w:t>typification</w:t>
      </w:r>
      <w:proofErr w:type="spellEnd"/>
      <w:r w:rsidRPr="00470DFF">
        <w:rPr>
          <w:lang w:val="en-US"/>
        </w:rPr>
        <w:t xml:space="preserve"> of the seashores in Russia has been compiled during the study. </w:t>
      </w:r>
      <w:r w:rsidRPr="00307E39">
        <w:rPr>
          <w:lang w:val="en-US"/>
        </w:rPr>
        <w:t>A comparative assessment was carried out taking test seashore plots as an example.</w:t>
      </w:r>
    </w:p>
    <w:p w:rsidR="00120FAB" w:rsidRPr="00307E39" w:rsidRDefault="003B4F52" w:rsidP="0097774C">
      <w:pPr>
        <w:pStyle w:val="Arctic0all"/>
        <w:spacing w:line="276" w:lineRule="auto"/>
        <w:rPr>
          <w:lang w:val="en-US"/>
        </w:rPr>
      </w:pPr>
      <w:r w:rsidRPr="00E80EDB">
        <w:rPr>
          <w:lang w:val="en-US"/>
        </w:rPr>
        <w:t>The preliminary assessment showed that the most dynamic and exposed to natural threats are accumulation shores (Table 1</w:t>
      </w:r>
      <w:r w:rsidR="00E80EDB">
        <w:rPr>
          <w:lang w:val="en-US"/>
        </w:rPr>
        <w:t xml:space="preserve">, </w:t>
      </w:r>
      <w:r w:rsidRPr="00E80EDB">
        <w:rPr>
          <w:lang w:val="en-US"/>
        </w:rPr>
        <w:t xml:space="preserve">2). </w:t>
      </w:r>
      <w:r w:rsidRPr="00307E39">
        <w:rPr>
          <w:lang w:val="en-US"/>
        </w:rPr>
        <w:t>Whereas the greatest natural threats are the sea level rise and increased wave action. Negative human impact most often shows as the reduction of the volume of sediment being accumulated.</w:t>
      </w:r>
    </w:p>
    <w:p w:rsidR="00120FAB" w:rsidRPr="00307E39" w:rsidRDefault="00120FAB" w:rsidP="0097774C">
      <w:pPr>
        <w:pStyle w:val="Arctic0all"/>
        <w:spacing w:line="276" w:lineRule="auto"/>
        <w:rPr>
          <w:lang w:val="en-US"/>
        </w:rPr>
      </w:pPr>
      <w:r w:rsidRPr="00307E39">
        <w:rPr>
          <w:lang w:val="en-US"/>
        </w:rPr>
        <w:t xml:space="preserve">Environmental value of </w:t>
      </w:r>
      <w:proofErr w:type="gramStart"/>
      <w:r w:rsidRPr="00307E39">
        <w:rPr>
          <w:lang w:val="en-US"/>
        </w:rPr>
        <w:t>a seashore</w:t>
      </w:r>
      <w:proofErr w:type="gramEnd"/>
      <w:r w:rsidRPr="00307E39">
        <w:rPr>
          <w:lang w:val="en-US"/>
        </w:rPr>
        <w:t xml:space="preserve"> basically does not depend on its type (Table 3). The most important are the preservation of the natural landscapes and their ability to recover. Another important thing is the possibility of addressing cross-sectoral contradictions impeding the conduct of environmental activities. Unfortunately, much of the coastlines of the Azov-Black Sea </w:t>
      </w:r>
      <w:r w:rsidRPr="00307E39">
        <w:rPr>
          <w:lang w:val="en-US"/>
        </w:rPr>
        <w:lastRenderedPageBreak/>
        <w:t>coast have already undergone technological transformation, almost losing their environmental value.</w:t>
      </w:r>
    </w:p>
    <w:p w:rsidR="00650F5E" w:rsidRPr="00470DFF" w:rsidRDefault="00650F5E" w:rsidP="0097774C">
      <w:pPr>
        <w:pStyle w:val="Arctic0all"/>
        <w:spacing w:line="276" w:lineRule="auto"/>
        <w:rPr>
          <w:lang w:val="en-US"/>
        </w:rPr>
      </w:pPr>
      <w:r w:rsidRPr="00E80EDB">
        <w:rPr>
          <w:lang w:val="en-US"/>
        </w:rPr>
        <w:t xml:space="preserve">Recreational value of the coasts (Table 4) </w:t>
      </w:r>
      <w:r w:rsidR="00E80EDB">
        <w:rPr>
          <w:lang w:val="en-US"/>
        </w:rPr>
        <w:t>is</w:t>
      </w:r>
      <w:r w:rsidRPr="00E80EDB">
        <w:rPr>
          <w:lang w:val="en-US"/>
        </w:rPr>
        <w:t xml:space="preserve"> equally dependent on both physiographic and socio-economic factors. </w:t>
      </w:r>
      <w:r w:rsidRPr="00470DFF">
        <w:rPr>
          <w:lang w:val="en-US"/>
        </w:rPr>
        <w:t>Anapa bay-bar stands out in this respect, where the high variability of the coast and the presence of natural hazards do not reduce the environmental or recreational potential [</w:t>
      </w:r>
      <w:r w:rsidR="00530B38" w:rsidRPr="00470DFF">
        <w:rPr>
          <w:lang w:val="en-US"/>
        </w:rPr>
        <w:t>2</w:t>
      </w:r>
      <w:r w:rsidR="00BE66D3" w:rsidRPr="00470DFF">
        <w:rPr>
          <w:lang w:val="en-US"/>
        </w:rPr>
        <w:t xml:space="preserve">, </w:t>
      </w:r>
      <w:r w:rsidRPr="00470DFF">
        <w:rPr>
          <w:lang w:val="en-US"/>
        </w:rPr>
        <w:t>8].</w:t>
      </w:r>
    </w:p>
    <w:p w:rsidR="00650F5E" w:rsidRPr="00307E39" w:rsidRDefault="00537CD9" w:rsidP="0097774C">
      <w:pPr>
        <w:pStyle w:val="Arctic0all"/>
        <w:spacing w:line="276" w:lineRule="auto"/>
        <w:rPr>
          <w:lang w:val="en-US"/>
        </w:rPr>
      </w:pPr>
      <w:r w:rsidRPr="00307E39">
        <w:rPr>
          <w:lang w:val="en-US"/>
        </w:rPr>
        <w:t xml:space="preserve">The difficulties in the seashore development (Table 5) also depend on natural and man-made </w:t>
      </w:r>
      <w:proofErr w:type="gramStart"/>
      <w:r w:rsidRPr="00307E39">
        <w:rPr>
          <w:lang w:val="en-US"/>
        </w:rPr>
        <w:t>factors,</w:t>
      </w:r>
      <w:proofErr w:type="gramEnd"/>
      <w:r w:rsidRPr="00307E39">
        <w:rPr>
          <w:lang w:val="en-US"/>
        </w:rPr>
        <w:t xml:space="preserve"> however, socio-economic situation has a significant impact too. The </w:t>
      </w:r>
      <w:proofErr w:type="spellStart"/>
      <w:r w:rsidRPr="00307E39">
        <w:rPr>
          <w:lang w:val="en-US"/>
        </w:rPr>
        <w:t>Imereti</w:t>
      </w:r>
      <w:proofErr w:type="spellEnd"/>
      <w:r w:rsidRPr="00307E39">
        <w:rPr>
          <w:lang w:val="en-US"/>
        </w:rPr>
        <w:t xml:space="preserve"> lowland stands out notably, where natural hazards were dramatically increased due to irrational human-induced transformation of the </w:t>
      </w:r>
      <w:proofErr w:type="spellStart"/>
      <w:r w:rsidRPr="00307E39">
        <w:rPr>
          <w:lang w:val="en-US"/>
        </w:rPr>
        <w:t>lithodynami</w:t>
      </w:r>
      <w:proofErr w:type="spellEnd"/>
      <w:r w:rsidRPr="00470DFF">
        <w:t>с</w:t>
      </w:r>
      <w:r w:rsidRPr="00307E39">
        <w:rPr>
          <w:lang w:val="en-US"/>
        </w:rPr>
        <w:t xml:space="preserve"> system. That being said, the solution of the problem of protection and further use of the shores is considerably complicated by the hard-to-solve cross-sectoral contradictions.</w:t>
      </w:r>
    </w:p>
    <w:p w:rsidR="003B4F52" w:rsidRPr="00470DFF" w:rsidRDefault="00F975B2" w:rsidP="0097774C">
      <w:pPr>
        <w:pStyle w:val="Arctic0all"/>
        <w:spacing w:line="276" w:lineRule="auto"/>
        <w:rPr>
          <w:lang w:val="en-US"/>
        </w:rPr>
      </w:pPr>
      <w:r w:rsidRPr="00307E39">
        <w:rPr>
          <w:lang w:val="en-US"/>
        </w:rPr>
        <w:t>Therefore, a system of criteria complementing the geomorphological classifications of the seashores was offered as a solution. These criteria enable to do a quality assessment of the dynamics and consumer properties of any plot of various shore types. Following certain modification and tuning these criteria are to be applied when developing the Seashore Cadastre of the Russian Federation.</w:t>
      </w:r>
    </w:p>
    <w:p w:rsidR="00BE66D3" w:rsidRPr="00470DFF" w:rsidRDefault="00BE66D3" w:rsidP="0097774C">
      <w:pPr>
        <w:pStyle w:val="Arctic0all"/>
        <w:spacing w:line="276" w:lineRule="auto"/>
        <w:rPr>
          <w:lang w:val="en-US"/>
        </w:rPr>
      </w:pPr>
    </w:p>
    <w:p w:rsidR="00286EF2" w:rsidRPr="00470DFF" w:rsidRDefault="00BE66D3" w:rsidP="00286EF2">
      <w:pPr>
        <w:pStyle w:val="20"/>
        <w:spacing w:line="276" w:lineRule="auto"/>
        <w:rPr>
          <w:smallCaps/>
          <w:sz w:val="24"/>
          <w:szCs w:val="24"/>
          <w:lang w:val="en-US"/>
        </w:rPr>
      </w:pPr>
      <w:r w:rsidRPr="00470DFF">
        <w:rPr>
          <w:smallCaps/>
          <w:sz w:val="24"/>
          <w:szCs w:val="24"/>
          <w:lang w:val="en-US"/>
        </w:rPr>
        <w:t>IV.</w:t>
      </w:r>
      <w:r w:rsidR="00286EF2" w:rsidRPr="00470DFF">
        <w:rPr>
          <w:smallCaps/>
          <w:sz w:val="24"/>
          <w:szCs w:val="24"/>
          <w:lang w:val="en-US"/>
        </w:rPr>
        <w:t xml:space="preserve"> </w:t>
      </w:r>
      <w:r w:rsidRPr="00470DFF">
        <w:rPr>
          <w:smallCaps/>
          <w:sz w:val="24"/>
          <w:szCs w:val="24"/>
          <w:lang w:val="en-US"/>
        </w:rPr>
        <w:t>Acknowledgments</w:t>
      </w:r>
    </w:p>
    <w:p w:rsidR="00286EF2" w:rsidRPr="00470DFF" w:rsidRDefault="00286EF2" w:rsidP="00042A6A">
      <w:pPr>
        <w:pStyle w:val="20"/>
        <w:spacing w:line="276" w:lineRule="auto"/>
        <w:ind w:firstLine="709"/>
        <w:jc w:val="both"/>
        <w:rPr>
          <w:sz w:val="24"/>
          <w:szCs w:val="24"/>
          <w:lang w:val="en-US"/>
        </w:rPr>
      </w:pPr>
      <w:r w:rsidRPr="00470DFF">
        <w:rPr>
          <w:sz w:val="24"/>
          <w:szCs w:val="24"/>
          <w:lang w:val="en-US"/>
        </w:rPr>
        <w:t>The investigations for this paper were supported by the Russian Science Foundation (project no. 14-50-00095).</w:t>
      </w:r>
    </w:p>
    <w:p w:rsidR="00286EF2" w:rsidRPr="00470DFF" w:rsidRDefault="00286EF2" w:rsidP="00286EF2">
      <w:pPr>
        <w:pStyle w:val="20"/>
        <w:spacing w:line="276" w:lineRule="auto"/>
        <w:rPr>
          <w:sz w:val="24"/>
          <w:szCs w:val="24"/>
          <w:lang w:val="en-US"/>
        </w:rPr>
      </w:pPr>
    </w:p>
    <w:p w:rsidR="00286EF2" w:rsidRPr="00470DFF" w:rsidRDefault="00286EF2" w:rsidP="00286EF2">
      <w:pPr>
        <w:pStyle w:val="20"/>
        <w:spacing w:line="276" w:lineRule="auto"/>
        <w:rPr>
          <w:sz w:val="24"/>
          <w:szCs w:val="24"/>
          <w:lang w:val="en-US"/>
        </w:rPr>
      </w:pPr>
      <w:r w:rsidRPr="00470DFF">
        <w:rPr>
          <w:sz w:val="24"/>
          <w:szCs w:val="24"/>
          <w:lang w:val="en-US"/>
        </w:rPr>
        <w:t>V</w:t>
      </w:r>
      <w:r w:rsidR="00BE66D3" w:rsidRPr="00470DFF">
        <w:rPr>
          <w:sz w:val="24"/>
          <w:szCs w:val="24"/>
          <w:lang w:val="en-US"/>
        </w:rPr>
        <w:t>.</w:t>
      </w:r>
      <w:r w:rsidRPr="00470DFF">
        <w:rPr>
          <w:sz w:val="24"/>
          <w:szCs w:val="24"/>
          <w:lang w:val="en-US"/>
        </w:rPr>
        <w:t xml:space="preserve"> </w:t>
      </w:r>
      <w:r w:rsidR="00BE66D3" w:rsidRPr="00470DFF">
        <w:rPr>
          <w:smallCaps/>
          <w:sz w:val="24"/>
          <w:szCs w:val="24"/>
          <w:lang w:val="en-US"/>
        </w:rPr>
        <w:t>References</w:t>
      </w:r>
    </w:p>
    <w:p w:rsidR="002F0862" w:rsidRPr="00470DFF" w:rsidRDefault="00286EF2" w:rsidP="002F0862">
      <w:pPr>
        <w:pStyle w:val="20"/>
        <w:spacing w:line="276" w:lineRule="auto"/>
        <w:jc w:val="both"/>
        <w:rPr>
          <w:sz w:val="24"/>
          <w:szCs w:val="24"/>
          <w:lang w:val="en-US"/>
        </w:rPr>
      </w:pPr>
      <w:r w:rsidRPr="00470DFF">
        <w:rPr>
          <w:sz w:val="24"/>
          <w:szCs w:val="24"/>
          <w:lang w:val="en-US"/>
        </w:rPr>
        <w:t>[1]</w:t>
      </w:r>
      <w:r w:rsidRPr="00470DFF">
        <w:rPr>
          <w:sz w:val="24"/>
          <w:szCs w:val="24"/>
          <w:lang w:val="en-US"/>
        </w:rPr>
        <w:tab/>
      </w:r>
      <w:r w:rsidR="002F0862" w:rsidRPr="00470DFF">
        <w:rPr>
          <w:sz w:val="24"/>
          <w:szCs w:val="24"/>
          <w:lang w:val="en-US"/>
        </w:rPr>
        <w:t xml:space="preserve">P.A. </w:t>
      </w:r>
      <w:proofErr w:type="spellStart"/>
      <w:r w:rsidR="002F0862" w:rsidRPr="00470DFF">
        <w:rPr>
          <w:sz w:val="24"/>
          <w:szCs w:val="24"/>
          <w:lang w:val="en-US"/>
        </w:rPr>
        <w:t>Kaplin</w:t>
      </w:r>
      <w:proofErr w:type="spellEnd"/>
      <w:r w:rsidR="002F0862" w:rsidRPr="00470DFF">
        <w:rPr>
          <w:sz w:val="24"/>
          <w:szCs w:val="24"/>
          <w:lang w:val="en-US"/>
        </w:rPr>
        <w:t xml:space="preserve">, O.K. </w:t>
      </w:r>
      <w:proofErr w:type="spellStart"/>
      <w:r w:rsidR="002F0862" w:rsidRPr="00470DFF">
        <w:rPr>
          <w:sz w:val="24"/>
          <w:szCs w:val="24"/>
          <w:lang w:val="en-US"/>
        </w:rPr>
        <w:t>Leontyev</w:t>
      </w:r>
      <w:proofErr w:type="spellEnd"/>
      <w:r w:rsidR="002F0862" w:rsidRPr="00470DFF">
        <w:rPr>
          <w:sz w:val="24"/>
          <w:szCs w:val="24"/>
          <w:lang w:val="en-US"/>
        </w:rPr>
        <w:t xml:space="preserve">, S.A. </w:t>
      </w:r>
      <w:proofErr w:type="spellStart"/>
      <w:r w:rsidR="002F0862" w:rsidRPr="00470DFF">
        <w:rPr>
          <w:sz w:val="24"/>
          <w:szCs w:val="24"/>
          <w:lang w:val="en-US"/>
        </w:rPr>
        <w:t>Lukyanova</w:t>
      </w:r>
      <w:proofErr w:type="spellEnd"/>
      <w:r w:rsidR="002F0862" w:rsidRPr="00470DFF">
        <w:rPr>
          <w:sz w:val="24"/>
          <w:szCs w:val="24"/>
          <w:lang w:val="en-US"/>
        </w:rPr>
        <w:t xml:space="preserve">, L.G. </w:t>
      </w:r>
      <w:proofErr w:type="spellStart"/>
      <w:r w:rsidR="002F0862" w:rsidRPr="00470DFF">
        <w:rPr>
          <w:sz w:val="24"/>
          <w:szCs w:val="24"/>
          <w:lang w:val="en-US"/>
        </w:rPr>
        <w:t>Nikiforov</w:t>
      </w:r>
      <w:proofErr w:type="spellEnd"/>
      <w:r w:rsidR="002F0862" w:rsidRPr="00470DFF">
        <w:rPr>
          <w:sz w:val="24"/>
          <w:szCs w:val="24"/>
          <w:lang w:val="en-US"/>
        </w:rPr>
        <w:t xml:space="preserve">, “Coasts”, Moscow: </w:t>
      </w:r>
      <w:proofErr w:type="spellStart"/>
      <w:r w:rsidR="002F0862" w:rsidRPr="00470DFF">
        <w:rPr>
          <w:sz w:val="24"/>
          <w:szCs w:val="24"/>
          <w:lang w:val="en-US"/>
        </w:rPr>
        <w:t>Mysl</w:t>
      </w:r>
      <w:proofErr w:type="spellEnd"/>
      <w:r w:rsidR="002F0862" w:rsidRPr="00470DFF">
        <w:rPr>
          <w:sz w:val="24"/>
          <w:szCs w:val="24"/>
          <w:lang w:val="en-US"/>
        </w:rPr>
        <w:t>, 1991, 479 p. (in Russian).</w:t>
      </w:r>
    </w:p>
    <w:p w:rsidR="00286EF2" w:rsidRPr="00470DFF" w:rsidRDefault="002F0862" w:rsidP="00286EF2">
      <w:pPr>
        <w:pStyle w:val="20"/>
        <w:spacing w:line="276" w:lineRule="auto"/>
        <w:jc w:val="both"/>
        <w:rPr>
          <w:sz w:val="24"/>
          <w:szCs w:val="24"/>
          <w:lang w:val="en-US"/>
        </w:rPr>
      </w:pPr>
      <w:proofErr w:type="gramStart"/>
      <w:r w:rsidRPr="00470DFF">
        <w:rPr>
          <w:sz w:val="24"/>
          <w:szCs w:val="24"/>
          <w:lang w:val="en-US"/>
        </w:rPr>
        <w:t>[2]</w:t>
      </w:r>
      <w:r w:rsidRPr="00470DFF">
        <w:rPr>
          <w:sz w:val="24"/>
          <w:szCs w:val="24"/>
          <w:lang w:val="en-US"/>
        </w:rPr>
        <w:tab/>
      </w:r>
      <w:r w:rsidR="00286EF2" w:rsidRPr="00470DFF">
        <w:rPr>
          <w:sz w:val="24"/>
          <w:szCs w:val="24"/>
          <w:lang w:val="en-US"/>
        </w:rPr>
        <w:t>R.D. Kosyan</w:t>
      </w:r>
      <w:r w:rsidR="00BE66D3" w:rsidRPr="00470DFF">
        <w:rPr>
          <w:sz w:val="24"/>
          <w:szCs w:val="24"/>
          <w:lang w:val="en-US"/>
        </w:rPr>
        <w:t>,</w:t>
      </w:r>
      <w:r w:rsidR="00286EF2" w:rsidRPr="00470DFF">
        <w:rPr>
          <w:sz w:val="24"/>
          <w:szCs w:val="24"/>
          <w:lang w:val="en-US"/>
        </w:rPr>
        <w:t xml:space="preserve"> V.V. </w:t>
      </w:r>
      <w:proofErr w:type="spellStart"/>
      <w:r w:rsidR="00286EF2" w:rsidRPr="00470DFF">
        <w:rPr>
          <w:sz w:val="24"/>
          <w:szCs w:val="24"/>
          <w:lang w:val="en-US"/>
        </w:rPr>
        <w:t>Krylenko</w:t>
      </w:r>
      <w:proofErr w:type="spellEnd"/>
      <w:r w:rsidR="00286EF2" w:rsidRPr="00470DFF">
        <w:rPr>
          <w:sz w:val="24"/>
          <w:szCs w:val="24"/>
          <w:lang w:val="en-US"/>
        </w:rPr>
        <w:t xml:space="preserve">, </w:t>
      </w:r>
      <w:r w:rsidR="00BE66D3" w:rsidRPr="00470DFF">
        <w:rPr>
          <w:sz w:val="24"/>
          <w:szCs w:val="24"/>
          <w:lang w:val="en-US"/>
        </w:rPr>
        <w:t>“</w:t>
      </w:r>
      <w:r w:rsidR="00286EF2" w:rsidRPr="00470DFF">
        <w:rPr>
          <w:sz w:val="24"/>
          <w:szCs w:val="24"/>
          <w:lang w:val="en-US"/>
        </w:rPr>
        <w:t xml:space="preserve">Modern status of marine accumulative shores of Krasnodar </w:t>
      </w:r>
      <w:r w:rsidR="00BE66D3" w:rsidRPr="00470DFF">
        <w:rPr>
          <w:sz w:val="24"/>
          <w:szCs w:val="24"/>
          <w:lang w:val="en-US"/>
        </w:rPr>
        <w:t>region</w:t>
      </w:r>
      <w:r w:rsidR="00286EF2" w:rsidRPr="00470DFF">
        <w:rPr>
          <w:sz w:val="24"/>
          <w:szCs w:val="24"/>
          <w:lang w:val="en-US"/>
        </w:rPr>
        <w:t xml:space="preserve"> and their use</w:t>
      </w:r>
      <w:r w:rsidR="00BE66D3" w:rsidRPr="00470DFF">
        <w:rPr>
          <w:sz w:val="24"/>
          <w:szCs w:val="24"/>
          <w:lang w:val="en-US"/>
        </w:rPr>
        <w:t>”</w:t>
      </w:r>
      <w:r w:rsidR="00286EF2" w:rsidRPr="00470DFF">
        <w:rPr>
          <w:sz w:val="24"/>
          <w:szCs w:val="24"/>
          <w:lang w:val="en-US"/>
        </w:rPr>
        <w:t xml:space="preserve">, </w:t>
      </w:r>
      <w:proofErr w:type="spellStart"/>
      <w:r w:rsidR="00286EF2" w:rsidRPr="00470DFF">
        <w:rPr>
          <w:sz w:val="24"/>
          <w:szCs w:val="24"/>
          <w:lang w:val="en-US"/>
        </w:rPr>
        <w:t>Nauchnyi</w:t>
      </w:r>
      <w:proofErr w:type="spellEnd"/>
      <w:r w:rsidR="00286EF2" w:rsidRPr="00470DFF">
        <w:rPr>
          <w:sz w:val="24"/>
          <w:szCs w:val="24"/>
          <w:lang w:val="en-US"/>
        </w:rPr>
        <w:t xml:space="preserve"> Mir, Moscow, 2014 </w:t>
      </w:r>
      <w:r w:rsidR="00BE66D3" w:rsidRPr="00470DFF">
        <w:rPr>
          <w:sz w:val="24"/>
          <w:szCs w:val="24"/>
          <w:lang w:val="en-US"/>
        </w:rPr>
        <w:t>(</w:t>
      </w:r>
      <w:r w:rsidR="00286EF2" w:rsidRPr="00470DFF">
        <w:rPr>
          <w:sz w:val="24"/>
          <w:szCs w:val="24"/>
          <w:lang w:val="en-US"/>
        </w:rPr>
        <w:t>in Russian</w:t>
      </w:r>
      <w:r w:rsidR="00BE66D3" w:rsidRPr="00470DFF">
        <w:rPr>
          <w:sz w:val="24"/>
          <w:szCs w:val="24"/>
          <w:lang w:val="en-US"/>
        </w:rPr>
        <w:t>)</w:t>
      </w:r>
      <w:r w:rsidR="00286EF2" w:rsidRPr="00470DFF">
        <w:rPr>
          <w:sz w:val="24"/>
          <w:szCs w:val="24"/>
          <w:lang w:val="en-US"/>
        </w:rPr>
        <w:t>.</w:t>
      </w:r>
      <w:proofErr w:type="gramEnd"/>
    </w:p>
    <w:p w:rsidR="00286EF2" w:rsidRPr="00470DFF" w:rsidRDefault="00286EF2" w:rsidP="00286EF2">
      <w:pPr>
        <w:pStyle w:val="20"/>
        <w:spacing w:line="276" w:lineRule="auto"/>
        <w:jc w:val="both"/>
        <w:rPr>
          <w:sz w:val="24"/>
          <w:szCs w:val="24"/>
          <w:lang w:val="en-US"/>
        </w:rPr>
      </w:pPr>
      <w:proofErr w:type="gramStart"/>
      <w:r w:rsidRPr="00470DFF">
        <w:rPr>
          <w:sz w:val="24"/>
          <w:szCs w:val="24"/>
          <w:lang w:val="en-US"/>
        </w:rPr>
        <w:t>[3]</w:t>
      </w:r>
      <w:r w:rsidRPr="00470DFF">
        <w:rPr>
          <w:sz w:val="24"/>
          <w:szCs w:val="24"/>
          <w:lang w:val="en-US"/>
        </w:rPr>
        <w:tab/>
      </w:r>
      <w:r w:rsidR="00BE66D3" w:rsidRPr="00470DFF">
        <w:rPr>
          <w:sz w:val="24"/>
          <w:szCs w:val="24"/>
          <w:lang w:val="en-US"/>
        </w:rPr>
        <w:t xml:space="preserve">G.A. </w:t>
      </w:r>
      <w:proofErr w:type="spellStart"/>
      <w:r w:rsidR="00BE66D3" w:rsidRPr="00470DFF">
        <w:rPr>
          <w:sz w:val="24"/>
          <w:szCs w:val="24"/>
          <w:lang w:val="en-US"/>
        </w:rPr>
        <w:t>Safyanov</w:t>
      </w:r>
      <w:proofErr w:type="spellEnd"/>
      <w:r w:rsidR="00BE66D3" w:rsidRPr="00470DFF">
        <w:rPr>
          <w:sz w:val="24"/>
          <w:szCs w:val="24"/>
          <w:lang w:val="en-US"/>
        </w:rPr>
        <w:t xml:space="preserve">, “Geomorphology of sea coast”, </w:t>
      </w:r>
      <w:r w:rsidRPr="00470DFF">
        <w:rPr>
          <w:sz w:val="24"/>
          <w:szCs w:val="24"/>
        </w:rPr>
        <w:t>Мо</w:t>
      </w:r>
      <w:r w:rsidR="00BE66D3" w:rsidRPr="00470DFF">
        <w:rPr>
          <w:sz w:val="24"/>
          <w:szCs w:val="24"/>
          <w:lang w:val="en-US"/>
        </w:rPr>
        <w:t>scow</w:t>
      </w:r>
      <w:r w:rsidRPr="00470DFF">
        <w:rPr>
          <w:sz w:val="24"/>
          <w:szCs w:val="24"/>
          <w:lang w:val="en-US"/>
        </w:rPr>
        <w:t xml:space="preserve">, </w:t>
      </w:r>
      <w:r w:rsidR="00BE66D3" w:rsidRPr="00470DFF">
        <w:rPr>
          <w:sz w:val="24"/>
          <w:szCs w:val="24"/>
          <w:lang w:val="en-US"/>
        </w:rPr>
        <w:t xml:space="preserve">MSU, </w:t>
      </w:r>
      <w:r w:rsidRPr="00470DFF">
        <w:rPr>
          <w:sz w:val="24"/>
          <w:szCs w:val="24"/>
          <w:lang w:val="en-US"/>
        </w:rPr>
        <w:t>1996</w:t>
      </w:r>
      <w:r w:rsidR="00BE66D3" w:rsidRPr="00470DFF">
        <w:rPr>
          <w:sz w:val="24"/>
          <w:szCs w:val="24"/>
          <w:lang w:val="en-US"/>
        </w:rPr>
        <w:t xml:space="preserve">, </w:t>
      </w:r>
      <w:r w:rsidRPr="00470DFF">
        <w:rPr>
          <w:sz w:val="24"/>
          <w:szCs w:val="24"/>
          <w:lang w:val="en-US"/>
        </w:rPr>
        <w:t>400</w:t>
      </w:r>
      <w:r w:rsidR="00BE66D3" w:rsidRPr="00470DFF">
        <w:rPr>
          <w:sz w:val="24"/>
          <w:szCs w:val="24"/>
          <w:lang w:val="en-US"/>
        </w:rPr>
        <w:t xml:space="preserve"> p</w:t>
      </w:r>
      <w:r w:rsidRPr="00470DFF">
        <w:rPr>
          <w:sz w:val="24"/>
          <w:szCs w:val="24"/>
          <w:lang w:val="en-US"/>
        </w:rPr>
        <w:t>.</w:t>
      </w:r>
      <w:r w:rsidR="00BE66D3" w:rsidRPr="00470DFF">
        <w:rPr>
          <w:sz w:val="24"/>
          <w:szCs w:val="24"/>
          <w:lang w:val="en-US"/>
        </w:rPr>
        <w:t xml:space="preserve"> (in Russian).</w:t>
      </w:r>
      <w:proofErr w:type="gramEnd"/>
    </w:p>
    <w:p w:rsidR="00286EF2" w:rsidRPr="00470DFF" w:rsidRDefault="00286EF2" w:rsidP="00286EF2">
      <w:pPr>
        <w:pStyle w:val="20"/>
        <w:spacing w:line="276" w:lineRule="auto"/>
        <w:jc w:val="both"/>
        <w:rPr>
          <w:sz w:val="24"/>
          <w:szCs w:val="24"/>
          <w:lang w:val="en-US"/>
        </w:rPr>
      </w:pPr>
      <w:r w:rsidRPr="00470DFF">
        <w:rPr>
          <w:sz w:val="24"/>
          <w:szCs w:val="24"/>
          <w:lang w:val="en-US"/>
        </w:rPr>
        <w:t>[4]</w:t>
      </w:r>
      <w:r w:rsidRPr="00470DFF">
        <w:rPr>
          <w:sz w:val="24"/>
          <w:szCs w:val="24"/>
          <w:lang w:val="en-US"/>
        </w:rPr>
        <w:tab/>
      </w:r>
      <w:r w:rsidR="00BE66D3" w:rsidRPr="00470DFF">
        <w:rPr>
          <w:sz w:val="24"/>
          <w:szCs w:val="24"/>
          <w:lang w:val="en-US"/>
        </w:rPr>
        <w:t xml:space="preserve">E.I. </w:t>
      </w:r>
      <w:proofErr w:type="spellStart"/>
      <w:r w:rsidR="00BE66D3" w:rsidRPr="00470DFF">
        <w:rPr>
          <w:sz w:val="24"/>
          <w:szCs w:val="24"/>
          <w:lang w:val="en-US"/>
        </w:rPr>
        <w:t>Ignatov</w:t>
      </w:r>
      <w:proofErr w:type="spellEnd"/>
      <w:r w:rsidR="00BE66D3" w:rsidRPr="00470DFF">
        <w:rPr>
          <w:sz w:val="24"/>
          <w:szCs w:val="24"/>
          <w:lang w:val="en-US"/>
        </w:rPr>
        <w:t>, “</w:t>
      </w:r>
      <w:proofErr w:type="spellStart"/>
      <w:r w:rsidR="00BE66D3" w:rsidRPr="00470DFF">
        <w:rPr>
          <w:sz w:val="24"/>
          <w:szCs w:val="24"/>
          <w:lang w:val="en-US"/>
        </w:rPr>
        <w:t>Morphosystemic</w:t>
      </w:r>
      <w:proofErr w:type="spellEnd"/>
      <w:r w:rsidR="00BE66D3" w:rsidRPr="00470DFF">
        <w:rPr>
          <w:sz w:val="24"/>
          <w:szCs w:val="24"/>
          <w:lang w:val="en-US"/>
        </w:rPr>
        <w:t xml:space="preserve"> analysis of coast”, Moscow-Smolensk: </w:t>
      </w:r>
      <w:proofErr w:type="spellStart"/>
      <w:r w:rsidR="00BE66D3" w:rsidRPr="00470DFF">
        <w:rPr>
          <w:sz w:val="24"/>
          <w:szCs w:val="24"/>
          <w:lang w:val="en-US"/>
        </w:rPr>
        <w:t>Madzhenta</w:t>
      </w:r>
      <w:proofErr w:type="spellEnd"/>
      <w:r w:rsidR="00BE66D3" w:rsidRPr="00470DFF">
        <w:rPr>
          <w:sz w:val="24"/>
          <w:szCs w:val="24"/>
          <w:lang w:val="en-US"/>
        </w:rPr>
        <w:t xml:space="preserve">, 2006, </w:t>
      </w:r>
      <w:r w:rsidRPr="00470DFF">
        <w:rPr>
          <w:sz w:val="24"/>
          <w:szCs w:val="24"/>
          <w:lang w:val="en-US"/>
        </w:rPr>
        <w:t xml:space="preserve">348 </w:t>
      </w:r>
      <w:r w:rsidR="00BE66D3" w:rsidRPr="00470DFF">
        <w:rPr>
          <w:sz w:val="24"/>
          <w:szCs w:val="24"/>
          <w:lang w:val="en-US"/>
        </w:rPr>
        <w:t>p</w:t>
      </w:r>
      <w:r w:rsidRPr="00470DFF">
        <w:rPr>
          <w:sz w:val="24"/>
          <w:szCs w:val="24"/>
          <w:lang w:val="en-US"/>
        </w:rPr>
        <w:t>.</w:t>
      </w:r>
      <w:r w:rsidR="00BE66D3" w:rsidRPr="00470DFF">
        <w:rPr>
          <w:sz w:val="24"/>
          <w:szCs w:val="24"/>
          <w:lang w:val="en-US"/>
        </w:rPr>
        <w:t xml:space="preserve"> (in Russian).</w:t>
      </w:r>
    </w:p>
    <w:p w:rsidR="00286EF2" w:rsidRPr="00470DFF" w:rsidRDefault="00286EF2" w:rsidP="00286EF2">
      <w:pPr>
        <w:pStyle w:val="20"/>
        <w:spacing w:line="276" w:lineRule="auto"/>
        <w:jc w:val="both"/>
        <w:rPr>
          <w:sz w:val="24"/>
          <w:szCs w:val="24"/>
          <w:lang w:val="en-US"/>
        </w:rPr>
      </w:pPr>
      <w:r w:rsidRPr="00470DFF">
        <w:rPr>
          <w:sz w:val="24"/>
          <w:szCs w:val="24"/>
          <w:lang w:val="en-US"/>
        </w:rPr>
        <w:t>[5]</w:t>
      </w:r>
      <w:r w:rsidRPr="00470DFF">
        <w:rPr>
          <w:sz w:val="24"/>
          <w:szCs w:val="24"/>
          <w:lang w:val="en-US"/>
        </w:rPr>
        <w:tab/>
        <w:t xml:space="preserve">R. Kosyan, S. </w:t>
      </w:r>
      <w:proofErr w:type="spellStart"/>
      <w:r w:rsidRPr="00470DFF">
        <w:rPr>
          <w:sz w:val="24"/>
          <w:szCs w:val="24"/>
          <w:lang w:val="en-US"/>
        </w:rPr>
        <w:t>Kuklev</w:t>
      </w:r>
      <w:proofErr w:type="spellEnd"/>
      <w:r w:rsidRPr="00470DFF">
        <w:rPr>
          <w:sz w:val="24"/>
          <w:szCs w:val="24"/>
          <w:lang w:val="en-US"/>
        </w:rPr>
        <w:t xml:space="preserve">, B. </w:t>
      </w:r>
      <w:proofErr w:type="spellStart"/>
      <w:r w:rsidRPr="00470DFF">
        <w:rPr>
          <w:sz w:val="24"/>
          <w:szCs w:val="24"/>
          <w:lang w:val="en-US"/>
        </w:rPr>
        <w:t>Khanukaev</w:t>
      </w:r>
      <w:proofErr w:type="spellEnd"/>
      <w:r w:rsidRPr="00470DFF">
        <w:rPr>
          <w:sz w:val="24"/>
          <w:szCs w:val="24"/>
          <w:lang w:val="en-US"/>
        </w:rPr>
        <w:t xml:space="preserve">, A. </w:t>
      </w:r>
      <w:proofErr w:type="spellStart"/>
      <w:r w:rsidRPr="00470DFF">
        <w:rPr>
          <w:sz w:val="24"/>
          <w:szCs w:val="24"/>
          <w:lang w:val="en-US"/>
        </w:rPr>
        <w:t>Kochergin</w:t>
      </w:r>
      <w:proofErr w:type="spellEnd"/>
      <w:r w:rsidR="00BE66D3" w:rsidRPr="00470DFF">
        <w:rPr>
          <w:sz w:val="24"/>
          <w:szCs w:val="24"/>
          <w:lang w:val="en-US"/>
        </w:rPr>
        <w:t>,</w:t>
      </w:r>
      <w:r w:rsidRPr="00470DFF">
        <w:rPr>
          <w:sz w:val="24"/>
          <w:szCs w:val="24"/>
          <w:lang w:val="en-US"/>
        </w:rPr>
        <w:t xml:space="preserve"> </w:t>
      </w:r>
      <w:r w:rsidR="00BE66D3" w:rsidRPr="00470DFF">
        <w:rPr>
          <w:sz w:val="24"/>
          <w:szCs w:val="24"/>
          <w:lang w:val="en-US"/>
        </w:rPr>
        <w:t>“</w:t>
      </w:r>
      <w:r w:rsidRPr="00470DFF">
        <w:rPr>
          <w:sz w:val="24"/>
          <w:szCs w:val="24"/>
          <w:lang w:val="en-US"/>
        </w:rPr>
        <w:t>Problems of the coasts erosion in the North–Eastern Black Sea Region</w:t>
      </w:r>
      <w:r w:rsidR="00BE66D3" w:rsidRPr="00470DFF">
        <w:rPr>
          <w:sz w:val="24"/>
          <w:szCs w:val="24"/>
          <w:lang w:val="en-US"/>
        </w:rPr>
        <w:t>”,</w:t>
      </w:r>
      <w:r w:rsidRPr="00470DFF">
        <w:rPr>
          <w:sz w:val="24"/>
          <w:szCs w:val="24"/>
          <w:lang w:val="en-US"/>
        </w:rPr>
        <w:t xml:space="preserve"> J Coast </w:t>
      </w:r>
      <w:proofErr w:type="spellStart"/>
      <w:r w:rsidRPr="00470DFF">
        <w:rPr>
          <w:sz w:val="24"/>
          <w:szCs w:val="24"/>
          <w:lang w:val="en-US"/>
        </w:rPr>
        <w:t>Conserv</w:t>
      </w:r>
      <w:proofErr w:type="spellEnd"/>
      <w:r w:rsidRPr="00470DFF">
        <w:rPr>
          <w:sz w:val="24"/>
          <w:szCs w:val="24"/>
          <w:lang w:val="en-US"/>
        </w:rPr>
        <w:t>.</w:t>
      </w:r>
      <w:r w:rsidR="00BE66D3" w:rsidRPr="00470DFF">
        <w:rPr>
          <w:sz w:val="24"/>
          <w:szCs w:val="24"/>
          <w:lang w:val="en-US"/>
        </w:rPr>
        <w:t>,</w:t>
      </w:r>
      <w:r w:rsidRPr="00470DFF">
        <w:rPr>
          <w:sz w:val="24"/>
          <w:szCs w:val="24"/>
          <w:lang w:val="en-US"/>
        </w:rPr>
        <w:t xml:space="preserve"> 2012</w:t>
      </w:r>
      <w:r w:rsidR="00BE66D3" w:rsidRPr="00470DFF">
        <w:rPr>
          <w:sz w:val="24"/>
          <w:szCs w:val="24"/>
          <w:lang w:val="en-US"/>
        </w:rPr>
        <w:t>,</w:t>
      </w:r>
      <w:r w:rsidRPr="00470DFF">
        <w:rPr>
          <w:sz w:val="24"/>
          <w:szCs w:val="24"/>
          <w:lang w:val="en-US"/>
        </w:rPr>
        <w:t xml:space="preserve"> V.16</w:t>
      </w:r>
      <w:r w:rsidR="00BE66D3" w:rsidRPr="00470DFF">
        <w:rPr>
          <w:sz w:val="24"/>
          <w:szCs w:val="24"/>
          <w:lang w:val="en-US"/>
        </w:rPr>
        <w:t>,</w:t>
      </w:r>
      <w:r w:rsidRPr="00470DFF">
        <w:rPr>
          <w:sz w:val="24"/>
          <w:szCs w:val="24"/>
          <w:lang w:val="en-US"/>
        </w:rPr>
        <w:t xml:space="preserve"> №3</w:t>
      </w:r>
      <w:r w:rsidR="00BE66D3" w:rsidRPr="00470DFF">
        <w:rPr>
          <w:sz w:val="24"/>
          <w:szCs w:val="24"/>
          <w:lang w:val="en-US"/>
        </w:rPr>
        <w:t>,</w:t>
      </w:r>
      <w:r w:rsidRPr="00470DFF">
        <w:rPr>
          <w:sz w:val="24"/>
          <w:szCs w:val="24"/>
          <w:lang w:val="en-US"/>
        </w:rPr>
        <w:t xml:space="preserve"> P. 243-250</w:t>
      </w:r>
      <w:r w:rsidR="00BE66D3" w:rsidRPr="00470DFF">
        <w:rPr>
          <w:sz w:val="24"/>
          <w:szCs w:val="24"/>
          <w:lang w:val="en-US"/>
        </w:rPr>
        <w:t>, (in Russian)</w:t>
      </w:r>
      <w:r w:rsidRPr="00470DFF">
        <w:rPr>
          <w:sz w:val="24"/>
          <w:szCs w:val="24"/>
          <w:lang w:val="en-US"/>
        </w:rPr>
        <w:t>.</w:t>
      </w:r>
    </w:p>
    <w:p w:rsidR="00286EF2" w:rsidRPr="00470DFF" w:rsidRDefault="00286EF2" w:rsidP="00286EF2">
      <w:pPr>
        <w:pStyle w:val="20"/>
        <w:spacing w:line="276" w:lineRule="auto"/>
        <w:jc w:val="both"/>
        <w:rPr>
          <w:sz w:val="24"/>
          <w:szCs w:val="24"/>
          <w:lang w:val="en-US"/>
        </w:rPr>
      </w:pPr>
      <w:r w:rsidRPr="00470DFF">
        <w:rPr>
          <w:sz w:val="24"/>
          <w:szCs w:val="24"/>
          <w:lang w:val="en-US"/>
        </w:rPr>
        <w:t>[6]</w:t>
      </w:r>
      <w:r w:rsidRPr="00470DFF">
        <w:rPr>
          <w:sz w:val="24"/>
          <w:szCs w:val="24"/>
          <w:lang w:val="en-US"/>
        </w:rPr>
        <w:tab/>
        <w:t xml:space="preserve">R.D. Kosyan, </w:t>
      </w:r>
      <w:proofErr w:type="spellStart"/>
      <w:r w:rsidRPr="00470DFF">
        <w:rPr>
          <w:sz w:val="24"/>
          <w:szCs w:val="24"/>
          <w:lang w:val="en-US"/>
        </w:rPr>
        <w:t>Yu.N</w:t>
      </w:r>
      <w:proofErr w:type="spellEnd"/>
      <w:r w:rsidRPr="00470DFF">
        <w:rPr>
          <w:sz w:val="24"/>
          <w:szCs w:val="24"/>
          <w:lang w:val="en-US"/>
        </w:rPr>
        <w:t xml:space="preserve">. </w:t>
      </w:r>
      <w:proofErr w:type="spellStart"/>
      <w:r w:rsidRPr="00470DFF">
        <w:rPr>
          <w:sz w:val="24"/>
          <w:szCs w:val="24"/>
          <w:lang w:val="en-US"/>
        </w:rPr>
        <w:t>Goryachkin</w:t>
      </w:r>
      <w:proofErr w:type="spellEnd"/>
      <w:r w:rsidRPr="00470DFF">
        <w:rPr>
          <w:sz w:val="24"/>
          <w:szCs w:val="24"/>
          <w:lang w:val="en-US"/>
        </w:rPr>
        <w:t xml:space="preserve">, V.V. </w:t>
      </w:r>
      <w:proofErr w:type="spellStart"/>
      <w:r w:rsidRPr="00470DFF">
        <w:rPr>
          <w:sz w:val="24"/>
          <w:szCs w:val="24"/>
          <w:lang w:val="en-US"/>
        </w:rPr>
        <w:t>Krylenko</w:t>
      </w:r>
      <w:proofErr w:type="spellEnd"/>
      <w:r w:rsidRPr="00470DFF">
        <w:rPr>
          <w:sz w:val="24"/>
          <w:szCs w:val="24"/>
          <w:lang w:val="en-US"/>
        </w:rPr>
        <w:t xml:space="preserve">, </w:t>
      </w:r>
      <w:r w:rsidR="001E180F" w:rsidRPr="00470DFF">
        <w:rPr>
          <w:sz w:val="24"/>
          <w:szCs w:val="24"/>
          <w:lang w:val="en-US"/>
        </w:rPr>
        <w:t xml:space="preserve">V.V. </w:t>
      </w:r>
      <w:proofErr w:type="spellStart"/>
      <w:r w:rsidR="001E180F" w:rsidRPr="00470DFF">
        <w:rPr>
          <w:sz w:val="24"/>
          <w:szCs w:val="24"/>
          <w:lang w:val="en-US"/>
        </w:rPr>
        <w:t>Dolotov</w:t>
      </w:r>
      <w:proofErr w:type="spellEnd"/>
      <w:r w:rsidR="001E180F" w:rsidRPr="00470DFF">
        <w:rPr>
          <w:sz w:val="24"/>
          <w:szCs w:val="24"/>
          <w:lang w:val="en-US"/>
        </w:rPr>
        <w:t xml:space="preserve">, M.V. </w:t>
      </w:r>
      <w:proofErr w:type="spellStart"/>
      <w:r w:rsidR="001E180F" w:rsidRPr="00470DFF">
        <w:rPr>
          <w:sz w:val="24"/>
          <w:szCs w:val="24"/>
          <w:lang w:val="en-US"/>
        </w:rPr>
        <w:t>Krylenko</w:t>
      </w:r>
      <w:proofErr w:type="spellEnd"/>
      <w:r w:rsidR="001E180F" w:rsidRPr="00470DFF">
        <w:rPr>
          <w:sz w:val="24"/>
          <w:szCs w:val="24"/>
          <w:lang w:val="en-US"/>
        </w:rPr>
        <w:t>, E.A. Godin</w:t>
      </w:r>
      <w:r w:rsidRPr="00470DFF">
        <w:rPr>
          <w:sz w:val="24"/>
          <w:szCs w:val="24"/>
          <w:lang w:val="en-US"/>
        </w:rPr>
        <w:t xml:space="preserve">, </w:t>
      </w:r>
      <w:r w:rsidR="004467CF" w:rsidRPr="00470DFF">
        <w:rPr>
          <w:sz w:val="24"/>
          <w:szCs w:val="24"/>
          <w:lang w:val="en-US"/>
        </w:rPr>
        <w:t>“</w:t>
      </w:r>
      <w:r w:rsidRPr="00470DFF">
        <w:rPr>
          <w:sz w:val="24"/>
          <w:szCs w:val="24"/>
          <w:lang w:val="en-US"/>
        </w:rPr>
        <w:t>Crimea and Caucasus accumulative coasts dynamics estimation using satellite pictures</w:t>
      </w:r>
      <w:r w:rsidR="004467CF" w:rsidRPr="00470DFF">
        <w:rPr>
          <w:sz w:val="24"/>
          <w:szCs w:val="24"/>
          <w:lang w:val="en-US"/>
        </w:rPr>
        <w:t>”</w:t>
      </w:r>
      <w:r w:rsidRPr="00470DFF">
        <w:rPr>
          <w:sz w:val="24"/>
          <w:szCs w:val="24"/>
          <w:lang w:val="en-US"/>
        </w:rPr>
        <w:t xml:space="preserve">, Turk. J. Fish. </w:t>
      </w:r>
      <w:proofErr w:type="spellStart"/>
      <w:proofErr w:type="gramStart"/>
      <w:r w:rsidRPr="00470DFF">
        <w:rPr>
          <w:sz w:val="24"/>
          <w:szCs w:val="24"/>
          <w:lang w:val="en-US"/>
        </w:rPr>
        <w:t>Aquat</w:t>
      </w:r>
      <w:proofErr w:type="spellEnd"/>
      <w:r w:rsidRPr="00470DFF">
        <w:rPr>
          <w:sz w:val="24"/>
          <w:szCs w:val="24"/>
          <w:lang w:val="en-US"/>
        </w:rPr>
        <w:t>.</w:t>
      </w:r>
      <w:proofErr w:type="gramEnd"/>
      <w:r w:rsidRPr="00470DFF">
        <w:rPr>
          <w:sz w:val="24"/>
          <w:szCs w:val="24"/>
          <w:lang w:val="en-US"/>
        </w:rPr>
        <w:t xml:space="preserve"> </w:t>
      </w:r>
      <w:proofErr w:type="gramStart"/>
      <w:r w:rsidRPr="00470DFF">
        <w:rPr>
          <w:sz w:val="24"/>
          <w:szCs w:val="24"/>
          <w:lang w:val="en-US"/>
        </w:rPr>
        <w:t>Sci.</w:t>
      </w:r>
      <w:r w:rsidR="004467CF" w:rsidRPr="00470DFF">
        <w:rPr>
          <w:sz w:val="24"/>
          <w:szCs w:val="24"/>
          <w:lang w:val="en-US"/>
        </w:rPr>
        <w:t>,</w:t>
      </w:r>
      <w:r w:rsidRPr="00470DFF">
        <w:rPr>
          <w:sz w:val="24"/>
          <w:szCs w:val="24"/>
          <w:lang w:val="en-US"/>
        </w:rPr>
        <w:t xml:space="preserve"> 2012, 12, 385-390</w:t>
      </w:r>
      <w:r w:rsidR="004467CF" w:rsidRPr="00470DFF">
        <w:rPr>
          <w:sz w:val="24"/>
          <w:szCs w:val="24"/>
          <w:lang w:val="en-US"/>
        </w:rPr>
        <w:t xml:space="preserve"> p</w:t>
      </w:r>
      <w:r w:rsidRPr="00470DFF">
        <w:rPr>
          <w:sz w:val="24"/>
          <w:szCs w:val="24"/>
          <w:lang w:val="en-US"/>
        </w:rPr>
        <w:t>.</w:t>
      </w:r>
      <w:proofErr w:type="gramEnd"/>
    </w:p>
    <w:p w:rsidR="00286EF2" w:rsidRPr="00470DFF" w:rsidRDefault="00286EF2" w:rsidP="00286EF2">
      <w:pPr>
        <w:pStyle w:val="20"/>
        <w:spacing w:line="276" w:lineRule="auto"/>
        <w:jc w:val="both"/>
        <w:rPr>
          <w:sz w:val="24"/>
          <w:szCs w:val="24"/>
          <w:lang w:val="en-US"/>
        </w:rPr>
      </w:pPr>
      <w:proofErr w:type="gramStart"/>
      <w:r w:rsidRPr="00470DFF">
        <w:rPr>
          <w:sz w:val="24"/>
          <w:szCs w:val="24"/>
          <w:lang w:val="en-US"/>
        </w:rPr>
        <w:t>[7]</w:t>
      </w:r>
      <w:r w:rsidRPr="00470DFF">
        <w:rPr>
          <w:sz w:val="24"/>
          <w:szCs w:val="24"/>
          <w:lang w:val="en-US"/>
        </w:rPr>
        <w:tab/>
        <w:t xml:space="preserve">R.D. Kosyan, M.V. </w:t>
      </w:r>
      <w:proofErr w:type="spellStart"/>
      <w:r w:rsidRPr="00470DFF">
        <w:rPr>
          <w:sz w:val="24"/>
          <w:szCs w:val="24"/>
          <w:lang w:val="en-US"/>
        </w:rPr>
        <w:t>Krylenko</w:t>
      </w:r>
      <w:proofErr w:type="spellEnd"/>
      <w:r w:rsidRPr="00470DFF">
        <w:rPr>
          <w:sz w:val="24"/>
          <w:szCs w:val="24"/>
          <w:lang w:val="en-US"/>
        </w:rPr>
        <w:t xml:space="preserve">, B.B. </w:t>
      </w:r>
      <w:proofErr w:type="spellStart"/>
      <w:r w:rsidRPr="00470DFF">
        <w:rPr>
          <w:sz w:val="24"/>
          <w:szCs w:val="24"/>
          <w:lang w:val="en-US"/>
        </w:rPr>
        <w:t>Chubarenko</w:t>
      </w:r>
      <w:proofErr w:type="spellEnd"/>
      <w:r w:rsidRPr="00470DFF">
        <w:rPr>
          <w:sz w:val="24"/>
          <w:szCs w:val="24"/>
          <w:lang w:val="en-US"/>
        </w:rPr>
        <w:t xml:space="preserve">, D.V. </w:t>
      </w:r>
      <w:proofErr w:type="spellStart"/>
      <w:r w:rsidRPr="00470DFF">
        <w:rPr>
          <w:sz w:val="24"/>
          <w:szCs w:val="24"/>
          <w:lang w:val="en-US"/>
        </w:rPr>
        <w:t>Ryabchuk</w:t>
      </w:r>
      <w:proofErr w:type="spellEnd"/>
      <w:r w:rsidR="004467CF" w:rsidRPr="00470DFF">
        <w:rPr>
          <w:sz w:val="24"/>
          <w:szCs w:val="24"/>
          <w:lang w:val="en-US"/>
        </w:rPr>
        <w:t>,</w:t>
      </w:r>
      <w:r w:rsidRPr="00470DFF">
        <w:rPr>
          <w:sz w:val="24"/>
          <w:szCs w:val="24"/>
          <w:lang w:val="en-US"/>
        </w:rPr>
        <w:t xml:space="preserve"> </w:t>
      </w:r>
      <w:r w:rsidR="004467CF" w:rsidRPr="00470DFF">
        <w:rPr>
          <w:sz w:val="24"/>
          <w:szCs w:val="24"/>
          <w:lang w:val="en-US"/>
        </w:rPr>
        <w:t>“</w:t>
      </w:r>
      <w:r w:rsidRPr="00470DFF">
        <w:rPr>
          <w:sz w:val="24"/>
          <w:szCs w:val="24"/>
          <w:lang w:val="en-US"/>
        </w:rPr>
        <w:t>Russian coasts of European seas</w:t>
      </w:r>
      <w:r w:rsidR="004467CF" w:rsidRPr="00470DFF">
        <w:rPr>
          <w:sz w:val="24"/>
          <w:szCs w:val="24"/>
          <w:lang w:val="en-US"/>
        </w:rPr>
        <w:t>”,</w:t>
      </w:r>
      <w:r w:rsidRPr="00470DFF">
        <w:rPr>
          <w:sz w:val="24"/>
          <w:szCs w:val="24"/>
          <w:lang w:val="en-US"/>
        </w:rPr>
        <w:t xml:space="preserve"> In “Coastal erosion and protection in Europe” (ed. </w:t>
      </w:r>
      <w:proofErr w:type="spellStart"/>
      <w:r w:rsidRPr="00470DFF">
        <w:rPr>
          <w:sz w:val="24"/>
          <w:szCs w:val="24"/>
          <w:lang w:val="en-US"/>
        </w:rPr>
        <w:t>Pranzini</w:t>
      </w:r>
      <w:proofErr w:type="spellEnd"/>
      <w:r w:rsidRPr="00470DFF">
        <w:rPr>
          <w:sz w:val="24"/>
          <w:szCs w:val="24"/>
          <w:lang w:val="en-US"/>
        </w:rPr>
        <w:t xml:space="preserve"> E.</w:t>
      </w:r>
      <w:proofErr w:type="gramEnd"/>
      <w:r w:rsidRPr="00470DFF">
        <w:rPr>
          <w:sz w:val="24"/>
          <w:szCs w:val="24"/>
          <w:lang w:val="en-US"/>
        </w:rPr>
        <w:t xml:space="preserve"> </w:t>
      </w:r>
      <w:proofErr w:type="gramStart"/>
      <w:r w:rsidRPr="00470DFF">
        <w:rPr>
          <w:sz w:val="24"/>
          <w:szCs w:val="24"/>
          <w:lang w:val="en-US"/>
        </w:rPr>
        <w:t>And Williams A.)</w:t>
      </w:r>
      <w:proofErr w:type="gramEnd"/>
      <w:r w:rsidRPr="00470DFF">
        <w:rPr>
          <w:sz w:val="24"/>
          <w:szCs w:val="24"/>
          <w:lang w:val="en-US"/>
        </w:rPr>
        <w:t xml:space="preserve"> UK, “</w:t>
      </w:r>
      <w:proofErr w:type="spellStart"/>
      <w:r w:rsidRPr="00470DFF">
        <w:rPr>
          <w:sz w:val="24"/>
          <w:szCs w:val="24"/>
          <w:lang w:val="en-US"/>
        </w:rPr>
        <w:t>Earthscan</w:t>
      </w:r>
      <w:proofErr w:type="spellEnd"/>
      <w:r w:rsidRPr="00470DFF">
        <w:rPr>
          <w:sz w:val="24"/>
          <w:szCs w:val="24"/>
          <w:lang w:val="en-US"/>
        </w:rPr>
        <w:t>”, 2013. 496p.</w:t>
      </w:r>
    </w:p>
    <w:p w:rsidR="00286EF2" w:rsidRPr="00470DFF" w:rsidRDefault="00286EF2" w:rsidP="00286EF2">
      <w:pPr>
        <w:pStyle w:val="20"/>
        <w:spacing w:line="276" w:lineRule="auto"/>
        <w:jc w:val="both"/>
        <w:rPr>
          <w:sz w:val="24"/>
          <w:szCs w:val="24"/>
          <w:lang w:val="en-US"/>
        </w:rPr>
      </w:pPr>
      <w:r w:rsidRPr="00470DFF">
        <w:rPr>
          <w:sz w:val="24"/>
          <w:szCs w:val="24"/>
          <w:lang w:val="en-US"/>
        </w:rPr>
        <w:t>[8]</w:t>
      </w:r>
      <w:r w:rsidRPr="00470DFF">
        <w:rPr>
          <w:sz w:val="24"/>
          <w:szCs w:val="24"/>
          <w:lang w:val="en-US"/>
        </w:rPr>
        <w:tab/>
        <w:t xml:space="preserve">R. D. Kosyan, S. B. </w:t>
      </w:r>
      <w:proofErr w:type="spellStart"/>
      <w:r w:rsidRPr="00470DFF">
        <w:rPr>
          <w:sz w:val="24"/>
          <w:szCs w:val="24"/>
          <w:lang w:val="en-US"/>
        </w:rPr>
        <w:t>Kuklev</w:t>
      </w:r>
      <w:proofErr w:type="spellEnd"/>
      <w:r w:rsidRPr="00470DFF">
        <w:rPr>
          <w:sz w:val="24"/>
          <w:szCs w:val="24"/>
          <w:lang w:val="en-US"/>
        </w:rPr>
        <w:t xml:space="preserve">, and V. V. </w:t>
      </w:r>
      <w:proofErr w:type="spellStart"/>
      <w:r w:rsidRPr="00470DFF">
        <w:rPr>
          <w:sz w:val="24"/>
          <w:szCs w:val="24"/>
          <w:lang w:val="en-US"/>
        </w:rPr>
        <w:t>Krylenko</w:t>
      </w:r>
      <w:proofErr w:type="spellEnd"/>
      <w:r w:rsidRPr="00470DFF">
        <w:rPr>
          <w:sz w:val="24"/>
          <w:szCs w:val="24"/>
          <w:lang w:val="en-US"/>
        </w:rPr>
        <w:t xml:space="preserve">, </w:t>
      </w:r>
      <w:r w:rsidR="004467CF" w:rsidRPr="00470DFF">
        <w:rPr>
          <w:sz w:val="24"/>
          <w:szCs w:val="24"/>
          <w:lang w:val="en-US"/>
        </w:rPr>
        <w:t>“</w:t>
      </w:r>
      <w:r w:rsidRPr="00470DFF">
        <w:rPr>
          <w:sz w:val="24"/>
          <w:szCs w:val="24"/>
          <w:lang w:val="en-US"/>
        </w:rPr>
        <w:t xml:space="preserve">Fragile equilibrium of the </w:t>
      </w:r>
      <w:proofErr w:type="spellStart"/>
      <w:r w:rsidRPr="00470DFF">
        <w:rPr>
          <w:sz w:val="24"/>
          <w:szCs w:val="24"/>
          <w:lang w:val="en-US"/>
        </w:rPr>
        <w:t>Anapa</w:t>
      </w:r>
      <w:proofErr w:type="spellEnd"/>
      <w:r w:rsidRPr="00470DFF">
        <w:rPr>
          <w:sz w:val="24"/>
          <w:szCs w:val="24"/>
          <w:lang w:val="en-US"/>
        </w:rPr>
        <w:t xml:space="preserve"> Bay Bar</w:t>
      </w:r>
      <w:r w:rsidR="004467CF" w:rsidRPr="00470DFF">
        <w:rPr>
          <w:sz w:val="24"/>
          <w:szCs w:val="24"/>
          <w:lang w:val="en-US"/>
        </w:rPr>
        <w:t>”</w:t>
      </w:r>
      <w:r w:rsidRPr="00470DFF">
        <w:rPr>
          <w:sz w:val="24"/>
          <w:szCs w:val="24"/>
          <w:lang w:val="en-US"/>
        </w:rPr>
        <w:t xml:space="preserve">, </w:t>
      </w:r>
      <w:proofErr w:type="spellStart"/>
      <w:r w:rsidRPr="00470DFF">
        <w:rPr>
          <w:sz w:val="24"/>
          <w:szCs w:val="24"/>
          <w:lang w:val="en-US"/>
        </w:rPr>
        <w:t>Priroda</w:t>
      </w:r>
      <w:proofErr w:type="spellEnd"/>
      <w:r w:rsidRPr="00470DFF">
        <w:rPr>
          <w:sz w:val="24"/>
          <w:szCs w:val="24"/>
          <w:lang w:val="en-US"/>
        </w:rPr>
        <w:t xml:space="preserve">, Moscow, 2012, № 2, p. 19–28 </w:t>
      </w:r>
      <w:r w:rsidR="004467CF" w:rsidRPr="00470DFF">
        <w:rPr>
          <w:sz w:val="24"/>
          <w:szCs w:val="24"/>
          <w:lang w:val="en-US"/>
        </w:rPr>
        <w:t>(</w:t>
      </w:r>
      <w:r w:rsidRPr="00470DFF">
        <w:rPr>
          <w:sz w:val="24"/>
          <w:szCs w:val="24"/>
          <w:lang w:val="en-US"/>
        </w:rPr>
        <w:t>in Russian</w:t>
      </w:r>
      <w:r w:rsidR="004467CF" w:rsidRPr="00470DFF">
        <w:rPr>
          <w:sz w:val="24"/>
          <w:szCs w:val="24"/>
          <w:lang w:val="en-US"/>
        </w:rPr>
        <w:t>)</w:t>
      </w:r>
      <w:r w:rsidRPr="00470DFF">
        <w:rPr>
          <w:sz w:val="24"/>
          <w:szCs w:val="24"/>
          <w:lang w:val="en-US"/>
        </w:rPr>
        <w:t>.</w:t>
      </w:r>
    </w:p>
    <w:p w:rsidR="004C3E91" w:rsidRPr="00286EF2" w:rsidRDefault="00286EF2" w:rsidP="00286EF2">
      <w:pPr>
        <w:pStyle w:val="20"/>
        <w:spacing w:line="276" w:lineRule="auto"/>
        <w:jc w:val="both"/>
        <w:rPr>
          <w:sz w:val="24"/>
          <w:szCs w:val="24"/>
          <w:lang w:val="en-US"/>
        </w:rPr>
      </w:pPr>
      <w:r w:rsidRPr="00470DFF">
        <w:rPr>
          <w:sz w:val="24"/>
          <w:szCs w:val="24"/>
          <w:lang w:val="en-US"/>
        </w:rPr>
        <w:t>[9]</w:t>
      </w:r>
      <w:r w:rsidRPr="00470DFF">
        <w:rPr>
          <w:sz w:val="24"/>
          <w:szCs w:val="24"/>
          <w:lang w:val="en-US"/>
        </w:rPr>
        <w:tab/>
        <w:t xml:space="preserve">R.D. Kosyan, V.N. </w:t>
      </w:r>
      <w:proofErr w:type="spellStart"/>
      <w:r w:rsidRPr="00470DFF">
        <w:rPr>
          <w:sz w:val="24"/>
          <w:szCs w:val="24"/>
          <w:lang w:val="en-US"/>
        </w:rPr>
        <w:t>Velikova</w:t>
      </w:r>
      <w:proofErr w:type="spellEnd"/>
      <w:r w:rsidRPr="00470DFF">
        <w:rPr>
          <w:sz w:val="24"/>
          <w:szCs w:val="24"/>
          <w:lang w:val="en-US"/>
        </w:rPr>
        <w:t xml:space="preserve">, </w:t>
      </w:r>
      <w:r w:rsidR="004467CF" w:rsidRPr="00470DFF">
        <w:rPr>
          <w:sz w:val="24"/>
          <w:szCs w:val="24"/>
          <w:lang w:val="en-US"/>
        </w:rPr>
        <w:t>“</w:t>
      </w:r>
      <w:r w:rsidRPr="00470DFF">
        <w:rPr>
          <w:sz w:val="24"/>
          <w:szCs w:val="24"/>
          <w:lang w:val="en-US"/>
        </w:rPr>
        <w:t>Coastal zone – Terra (and aqua) incognita</w:t>
      </w:r>
      <w:r w:rsidR="004467CF" w:rsidRPr="00470DFF">
        <w:rPr>
          <w:sz w:val="24"/>
          <w:szCs w:val="24"/>
          <w:lang w:val="en-US"/>
        </w:rPr>
        <w:t>”,</w:t>
      </w:r>
      <w:r w:rsidRPr="00470DFF">
        <w:rPr>
          <w:sz w:val="24"/>
          <w:szCs w:val="24"/>
          <w:lang w:val="en-US"/>
        </w:rPr>
        <w:t xml:space="preserve"> Integrated Coastal Zone Management in the Black Sea Estuarine, Coastal and Shelf Science, </w:t>
      </w:r>
      <w:r w:rsidR="004467CF" w:rsidRPr="00470DFF">
        <w:rPr>
          <w:sz w:val="24"/>
          <w:szCs w:val="24"/>
          <w:lang w:val="en-US"/>
        </w:rPr>
        <w:t xml:space="preserve">2016, </w:t>
      </w:r>
      <w:r w:rsidRPr="00470DFF">
        <w:rPr>
          <w:sz w:val="24"/>
          <w:szCs w:val="24"/>
          <w:lang w:val="en-US"/>
        </w:rPr>
        <w:t>V</w:t>
      </w:r>
      <w:r w:rsidR="004467CF" w:rsidRPr="00470DFF">
        <w:rPr>
          <w:sz w:val="24"/>
          <w:szCs w:val="24"/>
          <w:lang w:val="en-US"/>
        </w:rPr>
        <w:t>.</w:t>
      </w:r>
      <w:r w:rsidRPr="00470DFF">
        <w:rPr>
          <w:sz w:val="24"/>
          <w:szCs w:val="24"/>
          <w:lang w:val="en-US"/>
        </w:rPr>
        <w:t xml:space="preserve"> 169, P</w:t>
      </w:r>
      <w:r w:rsidR="004467CF" w:rsidRPr="00470DFF">
        <w:rPr>
          <w:sz w:val="24"/>
          <w:szCs w:val="24"/>
          <w:lang w:val="en-US"/>
        </w:rPr>
        <w:t>.</w:t>
      </w:r>
      <w:r w:rsidRPr="00470DFF">
        <w:rPr>
          <w:sz w:val="24"/>
          <w:szCs w:val="24"/>
          <w:lang w:val="en-US"/>
        </w:rPr>
        <w:t xml:space="preserve"> A1-A16</w:t>
      </w:r>
      <w:r w:rsidR="004467CF" w:rsidRPr="00470DFF">
        <w:rPr>
          <w:sz w:val="24"/>
          <w:szCs w:val="24"/>
          <w:lang w:val="en-US"/>
        </w:rPr>
        <w:t>,</w:t>
      </w:r>
      <w:r w:rsidRPr="00470DFF">
        <w:rPr>
          <w:sz w:val="24"/>
          <w:szCs w:val="24"/>
          <w:lang w:val="en-US"/>
        </w:rPr>
        <w:t xml:space="preserve"> </w:t>
      </w:r>
      <w:proofErr w:type="spellStart"/>
      <w:r w:rsidRPr="00470DFF">
        <w:rPr>
          <w:sz w:val="24"/>
          <w:szCs w:val="24"/>
          <w:lang w:val="en-US"/>
        </w:rPr>
        <w:t>Crossref</w:t>
      </w:r>
      <w:proofErr w:type="spellEnd"/>
      <w:r w:rsidRPr="00470DFF">
        <w:rPr>
          <w:sz w:val="24"/>
          <w:szCs w:val="24"/>
          <w:lang w:val="en-US"/>
        </w:rPr>
        <w:t xml:space="preserve"> DOI link: http://doi.org/10.1016/j.ecss.2015.11.016</w:t>
      </w:r>
    </w:p>
    <w:sectPr w:rsidR="004C3E91" w:rsidRPr="00286EF2" w:rsidSect="000E4B98">
      <w:pgSz w:w="11906" w:h="16838"/>
      <w:pgMar w:top="1134" w:right="850"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A50" w:rsidRDefault="007F1A50" w:rsidP="00774EF2">
      <w:r>
        <w:separator/>
      </w:r>
    </w:p>
  </w:endnote>
  <w:endnote w:type="continuationSeparator" w:id="0">
    <w:p w:rsidR="007F1A50" w:rsidRDefault="007F1A50" w:rsidP="00774E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A50" w:rsidRDefault="007F1A50" w:rsidP="00774EF2">
      <w:r>
        <w:separator/>
      </w:r>
    </w:p>
  </w:footnote>
  <w:footnote w:type="continuationSeparator" w:id="0">
    <w:p w:rsidR="007F1A50" w:rsidRDefault="007F1A50" w:rsidP="00774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03020CA7"/>
    <w:multiLevelType w:val="multilevel"/>
    <w:tmpl w:val="176CD35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517232"/>
    <w:multiLevelType w:val="multilevel"/>
    <w:tmpl w:val="7AB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B7532"/>
    <w:multiLevelType w:val="hybridMultilevel"/>
    <w:tmpl w:val="C5ACEB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CB7584F"/>
    <w:multiLevelType w:val="hybridMultilevel"/>
    <w:tmpl w:val="2E9C9510"/>
    <w:lvl w:ilvl="0" w:tplc="997CB8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21E1CAF"/>
    <w:multiLevelType w:val="hybridMultilevel"/>
    <w:tmpl w:val="33D86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5D92DBB"/>
    <w:multiLevelType w:val="multilevel"/>
    <w:tmpl w:val="116830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13EF5"/>
    <w:multiLevelType w:val="hybridMultilevel"/>
    <w:tmpl w:val="E5B4CA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2C730C0"/>
    <w:multiLevelType w:val="hybridMultilevel"/>
    <w:tmpl w:val="330CCE86"/>
    <w:lvl w:ilvl="0" w:tplc="EA520BD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425D3AB3"/>
    <w:multiLevelType w:val="multilevel"/>
    <w:tmpl w:val="3E4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C4063E"/>
    <w:multiLevelType w:val="hybridMultilevel"/>
    <w:tmpl w:val="553E9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2E6760E"/>
    <w:multiLevelType w:val="hybridMultilevel"/>
    <w:tmpl w:val="F81E6146"/>
    <w:lvl w:ilvl="0" w:tplc="04190001">
      <w:start w:val="1"/>
      <w:numFmt w:val="bullet"/>
      <w:pStyle w:val="Diss-spisok1"/>
      <w:lvlText w:val=""/>
      <w:lvlJc w:val="left"/>
      <w:pPr>
        <w:tabs>
          <w:tab w:val="num" w:pos="360"/>
        </w:tabs>
        <w:ind w:left="360" w:hanging="360"/>
      </w:pPr>
      <w:rPr>
        <w:rFonts w:ascii="Symbol" w:hAnsi="Symbol" w:hint="default"/>
      </w:rPr>
    </w:lvl>
    <w:lvl w:ilvl="1" w:tplc="04190019" w:tentative="1">
      <w:start w:val="1"/>
      <w:numFmt w:val="bullet"/>
      <w:lvlText w:val="o"/>
      <w:lvlJc w:val="left"/>
      <w:pPr>
        <w:tabs>
          <w:tab w:val="num" w:pos="1080"/>
        </w:tabs>
        <w:ind w:left="1080" w:hanging="360"/>
      </w:pPr>
      <w:rPr>
        <w:rFonts w:ascii="Courier New" w:hAnsi="Courier New" w:cs="Courier New" w:hint="default"/>
      </w:rPr>
    </w:lvl>
    <w:lvl w:ilvl="2" w:tplc="0419001B" w:tentative="1">
      <w:start w:val="1"/>
      <w:numFmt w:val="bullet"/>
      <w:lvlText w:val=""/>
      <w:lvlJc w:val="left"/>
      <w:pPr>
        <w:tabs>
          <w:tab w:val="num" w:pos="1800"/>
        </w:tabs>
        <w:ind w:left="1800" w:hanging="360"/>
      </w:pPr>
      <w:rPr>
        <w:rFonts w:ascii="Wingdings" w:hAnsi="Wingdings" w:hint="default"/>
      </w:rPr>
    </w:lvl>
    <w:lvl w:ilvl="3" w:tplc="0419000F" w:tentative="1">
      <w:start w:val="1"/>
      <w:numFmt w:val="bullet"/>
      <w:lvlText w:val=""/>
      <w:lvlJc w:val="left"/>
      <w:pPr>
        <w:tabs>
          <w:tab w:val="num" w:pos="2520"/>
        </w:tabs>
        <w:ind w:left="2520" w:hanging="360"/>
      </w:pPr>
      <w:rPr>
        <w:rFonts w:ascii="Symbol" w:hAnsi="Symbol" w:hint="default"/>
      </w:rPr>
    </w:lvl>
    <w:lvl w:ilvl="4" w:tplc="04190019" w:tentative="1">
      <w:start w:val="1"/>
      <w:numFmt w:val="bullet"/>
      <w:lvlText w:val="o"/>
      <w:lvlJc w:val="left"/>
      <w:pPr>
        <w:tabs>
          <w:tab w:val="num" w:pos="3240"/>
        </w:tabs>
        <w:ind w:left="3240" w:hanging="360"/>
      </w:pPr>
      <w:rPr>
        <w:rFonts w:ascii="Courier New" w:hAnsi="Courier New" w:cs="Courier New" w:hint="default"/>
      </w:rPr>
    </w:lvl>
    <w:lvl w:ilvl="5" w:tplc="0419001B" w:tentative="1">
      <w:start w:val="1"/>
      <w:numFmt w:val="bullet"/>
      <w:lvlText w:val=""/>
      <w:lvlJc w:val="left"/>
      <w:pPr>
        <w:tabs>
          <w:tab w:val="num" w:pos="3960"/>
        </w:tabs>
        <w:ind w:left="3960" w:hanging="360"/>
      </w:pPr>
      <w:rPr>
        <w:rFonts w:ascii="Wingdings" w:hAnsi="Wingdings" w:hint="default"/>
      </w:rPr>
    </w:lvl>
    <w:lvl w:ilvl="6" w:tplc="0419000F" w:tentative="1">
      <w:start w:val="1"/>
      <w:numFmt w:val="bullet"/>
      <w:lvlText w:val=""/>
      <w:lvlJc w:val="left"/>
      <w:pPr>
        <w:tabs>
          <w:tab w:val="num" w:pos="4680"/>
        </w:tabs>
        <w:ind w:left="4680" w:hanging="360"/>
      </w:pPr>
      <w:rPr>
        <w:rFonts w:ascii="Symbol" w:hAnsi="Symbol" w:hint="default"/>
      </w:rPr>
    </w:lvl>
    <w:lvl w:ilvl="7" w:tplc="04190019" w:tentative="1">
      <w:start w:val="1"/>
      <w:numFmt w:val="bullet"/>
      <w:lvlText w:val="o"/>
      <w:lvlJc w:val="left"/>
      <w:pPr>
        <w:tabs>
          <w:tab w:val="num" w:pos="5400"/>
        </w:tabs>
        <w:ind w:left="5400" w:hanging="360"/>
      </w:pPr>
      <w:rPr>
        <w:rFonts w:ascii="Courier New" w:hAnsi="Courier New" w:cs="Courier New" w:hint="default"/>
      </w:rPr>
    </w:lvl>
    <w:lvl w:ilvl="8" w:tplc="0419001B" w:tentative="1">
      <w:start w:val="1"/>
      <w:numFmt w:val="bullet"/>
      <w:lvlText w:val=""/>
      <w:lvlJc w:val="left"/>
      <w:pPr>
        <w:tabs>
          <w:tab w:val="num" w:pos="6120"/>
        </w:tabs>
        <w:ind w:left="6120" w:hanging="360"/>
      </w:pPr>
      <w:rPr>
        <w:rFonts w:ascii="Wingdings" w:hAnsi="Wingdings" w:hint="default"/>
      </w:rPr>
    </w:lvl>
  </w:abstractNum>
  <w:abstractNum w:abstractNumId="11">
    <w:nsid w:val="55240548"/>
    <w:multiLevelType w:val="hybridMultilevel"/>
    <w:tmpl w:val="AFCA48D4"/>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BD53C7F"/>
    <w:multiLevelType w:val="multilevel"/>
    <w:tmpl w:val="2A22ABA4"/>
    <w:lvl w:ilvl="0">
      <w:start w:val="1"/>
      <w:numFmt w:val="decimal"/>
      <w:lvlText w:val="[%1]"/>
      <w:lvlJc w:val="left"/>
      <w:rPr>
        <w:rFonts w:hint="default"/>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EC544D"/>
    <w:multiLevelType w:val="hybridMultilevel"/>
    <w:tmpl w:val="974022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2022E84"/>
    <w:multiLevelType w:val="multilevel"/>
    <w:tmpl w:val="823CCC8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A65011B"/>
    <w:multiLevelType w:val="hybridMultilevel"/>
    <w:tmpl w:val="582E6D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9447A19"/>
    <w:multiLevelType w:val="hybridMultilevel"/>
    <w:tmpl w:val="D71ABE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1"/>
  </w:num>
  <w:num w:numId="3">
    <w:abstractNumId w:val="7"/>
  </w:num>
  <w:num w:numId="4">
    <w:abstractNumId w:val="13"/>
  </w:num>
  <w:num w:numId="5">
    <w:abstractNumId w:val="5"/>
  </w:num>
  <w:num w:numId="6">
    <w:abstractNumId w:val="1"/>
  </w:num>
  <w:num w:numId="7">
    <w:abstractNumId w:val="8"/>
  </w:num>
  <w:num w:numId="8">
    <w:abstractNumId w:val="9"/>
  </w:num>
  <w:num w:numId="9">
    <w:abstractNumId w:val="6"/>
  </w:num>
  <w:num w:numId="10">
    <w:abstractNumId w:val="4"/>
  </w:num>
  <w:num w:numId="11">
    <w:abstractNumId w:val="3"/>
  </w:num>
  <w:num w:numId="12">
    <w:abstractNumId w:val="2"/>
  </w:num>
  <w:num w:numId="13">
    <w:abstractNumId w:val="10"/>
  </w:num>
  <w:num w:numId="14">
    <w:abstractNumId w:val="16"/>
  </w:num>
  <w:num w:numId="15">
    <w:abstractNumId w:val="0"/>
  </w:num>
  <w:num w:numId="16">
    <w:abstractNumId w:val="14"/>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lignBordersAndEdges/>
  <w:proofState w:spelling="clean" w:grammar="clean"/>
  <w:defaultTabStop w:val="708"/>
  <w:characterSpacingControl w:val="doNotCompress"/>
  <w:footnotePr>
    <w:footnote w:id="-1"/>
    <w:footnote w:id="0"/>
  </w:footnotePr>
  <w:endnotePr>
    <w:endnote w:id="-1"/>
    <w:endnote w:id="0"/>
  </w:endnotePr>
  <w:compat/>
  <w:rsids>
    <w:rsidRoot w:val="00220268"/>
    <w:rsid w:val="0000092F"/>
    <w:rsid w:val="00001027"/>
    <w:rsid w:val="0000560E"/>
    <w:rsid w:val="0001111E"/>
    <w:rsid w:val="00011179"/>
    <w:rsid w:val="00013FD9"/>
    <w:rsid w:val="00016A8A"/>
    <w:rsid w:val="000201E0"/>
    <w:rsid w:val="00021476"/>
    <w:rsid w:val="0002247B"/>
    <w:rsid w:val="00026B94"/>
    <w:rsid w:val="00026DCA"/>
    <w:rsid w:val="00032615"/>
    <w:rsid w:val="00034EF5"/>
    <w:rsid w:val="00035A9D"/>
    <w:rsid w:val="00036FA5"/>
    <w:rsid w:val="00037D55"/>
    <w:rsid w:val="00042A6A"/>
    <w:rsid w:val="00043314"/>
    <w:rsid w:val="00046E4E"/>
    <w:rsid w:val="00047773"/>
    <w:rsid w:val="000509FF"/>
    <w:rsid w:val="00051A4E"/>
    <w:rsid w:val="00051E24"/>
    <w:rsid w:val="00053820"/>
    <w:rsid w:val="00056F8B"/>
    <w:rsid w:val="00057C2C"/>
    <w:rsid w:val="00063308"/>
    <w:rsid w:val="0006353C"/>
    <w:rsid w:val="000643BB"/>
    <w:rsid w:val="00070041"/>
    <w:rsid w:val="000704DC"/>
    <w:rsid w:val="00070A56"/>
    <w:rsid w:val="00071270"/>
    <w:rsid w:val="000712D6"/>
    <w:rsid w:val="00071CC7"/>
    <w:rsid w:val="000737F8"/>
    <w:rsid w:val="0007426E"/>
    <w:rsid w:val="000766F1"/>
    <w:rsid w:val="00081BDC"/>
    <w:rsid w:val="000829B7"/>
    <w:rsid w:val="00083596"/>
    <w:rsid w:val="000841DC"/>
    <w:rsid w:val="000844C1"/>
    <w:rsid w:val="000852C0"/>
    <w:rsid w:val="00085FFA"/>
    <w:rsid w:val="00086033"/>
    <w:rsid w:val="00087552"/>
    <w:rsid w:val="00087E8C"/>
    <w:rsid w:val="000929A1"/>
    <w:rsid w:val="00094742"/>
    <w:rsid w:val="0009766A"/>
    <w:rsid w:val="000A04FB"/>
    <w:rsid w:val="000A08AD"/>
    <w:rsid w:val="000A150A"/>
    <w:rsid w:val="000A2961"/>
    <w:rsid w:val="000A747E"/>
    <w:rsid w:val="000A7E83"/>
    <w:rsid w:val="000B06B0"/>
    <w:rsid w:val="000B335D"/>
    <w:rsid w:val="000B5508"/>
    <w:rsid w:val="000B6657"/>
    <w:rsid w:val="000B7732"/>
    <w:rsid w:val="000C04C9"/>
    <w:rsid w:val="000C0C89"/>
    <w:rsid w:val="000C24EB"/>
    <w:rsid w:val="000C27CD"/>
    <w:rsid w:val="000D10C6"/>
    <w:rsid w:val="000D1D31"/>
    <w:rsid w:val="000D219B"/>
    <w:rsid w:val="000D2739"/>
    <w:rsid w:val="000D2D13"/>
    <w:rsid w:val="000D30AC"/>
    <w:rsid w:val="000D512A"/>
    <w:rsid w:val="000D589F"/>
    <w:rsid w:val="000D7033"/>
    <w:rsid w:val="000D7038"/>
    <w:rsid w:val="000D710D"/>
    <w:rsid w:val="000E0FDC"/>
    <w:rsid w:val="000E1087"/>
    <w:rsid w:val="000E15B2"/>
    <w:rsid w:val="000E4B98"/>
    <w:rsid w:val="000E7417"/>
    <w:rsid w:val="000F07AB"/>
    <w:rsid w:val="000F6580"/>
    <w:rsid w:val="000F6B04"/>
    <w:rsid w:val="001039C9"/>
    <w:rsid w:val="00103FDE"/>
    <w:rsid w:val="00104EB1"/>
    <w:rsid w:val="001071A4"/>
    <w:rsid w:val="00113A5F"/>
    <w:rsid w:val="00114E28"/>
    <w:rsid w:val="001155E9"/>
    <w:rsid w:val="0011734B"/>
    <w:rsid w:val="00120117"/>
    <w:rsid w:val="00120FAB"/>
    <w:rsid w:val="001235FF"/>
    <w:rsid w:val="00132023"/>
    <w:rsid w:val="00132854"/>
    <w:rsid w:val="00133164"/>
    <w:rsid w:val="0013610D"/>
    <w:rsid w:val="0014075B"/>
    <w:rsid w:val="00141721"/>
    <w:rsid w:val="00144F04"/>
    <w:rsid w:val="001459F5"/>
    <w:rsid w:val="0015236F"/>
    <w:rsid w:val="001545C9"/>
    <w:rsid w:val="001608CD"/>
    <w:rsid w:val="001625C0"/>
    <w:rsid w:val="0016679F"/>
    <w:rsid w:val="001679A8"/>
    <w:rsid w:val="00167FE5"/>
    <w:rsid w:val="00173BA2"/>
    <w:rsid w:val="00175A0C"/>
    <w:rsid w:val="00175E3E"/>
    <w:rsid w:val="001769B8"/>
    <w:rsid w:val="0018259A"/>
    <w:rsid w:val="00182B1A"/>
    <w:rsid w:val="0018772B"/>
    <w:rsid w:val="001904C7"/>
    <w:rsid w:val="0019097F"/>
    <w:rsid w:val="00193A22"/>
    <w:rsid w:val="00194217"/>
    <w:rsid w:val="00194D5A"/>
    <w:rsid w:val="00196BC2"/>
    <w:rsid w:val="001979EA"/>
    <w:rsid w:val="00197BDF"/>
    <w:rsid w:val="001A0B0C"/>
    <w:rsid w:val="001A1125"/>
    <w:rsid w:val="001A12B0"/>
    <w:rsid w:val="001A3D0A"/>
    <w:rsid w:val="001A5FE2"/>
    <w:rsid w:val="001A6B03"/>
    <w:rsid w:val="001B10FD"/>
    <w:rsid w:val="001B65A2"/>
    <w:rsid w:val="001C13A9"/>
    <w:rsid w:val="001C3B29"/>
    <w:rsid w:val="001C40C6"/>
    <w:rsid w:val="001C66B0"/>
    <w:rsid w:val="001C69CD"/>
    <w:rsid w:val="001D114A"/>
    <w:rsid w:val="001D144F"/>
    <w:rsid w:val="001D26FD"/>
    <w:rsid w:val="001D2F76"/>
    <w:rsid w:val="001D597E"/>
    <w:rsid w:val="001D7548"/>
    <w:rsid w:val="001E1018"/>
    <w:rsid w:val="001E1541"/>
    <w:rsid w:val="001E180F"/>
    <w:rsid w:val="001E3914"/>
    <w:rsid w:val="001E46D1"/>
    <w:rsid w:val="001E49CC"/>
    <w:rsid w:val="001E70B5"/>
    <w:rsid w:val="001F087C"/>
    <w:rsid w:val="001F5B6A"/>
    <w:rsid w:val="001F7D80"/>
    <w:rsid w:val="0020649F"/>
    <w:rsid w:val="00206EEE"/>
    <w:rsid w:val="002075EA"/>
    <w:rsid w:val="0021080B"/>
    <w:rsid w:val="00210AF4"/>
    <w:rsid w:val="00210B63"/>
    <w:rsid w:val="00210C26"/>
    <w:rsid w:val="00210C78"/>
    <w:rsid w:val="00213200"/>
    <w:rsid w:val="00216787"/>
    <w:rsid w:val="00216CA3"/>
    <w:rsid w:val="0021779D"/>
    <w:rsid w:val="00220268"/>
    <w:rsid w:val="0022473E"/>
    <w:rsid w:val="00225743"/>
    <w:rsid w:val="00226F2A"/>
    <w:rsid w:val="002319CE"/>
    <w:rsid w:val="00234B1B"/>
    <w:rsid w:val="00241607"/>
    <w:rsid w:val="0024197E"/>
    <w:rsid w:val="00242572"/>
    <w:rsid w:val="00242B1D"/>
    <w:rsid w:val="00243A61"/>
    <w:rsid w:val="002456D7"/>
    <w:rsid w:val="00252E0E"/>
    <w:rsid w:val="00255F83"/>
    <w:rsid w:val="002563E7"/>
    <w:rsid w:val="00256FDC"/>
    <w:rsid w:val="002646CC"/>
    <w:rsid w:val="00264B43"/>
    <w:rsid w:val="002657E5"/>
    <w:rsid w:val="00265F9B"/>
    <w:rsid w:val="002667B2"/>
    <w:rsid w:val="00270124"/>
    <w:rsid w:val="00270617"/>
    <w:rsid w:val="00272547"/>
    <w:rsid w:val="00280611"/>
    <w:rsid w:val="00281182"/>
    <w:rsid w:val="00282339"/>
    <w:rsid w:val="00286EF2"/>
    <w:rsid w:val="00287E5F"/>
    <w:rsid w:val="00290757"/>
    <w:rsid w:val="00292D92"/>
    <w:rsid w:val="00294024"/>
    <w:rsid w:val="002971AC"/>
    <w:rsid w:val="002A06AD"/>
    <w:rsid w:val="002A1137"/>
    <w:rsid w:val="002A621D"/>
    <w:rsid w:val="002B0C24"/>
    <w:rsid w:val="002B4536"/>
    <w:rsid w:val="002B499B"/>
    <w:rsid w:val="002B5459"/>
    <w:rsid w:val="002C0C32"/>
    <w:rsid w:val="002C1A95"/>
    <w:rsid w:val="002C244E"/>
    <w:rsid w:val="002C2706"/>
    <w:rsid w:val="002C673E"/>
    <w:rsid w:val="002D2D78"/>
    <w:rsid w:val="002D5C2C"/>
    <w:rsid w:val="002E1483"/>
    <w:rsid w:val="002E59B8"/>
    <w:rsid w:val="002F0862"/>
    <w:rsid w:val="002F09C8"/>
    <w:rsid w:val="002F0FB8"/>
    <w:rsid w:val="002F3CD2"/>
    <w:rsid w:val="002F4093"/>
    <w:rsid w:val="002F7E1C"/>
    <w:rsid w:val="00300A86"/>
    <w:rsid w:val="003018AD"/>
    <w:rsid w:val="00304336"/>
    <w:rsid w:val="00306918"/>
    <w:rsid w:val="00307E39"/>
    <w:rsid w:val="00307F14"/>
    <w:rsid w:val="00312597"/>
    <w:rsid w:val="00312696"/>
    <w:rsid w:val="00312F76"/>
    <w:rsid w:val="0031697E"/>
    <w:rsid w:val="00317420"/>
    <w:rsid w:val="003220AC"/>
    <w:rsid w:val="00324146"/>
    <w:rsid w:val="003303FC"/>
    <w:rsid w:val="003319DC"/>
    <w:rsid w:val="00334150"/>
    <w:rsid w:val="00336467"/>
    <w:rsid w:val="00340FD9"/>
    <w:rsid w:val="003450E1"/>
    <w:rsid w:val="0034761A"/>
    <w:rsid w:val="0035321E"/>
    <w:rsid w:val="003535DD"/>
    <w:rsid w:val="00353E30"/>
    <w:rsid w:val="00356131"/>
    <w:rsid w:val="00360DB8"/>
    <w:rsid w:val="00361199"/>
    <w:rsid w:val="00362476"/>
    <w:rsid w:val="00366181"/>
    <w:rsid w:val="00366E21"/>
    <w:rsid w:val="00367C2C"/>
    <w:rsid w:val="00374185"/>
    <w:rsid w:val="003772F0"/>
    <w:rsid w:val="0038408B"/>
    <w:rsid w:val="0038413F"/>
    <w:rsid w:val="0038461F"/>
    <w:rsid w:val="00385890"/>
    <w:rsid w:val="003903BF"/>
    <w:rsid w:val="003914E3"/>
    <w:rsid w:val="0039191F"/>
    <w:rsid w:val="0039197B"/>
    <w:rsid w:val="00392506"/>
    <w:rsid w:val="00392E38"/>
    <w:rsid w:val="00394899"/>
    <w:rsid w:val="0039556A"/>
    <w:rsid w:val="0039698F"/>
    <w:rsid w:val="003969CA"/>
    <w:rsid w:val="00396AD0"/>
    <w:rsid w:val="00397ABB"/>
    <w:rsid w:val="003A16DB"/>
    <w:rsid w:val="003A5D02"/>
    <w:rsid w:val="003B01B6"/>
    <w:rsid w:val="003B216A"/>
    <w:rsid w:val="003B4F52"/>
    <w:rsid w:val="003B5A93"/>
    <w:rsid w:val="003B5D6E"/>
    <w:rsid w:val="003C0767"/>
    <w:rsid w:val="003C0F31"/>
    <w:rsid w:val="003C195F"/>
    <w:rsid w:val="003D7887"/>
    <w:rsid w:val="003E1F5A"/>
    <w:rsid w:val="003F2457"/>
    <w:rsid w:val="003F2549"/>
    <w:rsid w:val="003F343C"/>
    <w:rsid w:val="003F3E75"/>
    <w:rsid w:val="003F45C6"/>
    <w:rsid w:val="003F45FF"/>
    <w:rsid w:val="003F5969"/>
    <w:rsid w:val="004025EA"/>
    <w:rsid w:val="00403DB4"/>
    <w:rsid w:val="00404DEC"/>
    <w:rsid w:val="00413BE5"/>
    <w:rsid w:val="004147E7"/>
    <w:rsid w:val="004165DC"/>
    <w:rsid w:val="0042574F"/>
    <w:rsid w:val="00426EDD"/>
    <w:rsid w:val="004278E4"/>
    <w:rsid w:val="0043005E"/>
    <w:rsid w:val="00431F0B"/>
    <w:rsid w:val="004323BE"/>
    <w:rsid w:val="00433467"/>
    <w:rsid w:val="0043602A"/>
    <w:rsid w:val="00440245"/>
    <w:rsid w:val="004402A0"/>
    <w:rsid w:val="00443836"/>
    <w:rsid w:val="00444A18"/>
    <w:rsid w:val="004452C9"/>
    <w:rsid w:val="004467CF"/>
    <w:rsid w:val="004471EC"/>
    <w:rsid w:val="004475EB"/>
    <w:rsid w:val="00450D11"/>
    <w:rsid w:val="00453B08"/>
    <w:rsid w:val="0045429B"/>
    <w:rsid w:val="004542F0"/>
    <w:rsid w:val="004608B6"/>
    <w:rsid w:val="00461501"/>
    <w:rsid w:val="00463121"/>
    <w:rsid w:val="004644E4"/>
    <w:rsid w:val="00466F2A"/>
    <w:rsid w:val="00470DFF"/>
    <w:rsid w:val="00472B6E"/>
    <w:rsid w:val="00473D2A"/>
    <w:rsid w:val="004755AF"/>
    <w:rsid w:val="00475836"/>
    <w:rsid w:val="00476A89"/>
    <w:rsid w:val="00476F9A"/>
    <w:rsid w:val="00483F2B"/>
    <w:rsid w:val="00485550"/>
    <w:rsid w:val="00486015"/>
    <w:rsid w:val="00486AF6"/>
    <w:rsid w:val="00491607"/>
    <w:rsid w:val="00491837"/>
    <w:rsid w:val="00496069"/>
    <w:rsid w:val="00496839"/>
    <w:rsid w:val="00497500"/>
    <w:rsid w:val="004976B1"/>
    <w:rsid w:val="004A4DA9"/>
    <w:rsid w:val="004A5D0F"/>
    <w:rsid w:val="004A6136"/>
    <w:rsid w:val="004B1B55"/>
    <w:rsid w:val="004B4BAD"/>
    <w:rsid w:val="004B4BC9"/>
    <w:rsid w:val="004B5B5F"/>
    <w:rsid w:val="004B5C5B"/>
    <w:rsid w:val="004B6537"/>
    <w:rsid w:val="004B72A5"/>
    <w:rsid w:val="004B7F1F"/>
    <w:rsid w:val="004C2248"/>
    <w:rsid w:val="004C229F"/>
    <w:rsid w:val="004C3304"/>
    <w:rsid w:val="004C3E91"/>
    <w:rsid w:val="004C3EEE"/>
    <w:rsid w:val="004C445E"/>
    <w:rsid w:val="004C4B5C"/>
    <w:rsid w:val="004C6573"/>
    <w:rsid w:val="004D10D8"/>
    <w:rsid w:val="004D135A"/>
    <w:rsid w:val="004D2098"/>
    <w:rsid w:val="004D2ADE"/>
    <w:rsid w:val="004D2ED7"/>
    <w:rsid w:val="004D340B"/>
    <w:rsid w:val="004D3811"/>
    <w:rsid w:val="004D389D"/>
    <w:rsid w:val="004D47FA"/>
    <w:rsid w:val="004E3777"/>
    <w:rsid w:val="004E3939"/>
    <w:rsid w:val="004E4570"/>
    <w:rsid w:val="004E494C"/>
    <w:rsid w:val="004F40F8"/>
    <w:rsid w:val="004F4B5A"/>
    <w:rsid w:val="00501915"/>
    <w:rsid w:val="00501F85"/>
    <w:rsid w:val="00502B53"/>
    <w:rsid w:val="005062AA"/>
    <w:rsid w:val="00506BB8"/>
    <w:rsid w:val="00512944"/>
    <w:rsid w:val="00514E1B"/>
    <w:rsid w:val="00522350"/>
    <w:rsid w:val="005273F2"/>
    <w:rsid w:val="00527B47"/>
    <w:rsid w:val="00530B38"/>
    <w:rsid w:val="005311FF"/>
    <w:rsid w:val="0053349A"/>
    <w:rsid w:val="00534066"/>
    <w:rsid w:val="0053424D"/>
    <w:rsid w:val="0053478A"/>
    <w:rsid w:val="00537331"/>
    <w:rsid w:val="00537CD9"/>
    <w:rsid w:val="0054349C"/>
    <w:rsid w:val="00545EC2"/>
    <w:rsid w:val="0055170E"/>
    <w:rsid w:val="005535CB"/>
    <w:rsid w:val="00557EA9"/>
    <w:rsid w:val="00563D43"/>
    <w:rsid w:val="00565605"/>
    <w:rsid w:val="00565DF2"/>
    <w:rsid w:val="00571809"/>
    <w:rsid w:val="005835EF"/>
    <w:rsid w:val="00585035"/>
    <w:rsid w:val="00586C13"/>
    <w:rsid w:val="0059759C"/>
    <w:rsid w:val="005A0B2C"/>
    <w:rsid w:val="005A0CCA"/>
    <w:rsid w:val="005A11C2"/>
    <w:rsid w:val="005A6DDB"/>
    <w:rsid w:val="005B6FB9"/>
    <w:rsid w:val="005C0067"/>
    <w:rsid w:val="005C252C"/>
    <w:rsid w:val="005C25D3"/>
    <w:rsid w:val="005C3A96"/>
    <w:rsid w:val="005C3BF1"/>
    <w:rsid w:val="005C561C"/>
    <w:rsid w:val="005D04DD"/>
    <w:rsid w:val="005D10F3"/>
    <w:rsid w:val="005D171C"/>
    <w:rsid w:val="005D28AB"/>
    <w:rsid w:val="005D7C45"/>
    <w:rsid w:val="005E152F"/>
    <w:rsid w:val="005F0FBC"/>
    <w:rsid w:val="005F2B09"/>
    <w:rsid w:val="005F3A78"/>
    <w:rsid w:val="005F6B94"/>
    <w:rsid w:val="005F7687"/>
    <w:rsid w:val="00601603"/>
    <w:rsid w:val="00601A1A"/>
    <w:rsid w:val="00603950"/>
    <w:rsid w:val="006073CD"/>
    <w:rsid w:val="00612972"/>
    <w:rsid w:val="006147AA"/>
    <w:rsid w:val="00614B3C"/>
    <w:rsid w:val="006155E2"/>
    <w:rsid w:val="00615C51"/>
    <w:rsid w:val="006213BB"/>
    <w:rsid w:val="00625973"/>
    <w:rsid w:val="00627C32"/>
    <w:rsid w:val="006323F7"/>
    <w:rsid w:val="00632E61"/>
    <w:rsid w:val="0063528E"/>
    <w:rsid w:val="00635AC6"/>
    <w:rsid w:val="006367D8"/>
    <w:rsid w:val="0063699E"/>
    <w:rsid w:val="0063757B"/>
    <w:rsid w:val="006405B0"/>
    <w:rsid w:val="0064144D"/>
    <w:rsid w:val="00642F12"/>
    <w:rsid w:val="00643EE2"/>
    <w:rsid w:val="006445F0"/>
    <w:rsid w:val="00645010"/>
    <w:rsid w:val="006474AC"/>
    <w:rsid w:val="006505BA"/>
    <w:rsid w:val="00650F5E"/>
    <w:rsid w:val="00653515"/>
    <w:rsid w:val="00653645"/>
    <w:rsid w:val="00654173"/>
    <w:rsid w:val="00656173"/>
    <w:rsid w:val="006615FF"/>
    <w:rsid w:val="0066196E"/>
    <w:rsid w:val="006652CD"/>
    <w:rsid w:val="006666F8"/>
    <w:rsid w:val="006673B7"/>
    <w:rsid w:val="0066784D"/>
    <w:rsid w:val="00667F8D"/>
    <w:rsid w:val="00670DE7"/>
    <w:rsid w:val="006738D4"/>
    <w:rsid w:val="00673C53"/>
    <w:rsid w:val="00675548"/>
    <w:rsid w:val="00675A2E"/>
    <w:rsid w:val="006765AE"/>
    <w:rsid w:val="00677E09"/>
    <w:rsid w:val="006804F8"/>
    <w:rsid w:val="00680BF5"/>
    <w:rsid w:val="006819B3"/>
    <w:rsid w:val="00681F47"/>
    <w:rsid w:val="00682C24"/>
    <w:rsid w:val="00684982"/>
    <w:rsid w:val="00686DA7"/>
    <w:rsid w:val="00691019"/>
    <w:rsid w:val="00694CE5"/>
    <w:rsid w:val="00695090"/>
    <w:rsid w:val="00695391"/>
    <w:rsid w:val="0069688F"/>
    <w:rsid w:val="006969CD"/>
    <w:rsid w:val="006A4F7B"/>
    <w:rsid w:val="006A61E1"/>
    <w:rsid w:val="006B39B4"/>
    <w:rsid w:val="006B3BE9"/>
    <w:rsid w:val="006B55DD"/>
    <w:rsid w:val="006B5A1C"/>
    <w:rsid w:val="006B7051"/>
    <w:rsid w:val="006C04A9"/>
    <w:rsid w:val="006C63C9"/>
    <w:rsid w:val="006C6684"/>
    <w:rsid w:val="006D005A"/>
    <w:rsid w:val="006D0A1B"/>
    <w:rsid w:val="006D23A9"/>
    <w:rsid w:val="006D45EE"/>
    <w:rsid w:val="006D5C72"/>
    <w:rsid w:val="006E1732"/>
    <w:rsid w:val="006E217D"/>
    <w:rsid w:val="006E2D7C"/>
    <w:rsid w:val="006E3B4C"/>
    <w:rsid w:val="006E424E"/>
    <w:rsid w:val="006E6295"/>
    <w:rsid w:val="006E700C"/>
    <w:rsid w:val="006F262E"/>
    <w:rsid w:val="006F4465"/>
    <w:rsid w:val="00701D58"/>
    <w:rsid w:val="00704083"/>
    <w:rsid w:val="007055CF"/>
    <w:rsid w:val="0070560D"/>
    <w:rsid w:val="00705C70"/>
    <w:rsid w:val="00705F9D"/>
    <w:rsid w:val="00706D4B"/>
    <w:rsid w:val="00707E56"/>
    <w:rsid w:val="00707FAA"/>
    <w:rsid w:val="007105D9"/>
    <w:rsid w:val="007129B7"/>
    <w:rsid w:val="007140DA"/>
    <w:rsid w:val="0072071A"/>
    <w:rsid w:val="007207A6"/>
    <w:rsid w:val="00722676"/>
    <w:rsid w:val="007226D0"/>
    <w:rsid w:val="007240DE"/>
    <w:rsid w:val="007244CC"/>
    <w:rsid w:val="00724CAC"/>
    <w:rsid w:val="00727306"/>
    <w:rsid w:val="0073295D"/>
    <w:rsid w:val="0073560A"/>
    <w:rsid w:val="00741172"/>
    <w:rsid w:val="0074182C"/>
    <w:rsid w:val="00742CBC"/>
    <w:rsid w:val="00744163"/>
    <w:rsid w:val="00744C83"/>
    <w:rsid w:val="0074519B"/>
    <w:rsid w:val="007510A3"/>
    <w:rsid w:val="00751189"/>
    <w:rsid w:val="00753C5C"/>
    <w:rsid w:val="007541A8"/>
    <w:rsid w:val="00755100"/>
    <w:rsid w:val="007576E0"/>
    <w:rsid w:val="007616C6"/>
    <w:rsid w:val="007627B3"/>
    <w:rsid w:val="00766CD6"/>
    <w:rsid w:val="0076721E"/>
    <w:rsid w:val="0076737A"/>
    <w:rsid w:val="00771355"/>
    <w:rsid w:val="00774EF2"/>
    <w:rsid w:val="00776759"/>
    <w:rsid w:val="00776939"/>
    <w:rsid w:val="00781972"/>
    <w:rsid w:val="007834A6"/>
    <w:rsid w:val="007838B4"/>
    <w:rsid w:val="007840B1"/>
    <w:rsid w:val="007842BE"/>
    <w:rsid w:val="00785C53"/>
    <w:rsid w:val="00787AF4"/>
    <w:rsid w:val="0079116B"/>
    <w:rsid w:val="0079303C"/>
    <w:rsid w:val="00794B10"/>
    <w:rsid w:val="007975A7"/>
    <w:rsid w:val="00797799"/>
    <w:rsid w:val="00797AD7"/>
    <w:rsid w:val="00797B68"/>
    <w:rsid w:val="007A0913"/>
    <w:rsid w:val="007A11FC"/>
    <w:rsid w:val="007A31D9"/>
    <w:rsid w:val="007A43C3"/>
    <w:rsid w:val="007A6EEF"/>
    <w:rsid w:val="007B12AE"/>
    <w:rsid w:val="007B3793"/>
    <w:rsid w:val="007C198A"/>
    <w:rsid w:val="007C4047"/>
    <w:rsid w:val="007C5306"/>
    <w:rsid w:val="007C7321"/>
    <w:rsid w:val="007D3406"/>
    <w:rsid w:val="007D6CD0"/>
    <w:rsid w:val="007D6EAA"/>
    <w:rsid w:val="007D7C0C"/>
    <w:rsid w:val="007E0DDC"/>
    <w:rsid w:val="007E19C4"/>
    <w:rsid w:val="007E23FF"/>
    <w:rsid w:val="007E301D"/>
    <w:rsid w:val="007E314D"/>
    <w:rsid w:val="007E3F60"/>
    <w:rsid w:val="007E434C"/>
    <w:rsid w:val="007E526F"/>
    <w:rsid w:val="007E7D96"/>
    <w:rsid w:val="007F1A50"/>
    <w:rsid w:val="007F2C71"/>
    <w:rsid w:val="007F3061"/>
    <w:rsid w:val="007F5822"/>
    <w:rsid w:val="007F5EE5"/>
    <w:rsid w:val="007F6B5C"/>
    <w:rsid w:val="007F6CC2"/>
    <w:rsid w:val="007F7A7F"/>
    <w:rsid w:val="0080110B"/>
    <w:rsid w:val="0080342C"/>
    <w:rsid w:val="00804CA5"/>
    <w:rsid w:val="0080522B"/>
    <w:rsid w:val="00805E8F"/>
    <w:rsid w:val="00806BDE"/>
    <w:rsid w:val="00815FC1"/>
    <w:rsid w:val="00816A16"/>
    <w:rsid w:val="008214D1"/>
    <w:rsid w:val="00821D90"/>
    <w:rsid w:val="008227F6"/>
    <w:rsid w:val="0082414F"/>
    <w:rsid w:val="008265C4"/>
    <w:rsid w:val="00826BF1"/>
    <w:rsid w:val="00827F9D"/>
    <w:rsid w:val="00830EC8"/>
    <w:rsid w:val="00831578"/>
    <w:rsid w:val="00831844"/>
    <w:rsid w:val="0083238C"/>
    <w:rsid w:val="0084185D"/>
    <w:rsid w:val="00841AD0"/>
    <w:rsid w:val="008423B2"/>
    <w:rsid w:val="00842F62"/>
    <w:rsid w:val="00844787"/>
    <w:rsid w:val="00846099"/>
    <w:rsid w:val="00846F59"/>
    <w:rsid w:val="0085175B"/>
    <w:rsid w:val="00857F5A"/>
    <w:rsid w:val="00862D3F"/>
    <w:rsid w:val="00863320"/>
    <w:rsid w:val="00863C56"/>
    <w:rsid w:val="0086531D"/>
    <w:rsid w:val="00865D07"/>
    <w:rsid w:val="008666F6"/>
    <w:rsid w:val="0087116E"/>
    <w:rsid w:val="00871A46"/>
    <w:rsid w:val="00872173"/>
    <w:rsid w:val="00872E04"/>
    <w:rsid w:val="00874AEA"/>
    <w:rsid w:val="008773E5"/>
    <w:rsid w:val="00881D49"/>
    <w:rsid w:val="008820E4"/>
    <w:rsid w:val="00883C4B"/>
    <w:rsid w:val="00887F5D"/>
    <w:rsid w:val="008978A9"/>
    <w:rsid w:val="0089791D"/>
    <w:rsid w:val="00897D33"/>
    <w:rsid w:val="008A0368"/>
    <w:rsid w:val="008A4CC7"/>
    <w:rsid w:val="008A6A62"/>
    <w:rsid w:val="008B2E2A"/>
    <w:rsid w:val="008C1127"/>
    <w:rsid w:val="008C1AD2"/>
    <w:rsid w:val="008C2553"/>
    <w:rsid w:val="008C6AC3"/>
    <w:rsid w:val="008D0B4C"/>
    <w:rsid w:val="008D0E72"/>
    <w:rsid w:val="008E292F"/>
    <w:rsid w:val="008E37F8"/>
    <w:rsid w:val="008F00F0"/>
    <w:rsid w:val="008F0617"/>
    <w:rsid w:val="008F2198"/>
    <w:rsid w:val="008F493D"/>
    <w:rsid w:val="008F4AF7"/>
    <w:rsid w:val="00900495"/>
    <w:rsid w:val="009009A4"/>
    <w:rsid w:val="009011CF"/>
    <w:rsid w:val="00901A37"/>
    <w:rsid w:val="00901C95"/>
    <w:rsid w:val="009028C7"/>
    <w:rsid w:val="00903EAE"/>
    <w:rsid w:val="00904BBE"/>
    <w:rsid w:val="00904DD5"/>
    <w:rsid w:val="0090586F"/>
    <w:rsid w:val="009058D2"/>
    <w:rsid w:val="00905AA6"/>
    <w:rsid w:val="00906072"/>
    <w:rsid w:val="00910938"/>
    <w:rsid w:val="0091181C"/>
    <w:rsid w:val="00913942"/>
    <w:rsid w:val="00916B19"/>
    <w:rsid w:val="00922ADF"/>
    <w:rsid w:val="00923BC5"/>
    <w:rsid w:val="009259B3"/>
    <w:rsid w:val="00925D4C"/>
    <w:rsid w:val="00926FF6"/>
    <w:rsid w:val="00927512"/>
    <w:rsid w:val="009276DD"/>
    <w:rsid w:val="00932DF8"/>
    <w:rsid w:val="00933192"/>
    <w:rsid w:val="00933744"/>
    <w:rsid w:val="00934F80"/>
    <w:rsid w:val="00934FDC"/>
    <w:rsid w:val="00935CCC"/>
    <w:rsid w:val="009372AE"/>
    <w:rsid w:val="00937BFE"/>
    <w:rsid w:val="009404BE"/>
    <w:rsid w:val="009409CF"/>
    <w:rsid w:val="009473CD"/>
    <w:rsid w:val="0095129C"/>
    <w:rsid w:val="00952A71"/>
    <w:rsid w:val="009547B7"/>
    <w:rsid w:val="009567CA"/>
    <w:rsid w:val="0096084F"/>
    <w:rsid w:val="009608AA"/>
    <w:rsid w:val="00965493"/>
    <w:rsid w:val="00967F9A"/>
    <w:rsid w:val="0097151F"/>
    <w:rsid w:val="009746A6"/>
    <w:rsid w:val="00974CC2"/>
    <w:rsid w:val="00975441"/>
    <w:rsid w:val="0097774C"/>
    <w:rsid w:val="009805DE"/>
    <w:rsid w:val="00985A3C"/>
    <w:rsid w:val="00987396"/>
    <w:rsid w:val="00991F8F"/>
    <w:rsid w:val="0099340F"/>
    <w:rsid w:val="00993B30"/>
    <w:rsid w:val="009A030F"/>
    <w:rsid w:val="009A3092"/>
    <w:rsid w:val="009A4CFF"/>
    <w:rsid w:val="009A6B27"/>
    <w:rsid w:val="009B150F"/>
    <w:rsid w:val="009B2EFB"/>
    <w:rsid w:val="009C0FCD"/>
    <w:rsid w:val="009C5F75"/>
    <w:rsid w:val="009C6687"/>
    <w:rsid w:val="009C6CD7"/>
    <w:rsid w:val="009C6FFF"/>
    <w:rsid w:val="009D104B"/>
    <w:rsid w:val="009D33E7"/>
    <w:rsid w:val="009D4E9C"/>
    <w:rsid w:val="009D5897"/>
    <w:rsid w:val="009D73D7"/>
    <w:rsid w:val="009E10B1"/>
    <w:rsid w:val="009E3804"/>
    <w:rsid w:val="009E6493"/>
    <w:rsid w:val="009F2916"/>
    <w:rsid w:val="009F4C33"/>
    <w:rsid w:val="009F4D16"/>
    <w:rsid w:val="009F52ED"/>
    <w:rsid w:val="009F57C6"/>
    <w:rsid w:val="009F653A"/>
    <w:rsid w:val="00A0181F"/>
    <w:rsid w:val="00A067D1"/>
    <w:rsid w:val="00A17EBA"/>
    <w:rsid w:val="00A21391"/>
    <w:rsid w:val="00A21811"/>
    <w:rsid w:val="00A32012"/>
    <w:rsid w:val="00A32131"/>
    <w:rsid w:val="00A32E3C"/>
    <w:rsid w:val="00A43513"/>
    <w:rsid w:val="00A50788"/>
    <w:rsid w:val="00A5289C"/>
    <w:rsid w:val="00A56482"/>
    <w:rsid w:val="00A5662B"/>
    <w:rsid w:val="00A60400"/>
    <w:rsid w:val="00A60C26"/>
    <w:rsid w:val="00A6179C"/>
    <w:rsid w:val="00A61A3C"/>
    <w:rsid w:val="00A627AF"/>
    <w:rsid w:val="00A6443F"/>
    <w:rsid w:val="00A65674"/>
    <w:rsid w:val="00A70427"/>
    <w:rsid w:val="00A7066C"/>
    <w:rsid w:val="00A72182"/>
    <w:rsid w:val="00A76B81"/>
    <w:rsid w:val="00A80BF5"/>
    <w:rsid w:val="00A825E6"/>
    <w:rsid w:val="00A84BA4"/>
    <w:rsid w:val="00A918D0"/>
    <w:rsid w:val="00A921FC"/>
    <w:rsid w:val="00A92B8A"/>
    <w:rsid w:val="00A9321D"/>
    <w:rsid w:val="00A93248"/>
    <w:rsid w:val="00A957F1"/>
    <w:rsid w:val="00A976A7"/>
    <w:rsid w:val="00AA1D3B"/>
    <w:rsid w:val="00AA5DFB"/>
    <w:rsid w:val="00AA6A94"/>
    <w:rsid w:val="00AB2BC6"/>
    <w:rsid w:val="00AB454C"/>
    <w:rsid w:val="00AB76F1"/>
    <w:rsid w:val="00AC0B5E"/>
    <w:rsid w:val="00AC34D5"/>
    <w:rsid w:val="00AC6188"/>
    <w:rsid w:val="00AC6846"/>
    <w:rsid w:val="00AD247E"/>
    <w:rsid w:val="00AD2540"/>
    <w:rsid w:val="00AD35DE"/>
    <w:rsid w:val="00AE0D47"/>
    <w:rsid w:val="00AE2187"/>
    <w:rsid w:val="00AE2511"/>
    <w:rsid w:val="00AE3F77"/>
    <w:rsid w:val="00AE467C"/>
    <w:rsid w:val="00AE57BC"/>
    <w:rsid w:val="00AE6637"/>
    <w:rsid w:val="00AF2408"/>
    <w:rsid w:val="00AF6712"/>
    <w:rsid w:val="00B03717"/>
    <w:rsid w:val="00B05F14"/>
    <w:rsid w:val="00B1227D"/>
    <w:rsid w:val="00B13DF7"/>
    <w:rsid w:val="00B20469"/>
    <w:rsid w:val="00B262CA"/>
    <w:rsid w:val="00B2685D"/>
    <w:rsid w:val="00B278F8"/>
    <w:rsid w:val="00B31C64"/>
    <w:rsid w:val="00B40149"/>
    <w:rsid w:val="00B40527"/>
    <w:rsid w:val="00B43D3E"/>
    <w:rsid w:val="00B44941"/>
    <w:rsid w:val="00B44ADF"/>
    <w:rsid w:val="00B4586A"/>
    <w:rsid w:val="00B46EA2"/>
    <w:rsid w:val="00B52FC8"/>
    <w:rsid w:val="00B5325F"/>
    <w:rsid w:val="00B541D3"/>
    <w:rsid w:val="00B54C40"/>
    <w:rsid w:val="00B55A5A"/>
    <w:rsid w:val="00B57759"/>
    <w:rsid w:val="00B57D6D"/>
    <w:rsid w:val="00B61B22"/>
    <w:rsid w:val="00B66DFC"/>
    <w:rsid w:val="00B745F6"/>
    <w:rsid w:val="00B748E2"/>
    <w:rsid w:val="00B75072"/>
    <w:rsid w:val="00B77315"/>
    <w:rsid w:val="00B8006F"/>
    <w:rsid w:val="00B8134C"/>
    <w:rsid w:val="00B83540"/>
    <w:rsid w:val="00B8494E"/>
    <w:rsid w:val="00B84D12"/>
    <w:rsid w:val="00B84DF6"/>
    <w:rsid w:val="00B86FFD"/>
    <w:rsid w:val="00B87F96"/>
    <w:rsid w:val="00B9222B"/>
    <w:rsid w:val="00B928BC"/>
    <w:rsid w:val="00B93005"/>
    <w:rsid w:val="00BA0636"/>
    <w:rsid w:val="00BA1099"/>
    <w:rsid w:val="00BA25A6"/>
    <w:rsid w:val="00BA285F"/>
    <w:rsid w:val="00BA3499"/>
    <w:rsid w:val="00BA385F"/>
    <w:rsid w:val="00BA4972"/>
    <w:rsid w:val="00BA4EFA"/>
    <w:rsid w:val="00BB1A15"/>
    <w:rsid w:val="00BB1B6B"/>
    <w:rsid w:val="00BB2D38"/>
    <w:rsid w:val="00BB2E1C"/>
    <w:rsid w:val="00BB45F6"/>
    <w:rsid w:val="00BB4975"/>
    <w:rsid w:val="00BB4CC8"/>
    <w:rsid w:val="00BB6C37"/>
    <w:rsid w:val="00BB7D58"/>
    <w:rsid w:val="00BC0686"/>
    <w:rsid w:val="00BC20E7"/>
    <w:rsid w:val="00BC2EE6"/>
    <w:rsid w:val="00BC4047"/>
    <w:rsid w:val="00BC4AAE"/>
    <w:rsid w:val="00BD0714"/>
    <w:rsid w:val="00BD08DA"/>
    <w:rsid w:val="00BD1DE8"/>
    <w:rsid w:val="00BD25DD"/>
    <w:rsid w:val="00BD3A2E"/>
    <w:rsid w:val="00BD6C8B"/>
    <w:rsid w:val="00BD7B5D"/>
    <w:rsid w:val="00BE2A63"/>
    <w:rsid w:val="00BE66D3"/>
    <w:rsid w:val="00BF0CA4"/>
    <w:rsid w:val="00BF1E59"/>
    <w:rsid w:val="00BF2468"/>
    <w:rsid w:val="00BF349B"/>
    <w:rsid w:val="00BF6A95"/>
    <w:rsid w:val="00C003DB"/>
    <w:rsid w:val="00C02DF4"/>
    <w:rsid w:val="00C034CD"/>
    <w:rsid w:val="00C05390"/>
    <w:rsid w:val="00C1168A"/>
    <w:rsid w:val="00C12997"/>
    <w:rsid w:val="00C12E66"/>
    <w:rsid w:val="00C13902"/>
    <w:rsid w:val="00C1643C"/>
    <w:rsid w:val="00C17391"/>
    <w:rsid w:val="00C223ED"/>
    <w:rsid w:val="00C22EE7"/>
    <w:rsid w:val="00C27103"/>
    <w:rsid w:val="00C271A7"/>
    <w:rsid w:val="00C30228"/>
    <w:rsid w:val="00C32CC2"/>
    <w:rsid w:val="00C33FFF"/>
    <w:rsid w:val="00C3513E"/>
    <w:rsid w:val="00C367C2"/>
    <w:rsid w:val="00C36E3F"/>
    <w:rsid w:val="00C37052"/>
    <w:rsid w:val="00C37A27"/>
    <w:rsid w:val="00C4014E"/>
    <w:rsid w:val="00C41AB6"/>
    <w:rsid w:val="00C461EF"/>
    <w:rsid w:val="00C4763A"/>
    <w:rsid w:val="00C50329"/>
    <w:rsid w:val="00C521A8"/>
    <w:rsid w:val="00C542F2"/>
    <w:rsid w:val="00C54DC5"/>
    <w:rsid w:val="00C56C8D"/>
    <w:rsid w:val="00C5768D"/>
    <w:rsid w:val="00C60492"/>
    <w:rsid w:val="00C60501"/>
    <w:rsid w:val="00C609F9"/>
    <w:rsid w:val="00C72666"/>
    <w:rsid w:val="00C74B1A"/>
    <w:rsid w:val="00C76969"/>
    <w:rsid w:val="00C8058E"/>
    <w:rsid w:val="00C80B20"/>
    <w:rsid w:val="00C82663"/>
    <w:rsid w:val="00C82E8D"/>
    <w:rsid w:val="00C82ED3"/>
    <w:rsid w:val="00C83986"/>
    <w:rsid w:val="00C84A96"/>
    <w:rsid w:val="00C869B3"/>
    <w:rsid w:val="00C87114"/>
    <w:rsid w:val="00C92E2A"/>
    <w:rsid w:val="00C93141"/>
    <w:rsid w:val="00CA4381"/>
    <w:rsid w:val="00CA60F9"/>
    <w:rsid w:val="00CA6A0A"/>
    <w:rsid w:val="00CB02CF"/>
    <w:rsid w:val="00CB20B2"/>
    <w:rsid w:val="00CB216B"/>
    <w:rsid w:val="00CB2500"/>
    <w:rsid w:val="00CB25F3"/>
    <w:rsid w:val="00CB28C3"/>
    <w:rsid w:val="00CB4BF8"/>
    <w:rsid w:val="00CC04A2"/>
    <w:rsid w:val="00CC77AC"/>
    <w:rsid w:val="00CD0015"/>
    <w:rsid w:val="00CD322A"/>
    <w:rsid w:val="00CD3DA9"/>
    <w:rsid w:val="00CD5E44"/>
    <w:rsid w:val="00CD6FBE"/>
    <w:rsid w:val="00CE2626"/>
    <w:rsid w:val="00CE6049"/>
    <w:rsid w:val="00CF0207"/>
    <w:rsid w:val="00CF0ABF"/>
    <w:rsid w:val="00CF0C86"/>
    <w:rsid w:val="00CF0E4C"/>
    <w:rsid w:val="00CF2285"/>
    <w:rsid w:val="00CF4F2C"/>
    <w:rsid w:val="00CF589A"/>
    <w:rsid w:val="00CF7AD6"/>
    <w:rsid w:val="00D00840"/>
    <w:rsid w:val="00D01303"/>
    <w:rsid w:val="00D05AE2"/>
    <w:rsid w:val="00D0765D"/>
    <w:rsid w:val="00D17D83"/>
    <w:rsid w:val="00D2027E"/>
    <w:rsid w:val="00D2060C"/>
    <w:rsid w:val="00D2211A"/>
    <w:rsid w:val="00D2385A"/>
    <w:rsid w:val="00D261B5"/>
    <w:rsid w:val="00D3010D"/>
    <w:rsid w:val="00D32733"/>
    <w:rsid w:val="00D337CB"/>
    <w:rsid w:val="00D33886"/>
    <w:rsid w:val="00D34247"/>
    <w:rsid w:val="00D34650"/>
    <w:rsid w:val="00D35038"/>
    <w:rsid w:val="00D35B8F"/>
    <w:rsid w:val="00D36FC1"/>
    <w:rsid w:val="00D40684"/>
    <w:rsid w:val="00D46A4C"/>
    <w:rsid w:val="00D50727"/>
    <w:rsid w:val="00D5082A"/>
    <w:rsid w:val="00D50E07"/>
    <w:rsid w:val="00D52321"/>
    <w:rsid w:val="00D52C08"/>
    <w:rsid w:val="00D543F8"/>
    <w:rsid w:val="00D54B9C"/>
    <w:rsid w:val="00D564AD"/>
    <w:rsid w:val="00D569FB"/>
    <w:rsid w:val="00D5737E"/>
    <w:rsid w:val="00D605C3"/>
    <w:rsid w:val="00D60AC8"/>
    <w:rsid w:val="00D62105"/>
    <w:rsid w:val="00D65653"/>
    <w:rsid w:val="00D666AD"/>
    <w:rsid w:val="00D711C6"/>
    <w:rsid w:val="00D714BC"/>
    <w:rsid w:val="00D71850"/>
    <w:rsid w:val="00D725EB"/>
    <w:rsid w:val="00D77632"/>
    <w:rsid w:val="00D82AA0"/>
    <w:rsid w:val="00D83C8C"/>
    <w:rsid w:val="00D8416F"/>
    <w:rsid w:val="00D84BBF"/>
    <w:rsid w:val="00D852B7"/>
    <w:rsid w:val="00D8547C"/>
    <w:rsid w:val="00D874B7"/>
    <w:rsid w:val="00D9132F"/>
    <w:rsid w:val="00D930E5"/>
    <w:rsid w:val="00D935B6"/>
    <w:rsid w:val="00D97064"/>
    <w:rsid w:val="00D97DD1"/>
    <w:rsid w:val="00DA5A82"/>
    <w:rsid w:val="00DA70D7"/>
    <w:rsid w:val="00DB305A"/>
    <w:rsid w:val="00DB52C4"/>
    <w:rsid w:val="00DC0766"/>
    <w:rsid w:val="00DC33F4"/>
    <w:rsid w:val="00DC489D"/>
    <w:rsid w:val="00DD2148"/>
    <w:rsid w:val="00DD232F"/>
    <w:rsid w:val="00DD5E61"/>
    <w:rsid w:val="00DE2623"/>
    <w:rsid w:val="00DE2C95"/>
    <w:rsid w:val="00DE5E17"/>
    <w:rsid w:val="00DE7D56"/>
    <w:rsid w:val="00DF1081"/>
    <w:rsid w:val="00DF12F2"/>
    <w:rsid w:val="00DF2AE0"/>
    <w:rsid w:val="00E00407"/>
    <w:rsid w:val="00E00FFB"/>
    <w:rsid w:val="00E01E4E"/>
    <w:rsid w:val="00E01F3E"/>
    <w:rsid w:val="00E049E7"/>
    <w:rsid w:val="00E05039"/>
    <w:rsid w:val="00E06541"/>
    <w:rsid w:val="00E06A9E"/>
    <w:rsid w:val="00E06C0E"/>
    <w:rsid w:val="00E07A4E"/>
    <w:rsid w:val="00E07AFB"/>
    <w:rsid w:val="00E10755"/>
    <w:rsid w:val="00E1138C"/>
    <w:rsid w:val="00E11624"/>
    <w:rsid w:val="00E1482E"/>
    <w:rsid w:val="00E163D7"/>
    <w:rsid w:val="00E17D02"/>
    <w:rsid w:val="00E2051E"/>
    <w:rsid w:val="00E21095"/>
    <w:rsid w:val="00E22C98"/>
    <w:rsid w:val="00E23574"/>
    <w:rsid w:val="00E30022"/>
    <w:rsid w:val="00E3219C"/>
    <w:rsid w:val="00E32B69"/>
    <w:rsid w:val="00E32BA7"/>
    <w:rsid w:val="00E3325F"/>
    <w:rsid w:val="00E33A88"/>
    <w:rsid w:val="00E34196"/>
    <w:rsid w:val="00E36DC5"/>
    <w:rsid w:val="00E4312C"/>
    <w:rsid w:val="00E471D2"/>
    <w:rsid w:val="00E47219"/>
    <w:rsid w:val="00E51CC2"/>
    <w:rsid w:val="00E53787"/>
    <w:rsid w:val="00E53DDB"/>
    <w:rsid w:val="00E56289"/>
    <w:rsid w:val="00E57532"/>
    <w:rsid w:val="00E57F40"/>
    <w:rsid w:val="00E6120E"/>
    <w:rsid w:val="00E6290A"/>
    <w:rsid w:val="00E6404E"/>
    <w:rsid w:val="00E6580F"/>
    <w:rsid w:val="00E66AAC"/>
    <w:rsid w:val="00E66E7C"/>
    <w:rsid w:val="00E705E9"/>
    <w:rsid w:val="00E712F9"/>
    <w:rsid w:val="00E77588"/>
    <w:rsid w:val="00E80EDB"/>
    <w:rsid w:val="00E82BBB"/>
    <w:rsid w:val="00E8530B"/>
    <w:rsid w:val="00E86E18"/>
    <w:rsid w:val="00E871A7"/>
    <w:rsid w:val="00E96268"/>
    <w:rsid w:val="00EA45F9"/>
    <w:rsid w:val="00EA5ED0"/>
    <w:rsid w:val="00EB01A3"/>
    <w:rsid w:val="00EB16DD"/>
    <w:rsid w:val="00EB583E"/>
    <w:rsid w:val="00EB7440"/>
    <w:rsid w:val="00EC0A8B"/>
    <w:rsid w:val="00EC12DD"/>
    <w:rsid w:val="00EC5094"/>
    <w:rsid w:val="00EC63B3"/>
    <w:rsid w:val="00ED2AA7"/>
    <w:rsid w:val="00ED2ECB"/>
    <w:rsid w:val="00ED49F6"/>
    <w:rsid w:val="00ED4E1B"/>
    <w:rsid w:val="00EE67B9"/>
    <w:rsid w:val="00EF1D20"/>
    <w:rsid w:val="00EF1DB7"/>
    <w:rsid w:val="00EF6F08"/>
    <w:rsid w:val="00F04B1B"/>
    <w:rsid w:val="00F05ABF"/>
    <w:rsid w:val="00F10A80"/>
    <w:rsid w:val="00F10E14"/>
    <w:rsid w:val="00F1478C"/>
    <w:rsid w:val="00F14B12"/>
    <w:rsid w:val="00F15403"/>
    <w:rsid w:val="00F2116B"/>
    <w:rsid w:val="00F21F82"/>
    <w:rsid w:val="00F221EA"/>
    <w:rsid w:val="00F232AB"/>
    <w:rsid w:val="00F232D8"/>
    <w:rsid w:val="00F24962"/>
    <w:rsid w:val="00F24C8E"/>
    <w:rsid w:val="00F32BEE"/>
    <w:rsid w:val="00F35CCB"/>
    <w:rsid w:val="00F410A3"/>
    <w:rsid w:val="00F44626"/>
    <w:rsid w:val="00F4492B"/>
    <w:rsid w:val="00F45962"/>
    <w:rsid w:val="00F45BFE"/>
    <w:rsid w:val="00F45DFA"/>
    <w:rsid w:val="00F46478"/>
    <w:rsid w:val="00F46586"/>
    <w:rsid w:val="00F469D4"/>
    <w:rsid w:val="00F552EB"/>
    <w:rsid w:val="00F5582B"/>
    <w:rsid w:val="00F60244"/>
    <w:rsid w:val="00F61A47"/>
    <w:rsid w:val="00F63386"/>
    <w:rsid w:val="00F63C9E"/>
    <w:rsid w:val="00F70AE2"/>
    <w:rsid w:val="00F717E5"/>
    <w:rsid w:val="00F7221D"/>
    <w:rsid w:val="00F7240B"/>
    <w:rsid w:val="00F735BB"/>
    <w:rsid w:val="00F74CD2"/>
    <w:rsid w:val="00F75ACE"/>
    <w:rsid w:val="00F76191"/>
    <w:rsid w:val="00F76B07"/>
    <w:rsid w:val="00F776C8"/>
    <w:rsid w:val="00F803F9"/>
    <w:rsid w:val="00F824B6"/>
    <w:rsid w:val="00F83D9A"/>
    <w:rsid w:val="00F84D3D"/>
    <w:rsid w:val="00F8582B"/>
    <w:rsid w:val="00F85C90"/>
    <w:rsid w:val="00F86C9E"/>
    <w:rsid w:val="00F873F2"/>
    <w:rsid w:val="00F9493B"/>
    <w:rsid w:val="00F975B2"/>
    <w:rsid w:val="00FA2CF5"/>
    <w:rsid w:val="00FA4DAB"/>
    <w:rsid w:val="00FA6CC5"/>
    <w:rsid w:val="00FA6FF2"/>
    <w:rsid w:val="00FB1B6B"/>
    <w:rsid w:val="00FB2ADC"/>
    <w:rsid w:val="00FB2D21"/>
    <w:rsid w:val="00FB365A"/>
    <w:rsid w:val="00FB5E94"/>
    <w:rsid w:val="00FB6B8A"/>
    <w:rsid w:val="00FC1EDA"/>
    <w:rsid w:val="00FC1FC5"/>
    <w:rsid w:val="00FC3E96"/>
    <w:rsid w:val="00FC4B7F"/>
    <w:rsid w:val="00FC6E91"/>
    <w:rsid w:val="00FD01A2"/>
    <w:rsid w:val="00FD02F1"/>
    <w:rsid w:val="00FD3893"/>
    <w:rsid w:val="00FD49A0"/>
    <w:rsid w:val="00FD65D5"/>
    <w:rsid w:val="00FE1107"/>
    <w:rsid w:val="00FE1C3A"/>
    <w:rsid w:val="00FE2EFD"/>
    <w:rsid w:val="00FE67C9"/>
    <w:rsid w:val="00FF01DB"/>
    <w:rsid w:val="00FF4A20"/>
    <w:rsid w:val="00FF6B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EF2"/>
    <w:pPr>
      <w:spacing w:line="360" w:lineRule="auto"/>
      <w:ind w:firstLine="709"/>
      <w:jc w:val="both"/>
    </w:pPr>
    <w:rPr>
      <w:rFonts w:ascii="Times New Roman" w:eastAsia="Times New Roman" w:hAnsi="Times New Roman"/>
      <w:bCs/>
      <w:sz w:val="24"/>
      <w:szCs w:val="24"/>
    </w:rPr>
  </w:style>
  <w:style w:type="paragraph" w:styleId="1">
    <w:name w:val="heading 1"/>
    <w:basedOn w:val="a"/>
    <w:next w:val="a"/>
    <w:link w:val="10"/>
    <w:qFormat/>
    <w:rsid w:val="006155E2"/>
    <w:pPr>
      <w:keepNext/>
      <w:spacing w:before="240" w:after="60"/>
      <w:outlineLvl w:val="0"/>
    </w:pPr>
    <w:rPr>
      <w:rFonts w:ascii="Cambria" w:hAnsi="Cambria"/>
      <w:b/>
      <w:kern w:val="32"/>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b">
    <w:name w:val="Sb_текст"/>
    <w:basedOn w:val="a"/>
    <w:link w:val="Sb0"/>
    <w:qFormat/>
    <w:rsid w:val="00774EF2"/>
    <w:pPr>
      <w:suppressAutoHyphens/>
      <w:spacing w:line="312" w:lineRule="auto"/>
      <w:ind w:firstLine="851"/>
    </w:pPr>
    <w:rPr>
      <w:rFonts w:eastAsia="Arial Unicode MS"/>
    </w:rPr>
  </w:style>
  <w:style w:type="character" w:customStyle="1" w:styleId="Sb0">
    <w:name w:val="Sb_текст Знак"/>
    <w:link w:val="Sb"/>
    <w:rsid w:val="00774EF2"/>
    <w:rPr>
      <w:rFonts w:ascii="Times New Roman" w:eastAsia="Arial Unicode MS" w:hAnsi="Times New Roman"/>
      <w:bCs/>
      <w:sz w:val="24"/>
      <w:szCs w:val="24"/>
    </w:rPr>
  </w:style>
  <w:style w:type="character" w:customStyle="1" w:styleId="FontStyle13">
    <w:name w:val="Font Style13"/>
    <w:rsid w:val="008F4AF7"/>
    <w:rPr>
      <w:rFonts w:ascii="Times New Roman" w:hAnsi="Times New Roman" w:cs="Times New Roman"/>
      <w:sz w:val="18"/>
      <w:szCs w:val="18"/>
    </w:rPr>
  </w:style>
  <w:style w:type="paragraph" w:customStyle="1" w:styleId="Sb1">
    <w:name w:val="Sb_рисунок"/>
    <w:basedOn w:val="a"/>
    <w:link w:val="Sb2"/>
    <w:qFormat/>
    <w:rsid w:val="00774EF2"/>
    <w:pPr>
      <w:widowControl w:val="0"/>
      <w:spacing w:line="240" w:lineRule="auto"/>
      <w:ind w:firstLine="0"/>
      <w:jc w:val="center"/>
    </w:pPr>
  </w:style>
  <w:style w:type="character" w:customStyle="1" w:styleId="Sb2">
    <w:name w:val="Sb_рисунок Знак"/>
    <w:link w:val="Sb1"/>
    <w:rsid w:val="00774EF2"/>
    <w:rPr>
      <w:rFonts w:ascii="Times New Roman" w:eastAsia="Times New Roman" w:hAnsi="Times New Roman"/>
      <w:bCs/>
      <w:sz w:val="24"/>
      <w:szCs w:val="24"/>
    </w:rPr>
  </w:style>
  <w:style w:type="paragraph" w:customStyle="1" w:styleId="Sb-">
    <w:name w:val="Sb_рисунок-подпись"/>
    <w:basedOn w:val="Sb1"/>
    <w:link w:val="Sb-0"/>
    <w:qFormat/>
    <w:rsid w:val="00CA6A0A"/>
    <w:rPr>
      <w:b/>
    </w:rPr>
  </w:style>
  <w:style w:type="character" w:customStyle="1" w:styleId="Sb-0">
    <w:name w:val="Sb_рисунок-подпись Знак"/>
    <w:link w:val="Sb-"/>
    <w:rsid w:val="00CA6A0A"/>
    <w:rPr>
      <w:rFonts w:ascii="Times New Roman" w:eastAsia="Times New Roman" w:hAnsi="Times New Roman"/>
      <w:b/>
      <w:bCs/>
      <w:sz w:val="24"/>
      <w:szCs w:val="24"/>
    </w:rPr>
  </w:style>
  <w:style w:type="paragraph" w:customStyle="1" w:styleId="Sb-3">
    <w:name w:val="Sb_заг-3"/>
    <w:basedOn w:val="Sb"/>
    <w:qFormat/>
    <w:rsid w:val="00CA6A0A"/>
    <w:rPr>
      <w:i/>
      <w:u w:val="single"/>
    </w:rPr>
  </w:style>
  <w:style w:type="character" w:customStyle="1" w:styleId="10">
    <w:name w:val="Заголовок 1 Знак"/>
    <w:link w:val="1"/>
    <w:rsid w:val="006155E2"/>
    <w:rPr>
      <w:rFonts w:ascii="Cambria" w:eastAsia="Times New Roman" w:hAnsi="Cambria"/>
      <w:b/>
      <w:bCs/>
      <w:kern w:val="32"/>
      <w:sz w:val="32"/>
      <w:szCs w:val="32"/>
      <w:lang w:eastAsia="en-US"/>
    </w:rPr>
  </w:style>
  <w:style w:type="paragraph" w:styleId="a3">
    <w:name w:val="footnote text"/>
    <w:basedOn w:val="a"/>
    <w:link w:val="a4"/>
    <w:uiPriority w:val="99"/>
    <w:semiHidden/>
    <w:unhideWhenUsed/>
    <w:rsid w:val="009009A4"/>
    <w:rPr>
      <w:rFonts w:ascii="Calibri" w:eastAsia="Calibri" w:hAnsi="Calibri"/>
      <w:bCs w:val="0"/>
      <w:sz w:val="20"/>
      <w:szCs w:val="20"/>
      <w:lang w:eastAsia="en-US"/>
    </w:rPr>
  </w:style>
  <w:style w:type="character" w:customStyle="1" w:styleId="a4">
    <w:name w:val="Текст сноски Знак"/>
    <w:link w:val="a3"/>
    <w:uiPriority w:val="99"/>
    <w:semiHidden/>
    <w:rsid w:val="009009A4"/>
    <w:rPr>
      <w:lang w:eastAsia="en-US"/>
    </w:rPr>
  </w:style>
  <w:style w:type="character" w:styleId="a5">
    <w:name w:val="footnote reference"/>
    <w:uiPriority w:val="99"/>
    <w:semiHidden/>
    <w:unhideWhenUsed/>
    <w:rsid w:val="009009A4"/>
    <w:rPr>
      <w:vertAlign w:val="superscript"/>
    </w:rPr>
  </w:style>
  <w:style w:type="character" w:styleId="a6">
    <w:name w:val="Hyperlink"/>
    <w:uiPriority w:val="99"/>
    <w:unhideWhenUsed/>
    <w:rsid w:val="009009A4"/>
    <w:rPr>
      <w:color w:val="0000FF"/>
      <w:u w:val="single"/>
    </w:rPr>
  </w:style>
  <w:style w:type="paragraph" w:customStyle="1" w:styleId="Sb-1">
    <w:name w:val="Sb-список литературы"/>
    <w:basedOn w:val="a"/>
    <w:link w:val="Sb-2"/>
    <w:qFormat/>
    <w:rsid w:val="00A21811"/>
    <w:pPr>
      <w:keepLines/>
      <w:spacing w:line="240" w:lineRule="auto"/>
      <w:ind w:firstLine="227"/>
    </w:pPr>
    <w:rPr>
      <w:rFonts w:eastAsia="Calibri"/>
      <w:bCs w:val="0"/>
      <w:sz w:val="22"/>
      <w:szCs w:val="22"/>
      <w:lang w:eastAsia="en-US"/>
    </w:rPr>
  </w:style>
  <w:style w:type="character" w:customStyle="1" w:styleId="Sb-2">
    <w:name w:val="Sb-список литературы Знак"/>
    <w:link w:val="Sb-1"/>
    <w:rsid w:val="00A21811"/>
    <w:rPr>
      <w:rFonts w:ascii="Times New Roman" w:hAnsi="Times New Roman"/>
      <w:sz w:val="22"/>
      <w:szCs w:val="22"/>
      <w:lang w:eastAsia="en-US"/>
    </w:rPr>
  </w:style>
  <w:style w:type="paragraph" w:customStyle="1" w:styleId="Style1">
    <w:name w:val="Style1"/>
    <w:basedOn w:val="a"/>
    <w:rsid w:val="005835EF"/>
    <w:pPr>
      <w:widowControl w:val="0"/>
      <w:autoSpaceDE w:val="0"/>
      <w:autoSpaceDN w:val="0"/>
      <w:adjustRightInd w:val="0"/>
      <w:spacing w:line="219" w:lineRule="exact"/>
      <w:jc w:val="center"/>
    </w:pPr>
  </w:style>
  <w:style w:type="paragraph" w:styleId="a7">
    <w:name w:val="Plain Text"/>
    <w:basedOn w:val="a"/>
    <w:link w:val="a8"/>
    <w:rsid w:val="005B6FB9"/>
    <w:rPr>
      <w:rFonts w:ascii="Courier New" w:hAnsi="Courier New"/>
      <w:bCs w:val="0"/>
      <w:sz w:val="20"/>
      <w:szCs w:val="20"/>
    </w:rPr>
  </w:style>
  <w:style w:type="character" w:customStyle="1" w:styleId="a8">
    <w:name w:val="Текст Знак"/>
    <w:link w:val="a7"/>
    <w:rsid w:val="005B6FB9"/>
    <w:rPr>
      <w:rFonts w:ascii="Courier New" w:eastAsia="Times New Roman" w:hAnsi="Courier New" w:cs="Courier New"/>
    </w:rPr>
  </w:style>
  <w:style w:type="paragraph" w:styleId="a9">
    <w:name w:val="header"/>
    <w:basedOn w:val="a"/>
    <w:link w:val="aa"/>
    <w:uiPriority w:val="99"/>
    <w:semiHidden/>
    <w:unhideWhenUsed/>
    <w:rsid w:val="00D261B5"/>
    <w:pPr>
      <w:tabs>
        <w:tab w:val="center" w:pos="4677"/>
        <w:tab w:val="right" w:pos="9355"/>
      </w:tabs>
    </w:pPr>
    <w:rPr>
      <w:rFonts w:ascii="Calibri" w:eastAsia="Calibri" w:hAnsi="Calibri"/>
      <w:bCs w:val="0"/>
      <w:sz w:val="22"/>
      <w:szCs w:val="22"/>
      <w:lang w:eastAsia="en-US"/>
    </w:rPr>
  </w:style>
  <w:style w:type="character" w:customStyle="1" w:styleId="aa">
    <w:name w:val="Верхний колонтитул Знак"/>
    <w:link w:val="a9"/>
    <w:uiPriority w:val="99"/>
    <w:semiHidden/>
    <w:rsid w:val="00D261B5"/>
    <w:rPr>
      <w:sz w:val="22"/>
      <w:szCs w:val="22"/>
      <w:lang w:eastAsia="en-US"/>
    </w:rPr>
  </w:style>
  <w:style w:type="paragraph" w:styleId="ab">
    <w:name w:val="footer"/>
    <w:basedOn w:val="a"/>
    <w:link w:val="ac"/>
    <w:uiPriority w:val="99"/>
    <w:semiHidden/>
    <w:unhideWhenUsed/>
    <w:rsid w:val="00D261B5"/>
    <w:pPr>
      <w:tabs>
        <w:tab w:val="center" w:pos="4677"/>
        <w:tab w:val="right" w:pos="9355"/>
      </w:tabs>
    </w:pPr>
    <w:rPr>
      <w:rFonts w:ascii="Calibri" w:eastAsia="Calibri" w:hAnsi="Calibri"/>
      <w:bCs w:val="0"/>
      <w:sz w:val="22"/>
      <w:szCs w:val="22"/>
      <w:lang w:eastAsia="en-US"/>
    </w:rPr>
  </w:style>
  <w:style w:type="character" w:customStyle="1" w:styleId="ac">
    <w:name w:val="Нижний колонтитул Знак"/>
    <w:link w:val="ab"/>
    <w:uiPriority w:val="99"/>
    <w:semiHidden/>
    <w:rsid w:val="00D261B5"/>
    <w:rPr>
      <w:sz w:val="22"/>
      <w:szCs w:val="22"/>
      <w:lang w:eastAsia="en-US"/>
    </w:rPr>
  </w:style>
  <w:style w:type="paragraph" w:customStyle="1" w:styleId="Adiss">
    <w:name w:val="Adiss_абычный"/>
    <w:basedOn w:val="Sb1"/>
    <w:next w:val="a"/>
    <w:link w:val="Adiss0"/>
    <w:qFormat/>
    <w:rsid w:val="00CC77AC"/>
    <w:pPr>
      <w:widowControl/>
      <w:shd w:val="clear" w:color="auto" w:fill="FFFFFF"/>
      <w:suppressAutoHyphens/>
      <w:spacing w:line="360" w:lineRule="auto"/>
      <w:ind w:firstLine="851"/>
      <w:jc w:val="both"/>
    </w:pPr>
    <w:rPr>
      <w:bCs w:val="0"/>
      <w:color w:val="000000"/>
      <w:sz w:val="26"/>
      <w:szCs w:val="26"/>
    </w:rPr>
  </w:style>
  <w:style w:type="character" w:customStyle="1" w:styleId="Adiss0">
    <w:name w:val="Adiss_абычный Знак"/>
    <w:link w:val="Adiss"/>
    <w:rsid w:val="00CC77AC"/>
    <w:rPr>
      <w:rFonts w:ascii="Times New Roman" w:eastAsia="Times New Roman" w:hAnsi="Times New Roman"/>
      <w:color w:val="000000"/>
      <w:sz w:val="26"/>
      <w:szCs w:val="26"/>
      <w:shd w:val="clear" w:color="auto" w:fill="FFFFFF"/>
    </w:rPr>
  </w:style>
  <w:style w:type="paragraph" w:styleId="ad">
    <w:name w:val="Body Text"/>
    <w:basedOn w:val="a"/>
    <w:link w:val="ae"/>
    <w:uiPriority w:val="99"/>
    <w:unhideWhenUsed/>
    <w:rsid w:val="00CC77AC"/>
    <w:pPr>
      <w:spacing w:after="120"/>
    </w:pPr>
    <w:rPr>
      <w:rFonts w:ascii="Calibri" w:eastAsia="Calibri" w:hAnsi="Calibri"/>
      <w:bCs w:val="0"/>
      <w:sz w:val="22"/>
      <w:szCs w:val="22"/>
      <w:lang w:eastAsia="en-US"/>
    </w:rPr>
  </w:style>
  <w:style w:type="character" w:customStyle="1" w:styleId="ae">
    <w:name w:val="Основной текст Знак"/>
    <w:link w:val="ad"/>
    <w:uiPriority w:val="99"/>
    <w:rsid w:val="00CC77AC"/>
    <w:rPr>
      <w:sz w:val="22"/>
      <w:szCs w:val="22"/>
      <w:lang w:eastAsia="en-US"/>
    </w:rPr>
  </w:style>
  <w:style w:type="paragraph" w:customStyle="1" w:styleId="Adiss1">
    <w:name w:val="Adiss_рисунок подпись"/>
    <w:basedOn w:val="ad"/>
    <w:link w:val="Adiss2"/>
    <w:qFormat/>
    <w:rsid w:val="00486AF6"/>
    <w:pPr>
      <w:shd w:val="clear" w:color="auto" w:fill="FFFFFF"/>
      <w:suppressAutoHyphens/>
      <w:spacing w:after="0" w:line="480" w:lineRule="auto"/>
      <w:jc w:val="center"/>
    </w:pPr>
    <w:rPr>
      <w:rFonts w:ascii="Times New Roman" w:eastAsia="Times New Roman" w:hAnsi="Times New Roman"/>
      <w:b/>
      <w:color w:val="000000"/>
      <w:sz w:val="24"/>
      <w:szCs w:val="24"/>
    </w:rPr>
  </w:style>
  <w:style w:type="paragraph" w:customStyle="1" w:styleId="Adiss3">
    <w:name w:val="Adiss_рисунок"/>
    <w:basedOn w:val="ad"/>
    <w:link w:val="Adiss4"/>
    <w:qFormat/>
    <w:rsid w:val="00486AF6"/>
    <w:pPr>
      <w:shd w:val="clear" w:color="auto" w:fill="FFFFFF"/>
      <w:suppressAutoHyphens/>
      <w:spacing w:after="0"/>
      <w:jc w:val="center"/>
    </w:pPr>
    <w:rPr>
      <w:rFonts w:ascii="Times New Roman" w:eastAsia="Times New Roman" w:hAnsi="Times New Roman"/>
      <w:color w:val="000000"/>
      <w:sz w:val="24"/>
      <w:szCs w:val="24"/>
    </w:rPr>
  </w:style>
  <w:style w:type="character" w:customStyle="1" w:styleId="Adiss2">
    <w:name w:val="Adiss_рисунок подпись Знак"/>
    <w:link w:val="Adiss1"/>
    <w:rsid w:val="00486AF6"/>
    <w:rPr>
      <w:rFonts w:ascii="Times New Roman" w:eastAsia="Times New Roman" w:hAnsi="Times New Roman"/>
      <w:b/>
      <w:color w:val="000000"/>
      <w:sz w:val="24"/>
      <w:szCs w:val="24"/>
      <w:shd w:val="clear" w:color="auto" w:fill="FFFFFF"/>
    </w:rPr>
  </w:style>
  <w:style w:type="character" w:customStyle="1" w:styleId="Adiss4">
    <w:name w:val="Adiss_рисунок Знак"/>
    <w:link w:val="Adiss3"/>
    <w:rsid w:val="00486AF6"/>
    <w:rPr>
      <w:rFonts w:ascii="Times New Roman" w:eastAsia="Times New Roman" w:hAnsi="Times New Roman"/>
      <w:color w:val="000000"/>
      <w:sz w:val="24"/>
      <w:szCs w:val="24"/>
      <w:shd w:val="clear" w:color="auto" w:fill="FFFFFF"/>
    </w:rPr>
  </w:style>
  <w:style w:type="paragraph" w:customStyle="1" w:styleId="Adiss10">
    <w:name w:val="Adiss_рисунок подпись 1"/>
    <w:basedOn w:val="Adiss1"/>
    <w:link w:val="Adiss11"/>
    <w:qFormat/>
    <w:rsid w:val="00486AF6"/>
    <w:pPr>
      <w:spacing w:line="276" w:lineRule="auto"/>
    </w:pPr>
    <w:rPr>
      <w:color w:val="auto"/>
    </w:rPr>
  </w:style>
  <w:style w:type="character" w:customStyle="1" w:styleId="Adiss11">
    <w:name w:val="Adiss_рисунок подпись 1 Знак"/>
    <w:link w:val="Adiss10"/>
    <w:rsid w:val="00486AF6"/>
    <w:rPr>
      <w:rFonts w:ascii="Times New Roman" w:eastAsia="Times New Roman" w:hAnsi="Times New Roman"/>
      <w:b/>
      <w:sz w:val="24"/>
      <w:szCs w:val="24"/>
      <w:shd w:val="clear" w:color="auto" w:fill="FFFFFF"/>
    </w:rPr>
  </w:style>
  <w:style w:type="character" w:customStyle="1" w:styleId="17">
    <w:name w:val="Основной текст (17)"/>
    <w:link w:val="171"/>
    <w:uiPriority w:val="99"/>
    <w:rsid w:val="007E7D96"/>
    <w:rPr>
      <w:rFonts w:ascii="Times New Roman" w:hAnsi="Times New Roman"/>
      <w:b/>
      <w:bCs/>
      <w:shd w:val="clear" w:color="auto" w:fill="FFFFFF"/>
    </w:rPr>
  </w:style>
  <w:style w:type="paragraph" w:customStyle="1" w:styleId="171">
    <w:name w:val="Основной текст (17)1"/>
    <w:basedOn w:val="a"/>
    <w:link w:val="17"/>
    <w:uiPriority w:val="99"/>
    <w:rsid w:val="007E7D96"/>
    <w:pPr>
      <w:shd w:val="clear" w:color="auto" w:fill="FFFFFF"/>
      <w:spacing w:line="331" w:lineRule="exact"/>
    </w:pPr>
    <w:rPr>
      <w:rFonts w:eastAsia="Calibri"/>
      <w:b/>
      <w:sz w:val="20"/>
      <w:szCs w:val="20"/>
    </w:rPr>
  </w:style>
  <w:style w:type="paragraph" w:customStyle="1" w:styleId="Arctic5Ris">
    <w:name w:val="Arctic_5_Ris"/>
    <w:basedOn w:val="a"/>
    <w:qFormat/>
    <w:rsid w:val="00774EF2"/>
    <w:pPr>
      <w:widowControl w:val="0"/>
      <w:suppressAutoHyphens/>
      <w:spacing w:line="240" w:lineRule="auto"/>
      <w:ind w:firstLine="0"/>
      <w:jc w:val="center"/>
    </w:pPr>
    <w:rPr>
      <w:rFonts w:eastAsia="Lucida Sans Unicode"/>
      <w:kern w:val="1"/>
    </w:rPr>
  </w:style>
  <w:style w:type="paragraph" w:customStyle="1" w:styleId="Arctic5Ris-podpis">
    <w:name w:val="Arctic_5_Ris-podpis"/>
    <w:basedOn w:val="a"/>
    <w:qFormat/>
    <w:rsid w:val="007055CF"/>
    <w:pPr>
      <w:widowControl w:val="0"/>
      <w:suppressAutoHyphens/>
      <w:jc w:val="center"/>
    </w:pPr>
    <w:rPr>
      <w:rFonts w:eastAsia="Lucida Sans Unicode"/>
      <w:kern w:val="1"/>
    </w:rPr>
  </w:style>
  <w:style w:type="table" w:styleId="af">
    <w:name w:val="Table Grid"/>
    <w:basedOn w:val="a1"/>
    <w:uiPriority w:val="59"/>
    <w:rsid w:val="00B05F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rmal (Web)"/>
    <w:basedOn w:val="a"/>
    <w:uiPriority w:val="99"/>
    <w:semiHidden/>
    <w:unhideWhenUsed/>
    <w:rsid w:val="00DD2148"/>
    <w:pPr>
      <w:spacing w:before="100" w:beforeAutospacing="1" w:after="100" w:afterAutospacing="1" w:line="240" w:lineRule="auto"/>
    </w:pPr>
  </w:style>
  <w:style w:type="character" w:customStyle="1" w:styleId="hcp1">
    <w:name w:val="hcp1"/>
    <w:rsid w:val="00E53787"/>
    <w:rPr>
      <w:b/>
      <w:bCs/>
    </w:rPr>
  </w:style>
  <w:style w:type="character" w:styleId="af1">
    <w:name w:val="Strong"/>
    <w:qFormat/>
    <w:rsid w:val="00216787"/>
    <w:rPr>
      <w:b/>
      <w:bCs/>
    </w:rPr>
  </w:style>
  <w:style w:type="character" w:customStyle="1" w:styleId="secured-content">
    <w:name w:val="secured-content"/>
    <w:basedOn w:val="a0"/>
    <w:rsid w:val="00C034CD"/>
  </w:style>
  <w:style w:type="character" w:customStyle="1" w:styleId="widget">
    <w:name w:val="widget"/>
    <w:basedOn w:val="a0"/>
    <w:rsid w:val="00C034CD"/>
  </w:style>
  <w:style w:type="character" w:customStyle="1" w:styleId="shutter-trigger">
    <w:name w:val="shutter-trigger"/>
    <w:basedOn w:val="a0"/>
    <w:rsid w:val="00C034CD"/>
  </w:style>
  <w:style w:type="character" w:customStyle="1" w:styleId="4">
    <w:name w:val="Основной текст (4)_"/>
    <w:basedOn w:val="a0"/>
    <w:link w:val="40"/>
    <w:rsid w:val="007F2C71"/>
    <w:rPr>
      <w:rFonts w:ascii="Times New Roman" w:eastAsia="Times New Roman" w:hAnsi="Times New Roman"/>
      <w:b/>
      <w:bCs/>
      <w:sz w:val="22"/>
      <w:szCs w:val="22"/>
      <w:shd w:val="clear" w:color="auto" w:fill="FFFFFF"/>
    </w:rPr>
  </w:style>
  <w:style w:type="character" w:customStyle="1" w:styleId="5">
    <w:name w:val="Основной текст (5)_"/>
    <w:basedOn w:val="a0"/>
    <w:link w:val="50"/>
    <w:rsid w:val="007F2C71"/>
    <w:rPr>
      <w:rFonts w:ascii="Times New Roman" w:eastAsia="Times New Roman" w:hAnsi="Times New Roman"/>
      <w:i/>
      <w:iCs/>
      <w:sz w:val="19"/>
      <w:szCs w:val="19"/>
      <w:shd w:val="clear" w:color="auto" w:fill="FFFFFF"/>
    </w:rPr>
  </w:style>
  <w:style w:type="character" w:customStyle="1" w:styleId="6">
    <w:name w:val="Основной текст (6)_"/>
    <w:basedOn w:val="a0"/>
    <w:link w:val="60"/>
    <w:rsid w:val="007F2C71"/>
    <w:rPr>
      <w:rFonts w:ascii="Times New Roman" w:eastAsia="Times New Roman" w:hAnsi="Times New Roman"/>
      <w:sz w:val="17"/>
      <w:szCs w:val="17"/>
      <w:shd w:val="clear" w:color="auto" w:fill="FFFFFF"/>
    </w:rPr>
  </w:style>
  <w:style w:type="character" w:customStyle="1" w:styleId="695pt">
    <w:name w:val="Основной текст (6) + 9;5 pt;Курсив"/>
    <w:basedOn w:val="6"/>
    <w:rsid w:val="007F2C71"/>
    <w:rPr>
      <w:rFonts w:ascii="Times New Roman" w:eastAsia="Times New Roman" w:hAnsi="Times New Roman"/>
      <w:i/>
      <w:iCs/>
      <w:color w:val="000000"/>
      <w:spacing w:val="0"/>
      <w:w w:val="100"/>
      <w:position w:val="0"/>
      <w:sz w:val="19"/>
      <w:szCs w:val="19"/>
      <w:shd w:val="clear" w:color="auto" w:fill="FFFFFF"/>
      <w:lang w:val="en-US" w:eastAsia="en-US" w:bidi="en-US"/>
    </w:rPr>
  </w:style>
  <w:style w:type="paragraph" w:customStyle="1" w:styleId="40">
    <w:name w:val="Основной текст (4)"/>
    <w:basedOn w:val="a"/>
    <w:link w:val="4"/>
    <w:rsid w:val="007F2C71"/>
    <w:pPr>
      <w:widowControl w:val="0"/>
      <w:shd w:val="clear" w:color="auto" w:fill="FFFFFF"/>
      <w:spacing w:line="0" w:lineRule="atLeast"/>
      <w:ind w:firstLine="0"/>
    </w:pPr>
    <w:rPr>
      <w:b/>
      <w:sz w:val="22"/>
      <w:szCs w:val="22"/>
    </w:rPr>
  </w:style>
  <w:style w:type="paragraph" w:customStyle="1" w:styleId="50">
    <w:name w:val="Основной текст (5)"/>
    <w:basedOn w:val="a"/>
    <w:link w:val="5"/>
    <w:rsid w:val="007F2C71"/>
    <w:pPr>
      <w:widowControl w:val="0"/>
      <w:shd w:val="clear" w:color="auto" w:fill="FFFFFF"/>
      <w:spacing w:line="235" w:lineRule="exact"/>
      <w:ind w:hanging="220"/>
      <w:jc w:val="center"/>
    </w:pPr>
    <w:rPr>
      <w:bCs w:val="0"/>
      <w:i/>
      <w:iCs/>
      <w:sz w:val="19"/>
      <w:szCs w:val="19"/>
    </w:rPr>
  </w:style>
  <w:style w:type="paragraph" w:customStyle="1" w:styleId="60">
    <w:name w:val="Основной текст (6)"/>
    <w:basedOn w:val="a"/>
    <w:link w:val="6"/>
    <w:rsid w:val="007F2C71"/>
    <w:pPr>
      <w:widowControl w:val="0"/>
      <w:shd w:val="clear" w:color="auto" w:fill="FFFFFF"/>
      <w:spacing w:line="235" w:lineRule="exact"/>
      <w:ind w:firstLine="0"/>
      <w:jc w:val="center"/>
    </w:pPr>
    <w:rPr>
      <w:bCs w:val="0"/>
      <w:sz w:val="17"/>
      <w:szCs w:val="17"/>
    </w:rPr>
  </w:style>
  <w:style w:type="character" w:customStyle="1" w:styleId="7">
    <w:name w:val="Основной текст (7) + Полужирный"/>
    <w:basedOn w:val="a0"/>
    <w:rsid w:val="007F2C71"/>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paragraph" w:customStyle="1" w:styleId="Diss-spisok1">
    <w:name w:val="Diss-spisok1"/>
    <w:basedOn w:val="a"/>
    <w:rsid w:val="00FB1B6B"/>
    <w:pPr>
      <w:numPr>
        <w:numId w:val="13"/>
      </w:numPr>
      <w:tabs>
        <w:tab w:val="num" w:pos="851"/>
      </w:tabs>
      <w:suppressAutoHyphens/>
      <w:ind w:left="851" w:hanging="284"/>
    </w:pPr>
    <w:rPr>
      <w:bCs w:val="0"/>
      <w:iCs/>
      <w:color w:val="000000"/>
      <w:sz w:val="26"/>
      <w:szCs w:val="26"/>
    </w:rPr>
  </w:style>
  <w:style w:type="character" w:customStyle="1" w:styleId="menu021">
    <w:name w:val="menu_021"/>
    <w:basedOn w:val="a0"/>
    <w:rsid w:val="00FB1B6B"/>
    <w:rPr>
      <w:rFonts w:ascii="Tahoma" w:hAnsi="Tahoma" w:cs="Tahoma" w:hint="default"/>
      <w:color w:val="62809D"/>
      <w:sz w:val="17"/>
      <w:szCs w:val="17"/>
    </w:rPr>
  </w:style>
  <w:style w:type="character" w:customStyle="1" w:styleId="2">
    <w:name w:val="Основной текст (2)_"/>
    <w:basedOn w:val="a0"/>
    <w:link w:val="20"/>
    <w:rsid w:val="00FB1B6B"/>
    <w:rPr>
      <w:rFonts w:ascii="Times New Roman" w:eastAsia="Times New Roman" w:hAnsi="Times New Roman"/>
      <w:shd w:val="clear" w:color="auto" w:fill="FFFFFF"/>
    </w:rPr>
  </w:style>
  <w:style w:type="paragraph" w:customStyle="1" w:styleId="20">
    <w:name w:val="Основной текст (2)"/>
    <w:basedOn w:val="a"/>
    <w:link w:val="2"/>
    <w:rsid w:val="00FB1B6B"/>
    <w:pPr>
      <w:widowControl w:val="0"/>
      <w:shd w:val="clear" w:color="auto" w:fill="FFFFFF"/>
      <w:spacing w:line="0" w:lineRule="atLeast"/>
      <w:ind w:firstLine="0"/>
      <w:jc w:val="center"/>
    </w:pPr>
    <w:rPr>
      <w:bCs w:val="0"/>
      <w:sz w:val="20"/>
      <w:szCs w:val="20"/>
    </w:rPr>
  </w:style>
  <w:style w:type="character" w:customStyle="1" w:styleId="61">
    <w:name w:val="Основной текст (6) + Полужирный"/>
    <w:basedOn w:val="6"/>
    <w:rsid w:val="0079116B"/>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en-US" w:eastAsia="en-US" w:bidi="en-US"/>
    </w:rPr>
  </w:style>
  <w:style w:type="character" w:customStyle="1" w:styleId="af2">
    <w:name w:val="Подпись к картинке_"/>
    <w:basedOn w:val="a0"/>
    <w:link w:val="af3"/>
    <w:rsid w:val="0079116B"/>
    <w:rPr>
      <w:rFonts w:ascii="Times New Roman" w:eastAsia="Times New Roman" w:hAnsi="Times New Roman"/>
      <w:sz w:val="17"/>
      <w:szCs w:val="17"/>
      <w:shd w:val="clear" w:color="auto" w:fill="FFFFFF"/>
    </w:rPr>
  </w:style>
  <w:style w:type="character" w:customStyle="1" w:styleId="af4">
    <w:name w:val="Подпись к картинке + Полужирный"/>
    <w:basedOn w:val="af2"/>
    <w:rsid w:val="0079116B"/>
    <w:rPr>
      <w:rFonts w:ascii="Times New Roman" w:eastAsia="Times New Roman" w:hAnsi="Times New Roman"/>
      <w:b/>
      <w:bCs/>
      <w:color w:val="000000"/>
      <w:spacing w:val="0"/>
      <w:w w:val="100"/>
      <w:position w:val="0"/>
      <w:sz w:val="17"/>
      <w:szCs w:val="17"/>
      <w:shd w:val="clear" w:color="auto" w:fill="FFFFFF"/>
      <w:lang w:val="en-US" w:eastAsia="en-US" w:bidi="en-US"/>
    </w:rPr>
  </w:style>
  <w:style w:type="character" w:customStyle="1" w:styleId="af5">
    <w:name w:val="Подпись к картинке + Полужирный;Курсив"/>
    <w:basedOn w:val="af2"/>
    <w:rsid w:val="0079116B"/>
    <w:rPr>
      <w:rFonts w:ascii="Times New Roman" w:eastAsia="Times New Roman" w:hAnsi="Times New Roman"/>
      <w:b/>
      <w:bCs/>
      <w:i/>
      <w:iCs/>
      <w:color w:val="000000"/>
      <w:spacing w:val="0"/>
      <w:w w:val="100"/>
      <w:position w:val="0"/>
      <w:sz w:val="17"/>
      <w:szCs w:val="17"/>
      <w:shd w:val="clear" w:color="auto" w:fill="FFFFFF"/>
      <w:lang w:val="en-US" w:eastAsia="en-US" w:bidi="en-US"/>
    </w:rPr>
  </w:style>
  <w:style w:type="character" w:customStyle="1" w:styleId="Consolas9pt">
    <w:name w:val="Подпись к картинке + Consolas;9 pt;Курсив"/>
    <w:basedOn w:val="af2"/>
    <w:rsid w:val="0079116B"/>
    <w:rPr>
      <w:rFonts w:ascii="Consolas" w:eastAsia="Consolas" w:hAnsi="Consolas" w:cs="Consolas"/>
      <w:i/>
      <w:iCs/>
      <w:color w:val="000000"/>
      <w:spacing w:val="0"/>
      <w:w w:val="100"/>
      <w:position w:val="0"/>
      <w:sz w:val="18"/>
      <w:szCs w:val="18"/>
      <w:shd w:val="clear" w:color="auto" w:fill="FFFFFF"/>
      <w:lang w:val="en-US" w:eastAsia="en-US" w:bidi="en-US"/>
    </w:rPr>
  </w:style>
  <w:style w:type="paragraph" w:customStyle="1" w:styleId="af3">
    <w:name w:val="Подпись к картинке"/>
    <w:basedOn w:val="a"/>
    <w:link w:val="af2"/>
    <w:rsid w:val="0079116B"/>
    <w:pPr>
      <w:widowControl w:val="0"/>
      <w:shd w:val="clear" w:color="auto" w:fill="FFFFFF"/>
      <w:spacing w:line="0" w:lineRule="atLeast"/>
      <w:ind w:firstLine="0"/>
      <w:jc w:val="left"/>
    </w:pPr>
    <w:rPr>
      <w:bCs w:val="0"/>
      <w:sz w:val="17"/>
      <w:szCs w:val="17"/>
    </w:rPr>
  </w:style>
  <w:style w:type="character" w:customStyle="1" w:styleId="af6">
    <w:name w:val="Подпись к таблице_"/>
    <w:basedOn w:val="a0"/>
    <w:link w:val="af7"/>
    <w:rsid w:val="0079116B"/>
    <w:rPr>
      <w:rFonts w:ascii="Times New Roman" w:eastAsia="Times New Roman" w:hAnsi="Times New Roman"/>
      <w:sz w:val="19"/>
      <w:szCs w:val="19"/>
      <w:shd w:val="clear" w:color="auto" w:fill="FFFFFF"/>
    </w:rPr>
  </w:style>
  <w:style w:type="character" w:customStyle="1" w:styleId="295pt">
    <w:name w:val="Основной текст (2) + 9;5 pt"/>
    <w:basedOn w:val="2"/>
    <w:rsid w:val="0079116B"/>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en-US" w:eastAsia="en-US" w:bidi="en-US"/>
    </w:rPr>
  </w:style>
  <w:style w:type="paragraph" w:customStyle="1" w:styleId="af7">
    <w:name w:val="Подпись к таблице"/>
    <w:basedOn w:val="a"/>
    <w:link w:val="af6"/>
    <w:rsid w:val="0079116B"/>
    <w:pPr>
      <w:widowControl w:val="0"/>
      <w:shd w:val="clear" w:color="auto" w:fill="FFFFFF"/>
      <w:spacing w:line="0" w:lineRule="atLeast"/>
      <w:ind w:firstLine="0"/>
      <w:jc w:val="left"/>
    </w:pPr>
    <w:rPr>
      <w:bCs w:val="0"/>
      <w:sz w:val="19"/>
      <w:szCs w:val="19"/>
    </w:rPr>
  </w:style>
  <w:style w:type="character" w:customStyle="1" w:styleId="70">
    <w:name w:val="Основной текст (7)_"/>
    <w:basedOn w:val="a0"/>
    <w:link w:val="71"/>
    <w:rsid w:val="0079116B"/>
    <w:rPr>
      <w:rFonts w:ascii="Times New Roman" w:eastAsia="Times New Roman" w:hAnsi="Times New Roman"/>
      <w:sz w:val="19"/>
      <w:szCs w:val="19"/>
      <w:shd w:val="clear" w:color="auto" w:fill="FFFFFF"/>
    </w:rPr>
  </w:style>
  <w:style w:type="character" w:customStyle="1" w:styleId="72">
    <w:name w:val="Основной текст (7) + Курсив"/>
    <w:basedOn w:val="70"/>
    <w:rsid w:val="0079116B"/>
    <w:rPr>
      <w:rFonts w:ascii="Times New Roman" w:eastAsia="Times New Roman" w:hAnsi="Times New Roman"/>
      <w:i/>
      <w:iCs/>
      <w:color w:val="000000"/>
      <w:spacing w:val="0"/>
      <w:w w:val="100"/>
      <w:position w:val="0"/>
      <w:sz w:val="19"/>
      <w:szCs w:val="19"/>
      <w:shd w:val="clear" w:color="auto" w:fill="FFFFFF"/>
      <w:lang w:val="en-US" w:eastAsia="en-US" w:bidi="en-US"/>
    </w:rPr>
  </w:style>
  <w:style w:type="character" w:customStyle="1" w:styleId="51">
    <w:name w:val="Основной текст (5) + Не курсив"/>
    <w:basedOn w:val="5"/>
    <w:rsid w:val="0079116B"/>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en-US" w:eastAsia="en-US" w:bidi="en-US"/>
    </w:rPr>
  </w:style>
  <w:style w:type="paragraph" w:customStyle="1" w:styleId="71">
    <w:name w:val="Основной текст (7)"/>
    <w:basedOn w:val="a"/>
    <w:link w:val="70"/>
    <w:rsid w:val="0079116B"/>
    <w:pPr>
      <w:widowControl w:val="0"/>
      <w:shd w:val="clear" w:color="auto" w:fill="FFFFFF"/>
      <w:spacing w:line="202" w:lineRule="exact"/>
      <w:ind w:hanging="360"/>
    </w:pPr>
    <w:rPr>
      <w:bCs w:val="0"/>
      <w:sz w:val="19"/>
      <w:szCs w:val="19"/>
    </w:rPr>
  </w:style>
  <w:style w:type="paragraph" w:styleId="af8">
    <w:name w:val="Balloon Text"/>
    <w:basedOn w:val="a"/>
    <w:link w:val="af9"/>
    <w:uiPriority w:val="99"/>
    <w:semiHidden/>
    <w:unhideWhenUsed/>
    <w:rsid w:val="00DB52C4"/>
    <w:pPr>
      <w:spacing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DB52C4"/>
    <w:rPr>
      <w:rFonts w:ascii="Tahoma" w:eastAsia="Times New Roman" w:hAnsi="Tahoma" w:cs="Tahoma"/>
      <w:bCs/>
      <w:sz w:val="16"/>
      <w:szCs w:val="16"/>
    </w:rPr>
  </w:style>
  <w:style w:type="paragraph" w:customStyle="1" w:styleId="Arctic0all">
    <w:name w:val="Arctic_0_all"/>
    <w:basedOn w:val="a"/>
    <w:qFormat/>
    <w:rsid w:val="00BC20E7"/>
    <w:pPr>
      <w:widowControl w:val="0"/>
      <w:suppressAutoHyphens/>
    </w:pPr>
    <w:rPr>
      <w:rFonts w:eastAsia="Lucida Sans Unicode"/>
      <w:bCs w:val="0"/>
      <w:kern w:val="1"/>
    </w:rPr>
  </w:style>
  <w:style w:type="paragraph" w:customStyle="1" w:styleId="Arctic6Tablall">
    <w:name w:val="Arctic_6_Tabl_all"/>
    <w:basedOn w:val="Arctic0all"/>
    <w:qFormat/>
    <w:rsid w:val="00E82BBB"/>
    <w:pPr>
      <w:suppressAutoHyphens w:val="0"/>
      <w:autoSpaceDE w:val="0"/>
      <w:autoSpaceDN w:val="0"/>
      <w:adjustRightInd w:val="0"/>
      <w:spacing w:line="240" w:lineRule="auto"/>
      <w:ind w:firstLine="0"/>
      <w:jc w:val="center"/>
    </w:pPr>
    <w:rPr>
      <w:bCs/>
      <w:iCs/>
      <w:kern w:val="22"/>
      <w:sz w:val="22"/>
      <w:szCs w:val="22"/>
    </w:rPr>
  </w:style>
  <w:style w:type="paragraph" w:customStyle="1" w:styleId="Arctic6Tablall-Left">
    <w:name w:val="Arctic_6_Tabl_all-Left"/>
    <w:basedOn w:val="Arctic6Tablall"/>
    <w:qFormat/>
    <w:rsid w:val="00E82BBB"/>
    <w:pPr>
      <w:jc w:val="left"/>
    </w:pPr>
    <w:rPr>
      <w:lang w:eastAsia="ar-SA"/>
    </w:rPr>
  </w:style>
  <w:style w:type="paragraph" w:customStyle="1" w:styleId="Arctic6Tablzagol-2">
    <w:name w:val="Arctic_6_Tabl_zagol-2"/>
    <w:basedOn w:val="Arctic5Ris-podpis"/>
    <w:qFormat/>
    <w:rsid w:val="00E82BBB"/>
    <w:pPr>
      <w:ind w:firstLine="0"/>
      <w:jc w:val="both"/>
    </w:pPr>
    <w:rPr>
      <w:bCs w:val="0"/>
      <w:kern w:val="0"/>
      <w:sz w:val="22"/>
      <w:szCs w:val="22"/>
    </w:rPr>
  </w:style>
  <w:style w:type="character" w:customStyle="1" w:styleId="apple-converted-space">
    <w:name w:val="apple-converted-space"/>
    <w:basedOn w:val="a0"/>
    <w:rsid w:val="00362476"/>
  </w:style>
  <w:style w:type="character" w:styleId="afa">
    <w:name w:val="Emphasis"/>
    <w:basedOn w:val="a0"/>
    <w:uiPriority w:val="20"/>
    <w:qFormat/>
    <w:rsid w:val="00B4586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EF2"/>
    <w:pPr>
      <w:spacing w:line="360" w:lineRule="auto"/>
      <w:ind w:firstLine="709"/>
      <w:jc w:val="both"/>
    </w:pPr>
    <w:rPr>
      <w:rFonts w:ascii="Times New Roman" w:eastAsia="Times New Roman" w:hAnsi="Times New Roman"/>
      <w:bCs/>
      <w:sz w:val="24"/>
      <w:szCs w:val="24"/>
    </w:rPr>
  </w:style>
  <w:style w:type="paragraph" w:styleId="1">
    <w:name w:val="heading 1"/>
    <w:basedOn w:val="a"/>
    <w:next w:val="a"/>
    <w:link w:val="10"/>
    <w:qFormat/>
    <w:rsid w:val="006155E2"/>
    <w:pPr>
      <w:keepNext/>
      <w:spacing w:before="240" w:after="60"/>
      <w:outlineLvl w:val="0"/>
    </w:pPr>
    <w:rPr>
      <w:rFonts w:ascii="Cambria" w:hAnsi="Cambria"/>
      <w:b/>
      <w:kern w:val="32"/>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b">
    <w:name w:val="Sb_текст"/>
    <w:basedOn w:val="a"/>
    <w:link w:val="Sb0"/>
    <w:qFormat/>
    <w:rsid w:val="00774EF2"/>
    <w:pPr>
      <w:suppressAutoHyphens/>
      <w:spacing w:line="312" w:lineRule="auto"/>
      <w:ind w:firstLine="851"/>
    </w:pPr>
    <w:rPr>
      <w:rFonts w:eastAsia="Arial Unicode MS"/>
    </w:rPr>
  </w:style>
  <w:style w:type="character" w:customStyle="1" w:styleId="Sb0">
    <w:name w:val="Sb_текст Знак"/>
    <w:link w:val="Sb"/>
    <w:rsid w:val="00774EF2"/>
    <w:rPr>
      <w:rFonts w:ascii="Times New Roman" w:eastAsia="Arial Unicode MS" w:hAnsi="Times New Roman"/>
      <w:bCs/>
      <w:sz w:val="24"/>
      <w:szCs w:val="24"/>
    </w:rPr>
  </w:style>
  <w:style w:type="character" w:customStyle="1" w:styleId="FontStyle13">
    <w:name w:val="Font Style13"/>
    <w:rsid w:val="008F4AF7"/>
    <w:rPr>
      <w:rFonts w:ascii="Times New Roman" w:hAnsi="Times New Roman" w:cs="Times New Roman"/>
      <w:sz w:val="18"/>
      <w:szCs w:val="18"/>
    </w:rPr>
  </w:style>
  <w:style w:type="paragraph" w:customStyle="1" w:styleId="Sb1">
    <w:name w:val="Sb_рисунок"/>
    <w:basedOn w:val="a"/>
    <w:link w:val="Sb2"/>
    <w:qFormat/>
    <w:rsid w:val="00774EF2"/>
    <w:pPr>
      <w:widowControl w:val="0"/>
      <w:spacing w:line="240" w:lineRule="auto"/>
      <w:ind w:firstLine="0"/>
      <w:jc w:val="center"/>
    </w:pPr>
  </w:style>
  <w:style w:type="character" w:customStyle="1" w:styleId="Sb2">
    <w:name w:val="Sb_рисунок Знак"/>
    <w:link w:val="Sb1"/>
    <w:rsid w:val="00774EF2"/>
    <w:rPr>
      <w:rFonts w:ascii="Times New Roman" w:eastAsia="Times New Roman" w:hAnsi="Times New Roman"/>
      <w:bCs/>
      <w:sz w:val="24"/>
      <w:szCs w:val="24"/>
    </w:rPr>
  </w:style>
  <w:style w:type="paragraph" w:customStyle="1" w:styleId="Sb-">
    <w:name w:val="Sb_рисунок-подпись"/>
    <w:basedOn w:val="Sb1"/>
    <w:link w:val="Sb-0"/>
    <w:qFormat/>
    <w:rsid w:val="00CA6A0A"/>
    <w:rPr>
      <w:b/>
    </w:rPr>
  </w:style>
  <w:style w:type="character" w:customStyle="1" w:styleId="Sb-0">
    <w:name w:val="Sb_рисунок-подпись Знак"/>
    <w:link w:val="Sb-"/>
    <w:rsid w:val="00CA6A0A"/>
    <w:rPr>
      <w:rFonts w:ascii="Times New Roman" w:eastAsia="Times New Roman" w:hAnsi="Times New Roman"/>
      <w:b/>
      <w:bCs/>
      <w:sz w:val="24"/>
      <w:szCs w:val="24"/>
    </w:rPr>
  </w:style>
  <w:style w:type="paragraph" w:customStyle="1" w:styleId="Sb-3">
    <w:name w:val="Sb_заг-3"/>
    <w:basedOn w:val="Sb"/>
    <w:qFormat/>
    <w:rsid w:val="00CA6A0A"/>
    <w:rPr>
      <w:i/>
      <w:u w:val="single"/>
    </w:rPr>
  </w:style>
  <w:style w:type="character" w:customStyle="1" w:styleId="10">
    <w:name w:val="Заголовок 1 Знак"/>
    <w:link w:val="1"/>
    <w:rsid w:val="006155E2"/>
    <w:rPr>
      <w:rFonts w:ascii="Cambria" w:eastAsia="Times New Roman" w:hAnsi="Cambria"/>
      <w:b/>
      <w:bCs/>
      <w:kern w:val="32"/>
      <w:sz w:val="32"/>
      <w:szCs w:val="32"/>
      <w:lang w:eastAsia="en-US"/>
    </w:rPr>
  </w:style>
  <w:style w:type="paragraph" w:styleId="a3">
    <w:name w:val="footnote text"/>
    <w:basedOn w:val="a"/>
    <w:link w:val="a4"/>
    <w:uiPriority w:val="99"/>
    <w:semiHidden/>
    <w:unhideWhenUsed/>
    <w:rsid w:val="009009A4"/>
    <w:rPr>
      <w:rFonts w:ascii="Calibri" w:eastAsia="Calibri" w:hAnsi="Calibri"/>
      <w:bCs w:val="0"/>
      <w:sz w:val="20"/>
      <w:szCs w:val="20"/>
      <w:lang w:eastAsia="en-US"/>
    </w:rPr>
  </w:style>
  <w:style w:type="character" w:customStyle="1" w:styleId="a4">
    <w:name w:val="Текст сноски Знак"/>
    <w:link w:val="a3"/>
    <w:uiPriority w:val="99"/>
    <w:semiHidden/>
    <w:rsid w:val="009009A4"/>
    <w:rPr>
      <w:lang w:eastAsia="en-US"/>
    </w:rPr>
  </w:style>
  <w:style w:type="character" w:styleId="a5">
    <w:name w:val="footnote reference"/>
    <w:uiPriority w:val="99"/>
    <w:semiHidden/>
    <w:unhideWhenUsed/>
    <w:rsid w:val="009009A4"/>
    <w:rPr>
      <w:vertAlign w:val="superscript"/>
    </w:rPr>
  </w:style>
  <w:style w:type="character" w:styleId="a6">
    <w:name w:val="Hyperlink"/>
    <w:uiPriority w:val="99"/>
    <w:unhideWhenUsed/>
    <w:rsid w:val="009009A4"/>
    <w:rPr>
      <w:color w:val="0000FF"/>
      <w:u w:val="single"/>
    </w:rPr>
  </w:style>
  <w:style w:type="paragraph" w:customStyle="1" w:styleId="Sb-1">
    <w:name w:val="Sb-список литературы"/>
    <w:basedOn w:val="a"/>
    <w:link w:val="Sb-2"/>
    <w:qFormat/>
    <w:rsid w:val="00A21811"/>
    <w:pPr>
      <w:keepLines/>
      <w:spacing w:line="240" w:lineRule="auto"/>
      <w:ind w:firstLine="227"/>
    </w:pPr>
    <w:rPr>
      <w:rFonts w:eastAsia="Calibri"/>
      <w:bCs w:val="0"/>
      <w:sz w:val="22"/>
      <w:szCs w:val="22"/>
      <w:lang w:eastAsia="en-US"/>
    </w:rPr>
  </w:style>
  <w:style w:type="character" w:customStyle="1" w:styleId="Sb-2">
    <w:name w:val="Sb-список литературы Знак"/>
    <w:link w:val="Sb-1"/>
    <w:rsid w:val="00A21811"/>
    <w:rPr>
      <w:rFonts w:ascii="Times New Roman" w:hAnsi="Times New Roman"/>
      <w:sz w:val="22"/>
      <w:szCs w:val="22"/>
      <w:lang w:eastAsia="en-US"/>
    </w:rPr>
  </w:style>
  <w:style w:type="paragraph" w:customStyle="1" w:styleId="Style1">
    <w:name w:val="Style1"/>
    <w:basedOn w:val="a"/>
    <w:rsid w:val="005835EF"/>
    <w:pPr>
      <w:widowControl w:val="0"/>
      <w:autoSpaceDE w:val="0"/>
      <w:autoSpaceDN w:val="0"/>
      <w:adjustRightInd w:val="0"/>
      <w:spacing w:line="219" w:lineRule="exact"/>
      <w:jc w:val="center"/>
    </w:pPr>
  </w:style>
  <w:style w:type="paragraph" w:styleId="a7">
    <w:name w:val="Plain Text"/>
    <w:basedOn w:val="a"/>
    <w:link w:val="a8"/>
    <w:rsid w:val="005B6FB9"/>
    <w:rPr>
      <w:rFonts w:ascii="Courier New" w:hAnsi="Courier New"/>
      <w:bCs w:val="0"/>
      <w:sz w:val="20"/>
      <w:szCs w:val="20"/>
    </w:rPr>
  </w:style>
  <w:style w:type="character" w:customStyle="1" w:styleId="a8">
    <w:name w:val="Текст Знак"/>
    <w:link w:val="a7"/>
    <w:rsid w:val="005B6FB9"/>
    <w:rPr>
      <w:rFonts w:ascii="Courier New" w:eastAsia="Times New Roman" w:hAnsi="Courier New" w:cs="Courier New"/>
    </w:rPr>
  </w:style>
  <w:style w:type="paragraph" w:styleId="a9">
    <w:name w:val="header"/>
    <w:basedOn w:val="a"/>
    <w:link w:val="aa"/>
    <w:uiPriority w:val="99"/>
    <w:semiHidden/>
    <w:unhideWhenUsed/>
    <w:rsid w:val="00D261B5"/>
    <w:pPr>
      <w:tabs>
        <w:tab w:val="center" w:pos="4677"/>
        <w:tab w:val="right" w:pos="9355"/>
      </w:tabs>
    </w:pPr>
    <w:rPr>
      <w:rFonts w:ascii="Calibri" w:eastAsia="Calibri" w:hAnsi="Calibri"/>
      <w:bCs w:val="0"/>
      <w:sz w:val="22"/>
      <w:szCs w:val="22"/>
      <w:lang w:eastAsia="en-US"/>
    </w:rPr>
  </w:style>
  <w:style w:type="character" w:customStyle="1" w:styleId="aa">
    <w:name w:val="Верхний колонтитул Знак"/>
    <w:link w:val="a9"/>
    <w:uiPriority w:val="99"/>
    <w:semiHidden/>
    <w:rsid w:val="00D261B5"/>
    <w:rPr>
      <w:sz w:val="22"/>
      <w:szCs w:val="22"/>
      <w:lang w:eastAsia="en-US"/>
    </w:rPr>
  </w:style>
  <w:style w:type="paragraph" w:styleId="ab">
    <w:name w:val="footer"/>
    <w:basedOn w:val="a"/>
    <w:link w:val="ac"/>
    <w:uiPriority w:val="99"/>
    <w:semiHidden/>
    <w:unhideWhenUsed/>
    <w:rsid w:val="00D261B5"/>
    <w:pPr>
      <w:tabs>
        <w:tab w:val="center" w:pos="4677"/>
        <w:tab w:val="right" w:pos="9355"/>
      </w:tabs>
    </w:pPr>
    <w:rPr>
      <w:rFonts w:ascii="Calibri" w:eastAsia="Calibri" w:hAnsi="Calibri"/>
      <w:bCs w:val="0"/>
      <w:sz w:val="22"/>
      <w:szCs w:val="22"/>
      <w:lang w:eastAsia="en-US"/>
    </w:rPr>
  </w:style>
  <w:style w:type="character" w:customStyle="1" w:styleId="ac">
    <w:name w:val="Нижний колонтитул Знак"/>
    <w:link w:val="ab"/>
    <w:uiPriority w:val="99"/>
    <w:semiHidden/>
    <w:rsid w:val="00D261B5"/>
    <w:rPr>
      <w:sz w:val="22"/>
      <w:szCs w:val="22"/>
      <w:lang w:eastAsia="en-US"/>
    </w:rPr>
  </w:style>
  <w:style w:type="paragraph" w:customStyle="1" w:styleId="Adiss">
    <w:name w:val="Adiss_абычный"/>
    <w:basedOn w:val="Sb1"/>
    <w:next w:val="a"/>
    <w:link w:val="Adiss0"/>
    <w:qFormat/>
    <w:rsid w:val="00CC77AC"/>
    <w:pPr>
      <w:widowControl/>
      <w:shd w:val="clear" w:color="auto" w:fill="FFFFFF"/>
      <w:suppressAutoHyphens/>
      <w:spacing w:line="360" w:lineRule="auto"/>
      <w:ind w:firstLine="851"/>
      <w:jc w:val="both"/>
    </w:pPr>
    <w:rPr>
      <w:bCs w:val="0"/>
      <w:color w:val="000000"/>
      <w:sz w:val="26"/>
      <w:szCs w:val="26"/>
    </w:rPr>
  </w:style>
  <w:style w:type="character" w:customStyle="1" w:styleId="Adiss0">
    <w:name w:val="Adiss_абычный Знак"/>
    <w:link w:val="Adiss"/>
    <w:rsid w:val="00CC77AC"/>
    <w:rPr>
      <w:rFonts w:ascii="Times New Roman" w:eastAsia="Times New Roman" w:hAnsi="Times New Roman"/>
      <w:color w:val="000000"/>
      <w:sz w:val="26"/>
      <w:szCs w:val="26"/>
      <w:shd w:val="clear" w:color="auto" w:fill="FFFFFF"/>
    </w:rPr>
  </w:style>
  <w:style w:type="paragraph" w:styleId="ad">
    <w:name w:val="Body Text"/>
    <w:basedOn w:val="a"/>
    <w:link w:val="ae"/>
    <w:uiPriority w:val="99"/>
    <w:unhideWhenUsed/>
    <w:rsid w:val="00CC77AC"/>
    <w:pPr>
      <w:spacing w:after="120"/>
    </w:pPr>
    <w:rPr>
      <w:rFonts w:ascii="Calibri" w:eastAsia="Calibri" w:hAnsi="Calibri"/>
      <w:bCs w:val="0"/>
      <w:sz w:val="22"/>
      <w:szCs w:val="22"/>
      <w:lang w:eastAsia="en-US"/>
    </w:rPr>
  </w:style>
  <w:style w:type="character" w:customStyle="1" w:styleId="ae">
    <w:name w:val="Основной текст Знак"/>
    <w:link w:val="ad"/>
    <w:uiPriority w:val="99"/>
    <w:rsid w:val="00CC77AC"/>
    <w:rPr>
      <w:sz w:val="22"/>
      <w:szCs w:val="22"/>
      <w:lang w:eastAsia="en-US"/>
    </w:rPr>
  </w:style>
  <w:style w:type="paragraph" w:customStyle="1" w:styleId="Adiss1">
    <w:name w:val="Adiss_рисунок подпись"/>
    <w:basedOn w:val="ad"/>
    <w:link w:val="Adiss2"/>
    <w:qFormat/>
    <w:rsid w:val="00486AF6"/>
    <w:pPr>
      <w:shd w:val="clear" w:color="auto" w:fill="FFFFFF"/>
      <w:suppressAutoHyphens/>
      <w:spacing w:after="0" w:line="480" w:lineRule="auto"/>
      <w:jc w:val="center"/>
    </w:pPr>
    <w:rPr>
      <w:rFonts w:ascii="Times New Roman" w:eastAsia="Times New Roman" w:hAnsi="Times New Roman"/>
      <w:b/>
      <w:color w:val="000000"/>
      <w:sz w:val="24"/>
      <w:szCs w:val="24"/>
    </w:rPr>
  </w:style>
  <w:style w:type="paragraph" w:customStyle="1" w:styleId="Adiss3">
    <w:name w:val="Adiss_рисунок"/>
    <w:basedOn w:val="ad"/>
    <w:link w:val="Adiss4"/>
    <w:qFormat/>
    <w:rsid w:val="00486AF6"/>
    <w:pPr>
      <w:shd w:val="clear" w:color="auto" w:fill="FFFFFF"/>
      <w:suppressAutoHyphens/>
      <w:spacing w:after="0"/>
      <w:jc w:val="center"/>
    </w:pPr>
    <w:rPr>
      <w:rFonts w:ascii="Times New Roman" w:eastAsia="Times New Roman" w:hAnsi="Times New Roman"/>
      <w:color w:val="000000"/>
      <w:sz w:val="24"/>
      <w:szCs w:val="24"/>
    </w:rPr>
  </w:style>
  <w:style w:type="character" w:customStyle="1" w:styleId="Adiss2">
    <w:name w:val="Adiss_рисунок подпись Знак"/>
    <w:link w:val="Adiss1"/>
    <w:rsid w:val="00486AF6"/>
    <w:rPr>
      <w:rFonts w:ascii="Times New Roman" w:eastAsia="Times New Roman" w:hAnsi="Times New Roman"/>
      <w:b/>
      <w:color w:val="000000"/>
      <w:sz w:val="24"/>
      <w:szCs w:val="24"/>
      <w:shd w:val="clear" w:color="auto" w:fill="FFFFFF"/>
    </w:rPr>
  </w:style>
  <w:style w:type="character" w:customStyle="1" w:styleId="Adiss4">
    <w:name w:val="Adiss_рисунок Знак"/>
    <w:link w:val="Adiss3"/>
    <w:rsid w:val="00486AF6"/>
    <w:rPr>
      <w:rFonts w:ascii="Times New Roman" w:eastAsia="Times New Roman" w:hAnsi="Times New Roman"/>
      <w:color w:val="000000"/>
      <w:sz w:val="24"/>
      <w:szCs w:val="24"/>
      <w:shd w:val="clear" w:color="auto" w:fill="FFFFFF"/>
    </w:rPr>
  </w:style>
  <w:style w:type="paragraph" w:customStyle="1" w:styleId="Adiss10">
    <w:name w:val="Adiss_рисунок подпись 1"/>
    <w:basedOn w:val="Adiss1"/>
    <w:link w:val="Adiss11"/>
    <w:qFormat/>
    <w:rsid w:val="00486AF6"/>
    <w:pPr>
      <w:spacing w:line="276" w:lineRule="auto"/>
    </w:pPr>
    <w:rPr>
      <w:color w:val="auto"/>
    </w:rPr>
  </w:style>
  <w:style w:type="character" w:customStyle="1" w:styleId="Adiss11">
    <w:name w:val="Adiss_рисунок подпись 1 Знак"/>
    <w:link w:val="Adiss10"/>
    <w:rsid w:val="00486AF6"/>
    <w:rPr>
      <w:rFonts w:ascii="Times New Roman" w:eastAsia="Times New Roman" w:hAnsi="Times New Roman"/>
      <w:b/>
      <w:sz w:val="24"/>
      <w:szCs w:val="24"/>
      <w:shd w:val="clear" w:color="auto" w:fill="FFFFFF"/>
    </w:rPr>
  </w:style>
  <w:style w:type="character" w:customStyle="1" w:styleId="17">
    <w:name w:val="Основной текст (17)"/>
    <w:link w:val="171"/>
    <w:uiPriority w:val="99"/>
    <w:rsid w:val="007E7D96"/>
    <w:rPr>
      <w:rFonts w:ascii="Times New Roman" w:hAnsi="Times New Roman"/>
      <w:b/>
      <w:bCs/>
      <w:shd w:val="clear" w:color="auto" w:fill="FFFFFF"/>
    </w:rPr>
  </w:style>
  <w:style w:type="paragraph" w:customStyle="1" w:styleId="171">
    <w:name w:val="Основной текст (17)1"/>
    <w:basedOn w:val="a"/>
    <w:link w:val="17"/>
    <w:uiPriority w:val="99"/>
    <w:rsid w:val="007E7D96"/>
    <w:pPr>
      <w:shd w:val="clear" w:color="auto" w:fill="FFFFFF"/>
      <w:spacing w:line="331" w:lineRule="exact"/>
    </w:pPr>
    <w:rPr>
      <w:rFonts w:eastAsia="Calibri"/>
      <w:b/>
      <w:sz w:val="20"/>
      <w:szCs w:val="20"/>
    </w:rPr>
  </w:style>
  <w:style w:type="paragraph" w:customStyle="1" w:styleId="Arctic5Ris">
    <w:name w:val="Arctic_5_Ris"/>
    <w:basedOn w:val="a"/>
    <w:qFormat/>
    <w:rsid w:val="00774EF2"/>
    <w:pPr>
      <w:widowControl w:val="0"/>
      <w:suppressAutoHyphens/>
      <w:spacing w:line="240" w:lineRule="auto"/>
      <w:ind w:firstLine="0"/>
      <w:jc w:val="center"/>
    </w:pPr>
    <w:rPr>
      <w:rFonts w:eastAsia="Lucida Sans Unicode"/>
      <w:kern w:val="1"/>
    </w:rPr>
  </w:style>
  <w:style w:type="paragraph" w:customStyle="1" w:styleId="Arctic5Ris-podpis">
    <w:name w:val="Arctic_5_Ris-podpis"/>
    <w:basedOn w:val="a"/>
    <w:qFormat/>
    <w:rsid w:val="007055CF"/>
    <w:pPr>
      <w:widowControl w:val="0"/>
      <w:suppressAutoHyphens/>
      <w:jc w:val="center"/>
    </w:pPr>
    <w:rPr>
      <w:rFonts w:eastAsia="Lucida Sans Unicode"/>
      <w:kern w:val="1"/>
    </w:rPr>
  </w:style>
  <w:style w:type="table" w:styleId="af">
    <w:name w:val="Table Grid"/>
    <w:basedOn w:val="a1"/>
    <w:uiPriority w:val="59"/>
    <w:rsid w:val="00B05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semiHidden/>
    <w:unhideWhenUsed/>
    <w:rsid w:val="00DD2148"/>
    <w:pPr>
      <w:spacing w:before="100" w:beforeAutospacing="1" w:after="100" w:afterAutospacing="1" w:line="240" w:lineRule="auto"/>
    </w:pPr>
  </w:style>
  <w:style w:type="character" w:customStyle="1" w:styleId="hcp1">
    <w:name w:val="hcp1"/>
    <w:rsid w:val="00E53787"/>
    <w:rPr>
      <w:b/>
      <w:bCs/>
    </w:rPr>
  </w:style>
  <w:style w:type="character" w:styleId="af1">
    <w:name w:val="Strong"/>
    <w:qFormat/>
    <w:rsid w:val="00216787"/>
    <w:rPr>
      <w:b/>
      <w:bCs/>
    </w:rPr>
  </w:style>
  <w:style w:type="character" w:customStyle="1" w:styleId="secured-content">
    <w:name w:val="secured-content"/>
    <w:basedOn w:val="a0"/>
    <w:rsid w:val="00C034CD"/>
  </w:style>
  <w:style w:type="character" w:customStyle="1" w:styleId="widget">
    <w:name w:val="widget"/>
    <w:basedOn w:val="a0"/>
    <w:rsid w:val="00C034CD"/>
  </w:style>
  <w:style w:type="character" w:customStyle="1" w:styleId="shutter-trigger">
    <w:name w:val="shutter-trigger"/>
    <w:basedOn w:val="a0"/>
    <w:rsid w:val="00C034CD"/>
  </w:style>
  <w:style w:type="character" w:customStyle="1" w:styleId="4">
    <w:name w:val="Основной текст (4)_"/>
    <w:basedOn w:val="a0"/>
    <w:link w:val="40"/>
    <w:rsid w:val="007F2C71"/>
    <w:rPr>
      <w:rFonts w:ascii="Times New Roman" w:eastAsia="Times New Roman" w:hAnsi="Times New Roman"/>
      <w:b/>
      <w:bCs/>
      <w:sz w:val="22"/>
      <w:szCs w:val="22"/>
      <w:shd w:val="clear" w:color="auto" w:fill="FFFFFF"/>
    </w:rPr>
  </w:style>
  <w:style w:type="character" w:customStyle="1" w:styleId="5">
    <w:name w:val="Основной текст (5)_"/>
    <w:basedOn w:val="a0"/>
    <w:link w:val="50"/>
    <w:rsid w:val="007F2C71"/>
    <w:rPr>
      <w:rFonts w:ascii="Times New Roman" w:eastAsia="Times New Roman" w:hAnsi="Times New Roman"/>
      <w:i/>
      <w:iCs/>
      <w:sz w:val="19"/>
      <w:szCs w:val="19"/>
      <w:shd w:val="clear" w:color="auto" w:fill="FFFFFF"/>
    </w:rPr>
  </w:style>
  <w:style w:type="character" w:customStyle="1" w:styleId="6">
    <w:name w:val="Основной текст (6)_"/>
    <w:basedOn w:val="a0"/>
    <w:link w:val="60"/>
    <w:rsid w:val="007F2C71"/>
    <w:rPr>
      <w:rFonts w:ascii="Times New Roman" w:eastAsia="Times New Roman" w:hAnsi="Times New Roman"/>
      <w:sz w:val="17"/>
      <w:szCs w:val="17"/>
      <w:shd w:val="clear" w:color="auto" w:fill="FFFFFF"/>
    </w:rPr>
  </w:style>
  <w:style w:type="character" w:customStyle="1" w:styleId="695pt">
    <w:name w:val="Основной текст (6) + 9;5 pt;Курсив"/>
    <w:basedOn w:val="6"/>
    <w:rsid w:val="007F2C71"/>
    <w:rPr>
      <w:rFonts w:ascii="Times New Roman" w:eastAsia="Times New Roman" w:hAnsi="Times New Roman"/>
      <w:i/>
      <w:iCs/>
      <w:color w:val="000000"/>
      <w:spacing w:val="0"/>
      <w:w w:val="100"/>
      <w:position w:val="0"/>
      <w:sz w:val="19"/>
      <w:szCs w:val="19"/>
      <w:shd w:val="clear" w:color="auto" w:fill="FFFFFF"/>
      <w:lang w:val="en-US" w:eastAsia="en-US" w:bidi="en-US"/>
    </w:rPr>
  </w:style>
  <w:style w:type="paragraph" w:customStyle="1" w:styleId="40">
    <w:name w:val="Основной текст (4)"/>
    <w:basedOn w:val="a"/>
    <w:link w:val="4"/>
    <w:rsid w:val="007F2C71"/>
    <w:pPr>
      <w:widowControl w:val="0"/>
      <w:shd w:val="clear" w:color="auto" w:fill="FFFFFF"/>
      <w:spacing w:line="0" w:lineRule="atLeast"/>
      <w:ind w:firstLine="0"/>
    </w:pPr>
    <w:rPr>
      <w:b/>
      <w:sz w:val="22"/>
      <w:szCs w:val="22"/>
    </w:rPr>
  </w:style>
  <w:style w:type="paragraph" w:customStyle="1" w:styleId="50">
    <w:name w:val="Основной текст (5)"/>
    <w:basedOn w:val="a"/>
    <w:link w:val="5"/>
    <w:rsid w:val="007F2C71"/>
    <w:pPr>
      <w:widowControl w:val="0"/>
      <w:shd w:val="clear" w:color="auto" w:fill="FFFFFF"/>
      <w:spacing w:line="235" w:lineRule="exact"/>
      <w:ind w:hanging="220"/>
      <w:jc w:val="center"/>
    </w:pPr>
    <w:rPr>
      <w:bCs w:val="0"/>
      <w:i/>
      <w:iCs/>
      <w:sz w:val="19"/>
      <w:szCs w:val="19"/>
    </w:rPr>
  </w:style>
  <w:style w:type="paragraph" w:customStyle="1" w:styleId="60">
    <w:name w:val="Основной текст (6)"/>
    <w:basedOn w:val="a"/>
    <w:link w:val="6"/>
    <w:rsid w:val="007F2C71"/>
    <w:pPr>
      <w:widowControl w:val="0"/>
      <w:shd w:val="clear" w:color="auto" w:fill="FFFFFF"/>
      <w:spacing w:line="235" w:lineRule="exact"/>
      <w:ind w:firstLine="0"/>
      <w:jc w:val="center"/>
    </w:pPr>
    <w:rPr>
      <w:bCs w:val="0"/>
      <w:sz w:val="17"/>
      <w:szCs w:val="17"/>
    </w:rPr>
  </w:style>
  <w:style w:type="character" w:customStyle="1" w:styleId="7">
    <w:name w:val="Основной текст (7) + Полужирный"/>
    <w:basedOn w:val="a0"/>
    <w:rsid w:val="007F2C71"/>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paragraph" w:customStyle="1" w:styleId="Diss-spisok1">
    <w:name w:val="Diss-spisok1"/>
    <w:basedOn w:val="a"/>
    <w:rsid w:val="00FB1B6B"/>
    <w:pPr>
      <w:numPr>
        <w:numId w:val="13"/>
      </w:numPr>
      <w:tabs>
        <w:tab w:val="num" w:pos="851"/>
      </w:tabs>
      <w:suppressAutoHyphens/>
      <w:ind w:left="851" w:hanging="284"/>
    </w:pPr>
    <w:rPr>
      <w:bCs w:val="0"/>
      <w:iCs/>
      <w:color w:val="000000"/>
      <w:sz w:val="26"/>
      <w:szCs w:val="26"/>
    </w:rPr>
  </w:style>
  <w:style w:type="character" w:customStyle="1" w:styleId="menu021">
    <w:name w:val="menu_021"/>
    <w:basedOn w:val="a0"/>
    <w:rsid w:val="00FB1B6B"/>
    <w:rPr>
      <w:rFonts w:ascii="Tahoma" w:hAnsi="Tahoma" w:cs="Tahoma" w:hint="default"/>
      <w:color w:val="62809D"/>
      <w:sz w:val="17"/>
      <w:szCs w:val="17"/>
    </w:rPr>
  </w:style>
  <w:style w:type="character" w:customStyle="1" w:styleId="2">
    <w:name w:val="Основной текст (2)_"/>
    <w:basedOn w:val="a0"/>
    <w:link w:val="20"/>
    <w:rsid w:val="00FB1B6B"/>
    <w:rPr>
      <w:rFonts w:ascii="Times New Roman" w:eastAsia="Times New Roman" w:hAnsi="Times New Roman"/>
      <w:shd w:val="clear" w:color="auto" w:fill="FFFFFF"/>
    </w:rPr>
  </w:style>
  <w:style w:type="paragraph" w:customStyle="1" w:styleId="20">
    <w:name w:val="Основной текст (2)"/>
    <w:basedOn w:val="a"/>
    <w:link w:val="2"/>
    <w:rsid w:val="00FB1B6B"/>
    <w:pPr>
      <w:widowControl w:val="0"/>
      <w:shd w:val="clear" w:color="auto" w:fill="FFFFFF"/>
      <w:spacing w:line="0" w:lineRule="atLeast"/>
      <w:ind w:firstLine="0"/>
      <w:jc w:val="center"/>
    </w:pPr>
    <w:rPr>
      <w:bCs w:val="0"/>
      <w:sz w:val="20"/>
      <w:szCs w:val="20"/>
    </w:rPr>
  </w:style>
  <w:style w:type="character" w:customStyle="1" w:styleId="61">
    <w:name w:val="Основной текст (6) + Полужирный"/>
    <w:basedOn w:val="6"/>
    <w:rsid w:val="0079116B"/>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en-US" w:eastAsia="en-US" w:bidi="en-US"/>
    </w:rPr>
  </w:style>
  <w:style w:type="character" w:customStyle="1" w:styleId="af2">
    <w:name w:val="Подпись к картинке_"/>
    <w:basedOn w:val="a0"/>
    <w:link w:val="af3"/>
    <w:rsid w:val="0079116B"/>
    <w:rPr>
      <w:rFonts w:ascii="Times New Roman" w:eastAsia="Times New Roman" w:hAnsi="Times New Roman"/>
      <w:sz w:val="17"/>
      <w:szCs w:val="17"/>
      <w:shd w:val="clear" w:color="auto" w:fill="FFFFFF"/>
    </w:rPr>
  </w:style>
  <w:style w:type="character" w:customStyle="1" w:styleId="af4">
    <w:name w:val="Подпись к картинке + Полужирный"/>
    <w:basedOn w:val="af2"/>
    <w:rsid w:val="0079116B"/>
    <w:rPr>
      <w:rFonts w:ascii="Times New Roman" w:eastAsia="Times New Roman" w:hAnsi="Times New Roman"/>
      <w:b/>
      <w:bCs/>
      <w:color w:val="000000"/>
      <w:spacing w:val="0"/>
      <w:w w:val="100"/>
      <w:position w:val="0"/>
      <w:sz w:val="17"/>
      <w:szCs w:val="17"/>
      <w:shd w:val="clear" w:color="auto" w:fill="FFFFFF"/>
      <w:lang w:val="en-US" w:eastAsia="en-US" w:bidi="en-US"/>
    </w:rPr>
  </w:style>
  <w:style w:type="character" w:customStyle="1" w:styleId="af5">
    <w:name w:val="Подпись к картинке + Полужирный;Курсив"/>
    <w:basedOn w:val="af2"/>
    <w:rsid w:val="0079116B"/>
    <w:rPr>
      <w:rFonts w:ascii="Times New Roman" w:eastAsia="Times New Roman" w:hAnsi="Times New Roman"/>
      <w:b/>
      <w:bCs/>
      <w:i/>
      <w:iCs/>
      <w:color w:val="000000"/>
      <w:spacing w:val="0"/>
      <w:w w:val="100"/>
      <w:position w:val="0"/>
      <w:sz w:val="17"/>
      <w:szCs w:val="17"/>
      <w:shd w:val="clear" w:color="auto" w:fill="FFFFFF"/>
      <w:lang w:val="en-US" w:eastAsia="en-US" w:bidi="en-US"/>
    </w:rPr>
  </w:style>
  <w:style w:type="character" w:customStyle="1" w:styleId="Consolas9pt">
    <w:name w:val="Подпись к картинке + Consolas;9 pt;Курсив"/>
    <w:basedOn w:val="af2"/>
    <w:rsid w:val="0079116B"/>
    <w:rPr>
      <w:rFonts w:ascii="Consolas" w:eastAsia="Consolas" w:hAnsi="Consolas" w:cs="Consolas"/>
      <w:i/>
      <w:iCs/>
      <w:color w:val="000000"/>
      <w:spacing w:val="0"/>
      <w:w w:val="100"/>
      <w:position w:val="0"/>
      <w:sz w:val="18"/>
      <w:szCs w:val="18"/>
      <w:shd w:val="clear" w:color="auto" w:fill="FFFFFF"/>
      <w:lang w:val="en-US" w:eastAsia="en-US" w:bidi="en-US"/>
    </w:rPr>
  </w:style>
  <w:style w:type="paragraph" w:customStyle="1" w:styleId="af3">
    <w:name w:val="Подпись к картинке"/>
    <w:basedOn w:val="a"/>
    <w:link w:val="af2"/>
    <w:rsid w:val="0079116B"/>
    <w:pPr>
      <w:widowControl w:val="0"/>
      <w:shd w:val="clear" w:color="auto" w:fill="FFFFFF"/>
      <w:spacing w:line="0" w:lineRule="atLeast"/>
      <w:ind w:firstLine="0"/>
      <w:jc w:val="left"/>
    </w:pPr>
    <w:rPr>
      <w:bCs w:val="0"/>
      <w:sz w:val="17"/>
      <w:szCs w:val="17"/>
    </w:rPr>
  </w:style>
  <w:style w:type="character" w:customStyle="1" w:styleId="af6">
    <w:name w:val="Подпись к таблице_"/>
    <w:basedOn w:val="a0"/>
    <w:link w:val="af7"/>
    <w:rsid w:val="0079116B"/>
    <w:rPr>
      <w:rFonts w:ascii="Times New Roman" w:eastAsia="Times New Roman" w:hAnsi="Times New Roman"/>
      <w:sz w:val="19"/>
      <w:szCs w:val="19"/>
      <w:shd w:val="clear" w:color="auto" w:fill="FFFFFF"/>
    </w:rPr>
  </w:style>
  <w:style w:type="character" w:customStyle="1" w:styleId="295pt">
    <w:name w:val="Основной текст (2) + 9;5 pt"/>
    <w:basedOn w:val="2"/>
    <w:rsid w:val="0079116B"/>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en-US" w:eastAsia="en-US" w:bidi="en-US"/>
    </w:rPr>
  </w:style>
  <w:style w:type="paragraph" w:customStyle="1" w:styleId="af7">
    <w:name w:val="Подпись к таблице"/>
    <w:basedOn w:val="a"/>
    <w:link w:val="af6"/>
    <w:rsid w:val="0079116B"/>
    <w:pPr>
      <w:widowControl w:val="0"/>
      <w:shd w:val="clear" w:color="auto" w:fill="FFFFFF"/>
      <w:spacing w:line="0" w:lineRule="atLeast"/>
      <w:ind w:firstLine="0"/>
      <w:jc w:val="left"/>
    </w:pPr>
    <w:rPr>
      <w:bCs w:val="0"/>
      <w:sz w:val="19"/>
      <w:szCs w:val="19"/>
    </w:rPr>
  </w:style>
  <w:style w:type="character" w:customStyle="1" w:styleId="70">
    <w:name w:val="Основной текст (7)_"/>
    <w:basedOn w:val="a0"/>
    <w:link w:val="71"/>
    <w:rsid w:val="0079116B"/>
    <w:rPr>
      <w:rFonts w:ascii="Times New Roman" w:eastAsia="Times New Roman" w:hAnsi="Times New Roman"/>
      <w:sz w:val="19"/>
      <w:szCs w:val="19"/>
      <w:shd w:val="clear" w:color="auto" w:fill="FFFFFF"/>
    </w:rPr>
  </w:style>
  <w:style w:type="character" w:customStyle="1" w:styleId="72">
    <w:name w:val="Основной текст (7) + Курсив"/>
    <w:basedOn w:val="70"/>
    <w:rsid w:val="0079116B"/>
    <w:rPr>
      <w:rFonts w:ascii="Times New Roman" w:eastAsia="Times New Roman" w:hAnsi="Times New Roman"/>
      <w:i/>
      <w:iCs/>
      <w:color w:val="000000"/>
      <w:spacing w:val="0"/>
      <w:w w:val="100"/>
      <w:position w:val="0"/>
      <w:sz w:val="19"/>
      <w:szCs w:val="19"/>
      <w:shd w:val="clear" w:color="auto" w:fill="FFFFFF"/>
      <w:lang w:val="en-US" w:eastAsia="en-US" w:bidi="en-US"/>
    </w:rPr>
  </w:style>
  <w:style w:type="character" w:customStyle="1" w:styleId="51">
    <w:name w:val="Основной текст (5) + Не курсив"/>
    <w:basedOn w:val="5"/>
    <w:rsid w:val="0079116B"/>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en-US" w:eastAsia="en-US" w:bidi="en-US"/>
    </w:rPr>
  </w:style>
  <w:style w:type="paragraph" w:customStyle="1" w:styleId="71">
    <w:name w:val="Основной текст (7)"/>
    <w:basedOn w:val="a"/>
    <w:link w:val="70"/>
    <w:rsid w:val="0079116B"/>
    <w:pPr>
      <w:widowControl w:val="0"/>
      <w:shd w:val="clear" w:color="auto" w:fill="FFFFFF"/>
      <w:spacing w:line="202" w:lineRule="exact"/>
      <w:ind w:hanging="360"/>
    </w:pPr>
    <w:rPr>
      <w:bCs w:val="0"/>
      <w:sz w:val="19"/>
      <w:szCs w:val="19"/>
    </w:rPr>
  </w:style>
  <w:style w:type="paragraph" w:styleId="af8">
    <w:name w:val="Balloon Text"/>
    <w:basedOn w:val="a"/>
    <w:link w:val="af9"/>
    <w:uiPriority w:val="99"/>
    <w:semiHidden/>
    <w:unhideWhenUsed/>
    <w:rsid w:val="00DB52C4"/>
    <w:pPr>
      <w:spacing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DB52C4"/>
    <w:rPr>
      <w:rFonts w:ascii="Tahoma" w:eastAsia="Times New Roman" w:hAnsi="Tahoma" w:cs="Tahoma"/>
      <w:bCs/>
      <w:sz w:val="16"/>
      <w:szCs w:val="16"/>
    </w:rPr>
  </w:style>
  <w:style w:type="paragraph" w:customStyle="1" w:styleId="Arctic0all">
    <w:name w:val="Arctic_0_all"/>
    <w:basedOn w:val="a"/>
    <w:qFormat/>
    <w:rsid w:val="00BC20E7"/>
    <w:pPr>
      <w:widowControl w:val="0"/>
      <w:suppressAutoHyphens/>
    </w:pPr>
    <w:rPr>
      <w:rFonts w:eastAsia="Lucida Sans Unicode"/>
      <w:bCs w:val="0"/>
      <w:kern w:val="1"/>
    </w:rPr>
  </w:style>
  <w:style w:type="paragraph" w:customStyle="1" w:styleId="Arctic6Tablall">
    <w:name w:val="Arctic_6_Tabl_all"/>
    <w:basedOn w:val="Arctic0all"/>
    <w:qFormat/>
    <w:rsid w:val="00E82BBB"/>
    <w:pPr>
      <w:suppressAutoHyphens w:val="0"/>
      <w:autoSpaceDE w:val="0"/>
      <w:autoSpaceDN w:val="0"/>
      <w:adjustRightInd w:val="0"/>
      <w:spacing w:line="240" w:lineRule="auto"/>
      <w:ind w:firstLine="0"/>
      <w:jc w:val="center"/>
    </w:pPr>
    <w:rPr>
      <w:bCs/>
      <w:iCs/>
      <w:kern w:val="22"/>
      <w:sz w:val="22"/>
      <w:szCs w:val="22"/>
    </w:rPr>
  </w:style>
  <w:style w:type="paragraph" w:customStyle="1" w:styleId="Arctic6Tablall-Left">
    <w:name w:val="Arctic_6_Tabl_all-Left"/>
    <w:basedOn w:val="Arctic6Tablall"/>
    <w:qFormat/>
    <w:rsid w:val="00E82BBB"/>
    <w:pPr>
      <w:jc w:val="left"/>
    </w:pPr>
    <w:rPr>
      <w:lang w:eastAsia="ar-SA"/>
    </w:rPr>
  </w:style>
  <w:style w:type="paragraph" w:customStyle="1" w:styleId="Arctic6Tablzagol-2">
    <w:name w:val="Arctic_6_Tabl_zagol-2"/>
    <w:basedOn w:val="Arctic5Ris-podpis"/>
    <w:qFormat/>
    <w:rsid w:val="00E82BBB"/>
    <w:pPr>
      <w:ind w:firstLine="0"/>
      <w:jc w:val="both"/>
    </w:pPr>
    <w:rPr>
      <w:bCs w:val="0"/>
      <w:kern w:val="0"/>
      <w:sz w:val="22"/>
      <w:szCs w:val="22"/>
    </w:rPr>
  </w:style>
  <w:style w:type="character" w:customStyle="1" w:styleId="apple-converted-space">
    <w:name w:val="apple-converted-space"/>
    <w:basedOn w:val="a0"/>
    <w:rsid w:val="00362476"/>
  </w:style>
  <w:style w:type="character" w:styleId="afa">
    <w:name w:val="Emphasis"/>
    <w:basedOn w:val="a0"/>
    <w:uiPriority w:val="20"/>
    <w:qFormat/>
    <w:rsid w:val="00B4586A"/>
    <w:rPr>
      <w:i/>
      <w:iCs/>
    </w:rPr>
  </w:style>
</w:styles>
</file>

<file path=word/webSettings.xml><?xml version="1.0" encoding="utf-8"?>
<w:webSettings xmlns:r="http://schemas.openxmlformats.org/officeDocument/2006/relationships" xmlns:w="http://schemas.openxmlformats.org/wordprocessingml/2006/main">
  <w:divs>
    <w:div w:id="18363797">
      <w:bodyDiv w:val="1"/>
      <w:marLeft w:val="56"/>
      <w:marRight w:val="56"/>
      <w:marTop w:val="56"/>
      <w:marBottom w:val="56"/>
      <w:divBdr>
        <w:top w:val="none" w:sz="0" w:space="0" w:color="auto"/>
        <w:left w:val="none" w:sz="0" w:space="0" w:color="auto"/>
        <w:bottom w:val="none" w:sz="0" w:space="0" w:color="auto"/>
        <w:right w:val="none" w:sz="0" w:space="0" w:color="auto"/>
      </w:divBdr>
      <w:divsChild>
        <w:div w:id="1665737407">
          <w:marLeft w:val="0"/>
          <w:marRight w:val="0"/>
          <w:marTop w:val="0"/>
          <w:marBottom w:val="0"/>
          <w:divBdr>
            <w:top w:val="none" w:sz="0" w:space="0" w:color="auto"/>
            <w:left w:val="none" w:sz="0" w:space="0" w:color="auto"/>
            <w:bottom w:val="none" w:sz="0" w:space="0" w:color="auto"/>
            <w:right w:val="none" w:sz="0" w:space="0" w:color="auto"/>
          </w:divBdr>
          <w:divsChild>
            <w:div w:id="1298801352">
              <w:marLeft w:val="0"/>
              <w:marRight w:val="0"/>
              <w:marTop w:val="0"/>
              <w:marBottom w:val="0"/>
              <w:divBdr>
                <w:top w:val="none" w:sz="0" w:space="0" w:color="auto"/>
                <w:left w:val="none" w:sz="0" w:space="0" w:color="auto"/>
                <w:bottom w:val="none" w:sz="0" w:space="0" w:color="auto"/>
                <w:right w:val="none" w:sz="0" w:space="0" w:color="auto"/>
              </w:divBdr>
              <w:divsChild>
                <w:div w:id="4097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1704">
      <w:bodyDiv w:val="1"/>
      <w:marLeft w:val="0"/>
      <w:marRight w:val="0"/>
      <w:marTop w:val="0"/>
      <w:marBottom w:val="0"/>
      <w:divBdr>
        <w:top w:val="none" w:sz="0" w:space="0" w:color="auto"/>
        <w:left w:val="none" w:sz="0" w:space="0" w:color="auto"/>
        <w:bottom w:val="none" w:sz="0" w:space="0" w:color="auto"/>
        <w:right w:val="none" w:sz="0" w:space="0" w:color="auto"/>
      </w:divBdr>
      <w:divsChild>
        <w:div w:id="1364601165">
          <w:marLeft w:val="0"/>
          <w:marRight w:val="0"/>
          <w:marTop w:val="0"/>
          <w:marBottom w:val="0"/>
          <w:divBdr>
            <w:top w:val="none" w:sz="0" w:space="0" w:color="auto"/>
            <w:left w:val="none" w:sz="0" w:space="0" w:color="auto"/>
            <w:bottom w:val="none" w:sz="0" w:space="0" w:color="auto"/>
            <w:right w:val="none" w:sz="0" w:space="0" w:color="auto"/>
          </w:divBdr>
          <w:divsChild>
            <w:div w:id="7940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852">
      <w:bodyDiv w:val="1"/>
      <w:marLeft w:val="0"/>
      <w:marRight w:val="0"/>
      <w:marTop w:val="0"/>
      <w:marBottom w:val="0"/>
      <w:divBdr>
        <w:top w:val="none" w:sz="0" w:space="0" w:color="auto"/>
        <w:left w:val="none" w:sz="0" w:space="0" w:color="auto"/>
        <w:bottom w:val="none" w:sz="0" w:space="0" w:color="auto"/>
        <w:right w:val="none" w:sz="0" w:space="0" w:color="auto"/>
      </w:divBdr>
    </w:div>
    <w:div w:id="264533076">
      <w:bodyDiv w:val="1"/>
      <w:marLeft w:val="0"/>
      <w:marRight w:val="0"/>
      <w:marTop w:val="0"/>
      <w:marBottom w:val="0"/>
      <w:divBdr>
        <w:top w:val="none" w:sz="0" w:space="0" w:color="auto"/>
        <w:left w:val="none" w:sz="0" w:space="0" w:color="auto"/>
        <w:bottom w:val="none" w:sz="0" w:space="0" w:color="auto"/>
        <w:right w:val="none" w:sz="0" w:space="0" w:color="auto"/>
      </w:divBdr>
    </w:div>
    <w:div w:id="265191293">
      <w:bodyDiv w:val="1"/>
      <w:marLeft w:val="0"/>
      <w:marRight w:val="0"/>
      <w:marTop w:val="0"/>
      <w:marBottom w:val="0"/>
      <w:divBdr>
        <w:top w:val="none" w:sz="0" w:space="0" w:color="auto"/>
        <w:left w:val="none" w:sz="0" w:space="0" w:color="auto"/>
        <w:bottom w:val="none" w:sz="0" w:space="0" w:color="auto"/>
        <w:right w:val="none" w:sz="0" w:space="0" w:color="auto"/>
      </w:divBdr>
    </w:div>
    <w:div w:id="273825439">
      <w:bodyDiv w:val="1"/>
      <w:marLeft w:val="0"/>
      <w:marRight w:val="0"/>
      <w:marTop w:val="0"/>
      <w:marBottom w:val="0"/>
      <w:divBdr>
        <w:top w:val="none" w:sz="0" w:space="0" w:color="auto"/>
        <w:left w:val="none" w:sz="0" w:space="0" w:color="auto"/>
        <w:bottom w:val="none" w:sz="0" w:space="0" w:color="auto"/>
        <w:right w:val="none" w:sz="0" w:space="0" w:color="auto"/>
      </w:divBdr>
    </w:div>
    <w:div w:id="297809144">
      <w:bodyDiv w:val="1"/>
      <w:marLeft w:val="0"/>
      <w:marRight w:val="0"/>
      <w:marTop w:val="0"/>
      <w:marBottom w:val="0"/>
      <w:divBdr>
        <w:top w:val="none" w:sz="0" w:space="0" w:color="auto"/>
        <w:left w:val="none" w:sz="0" w:space="0" w:color="auto"/>
        <w:bottom w:val="none" w:sz="0" w:space="0" w:color="auto"/>
        <w:right w:val="none" w:sz="0" w:space="0" w:color="auto"/>
      </w:divBdr>
      <w:divsChild>
        <w:div w:id="201065883">
          <w:marLeft w:val="418"/>
          <w:marRight w:val="0"/>
          <w:marTop w:val="0"/>
          <w:marBottom w:val="0"/>
          <w:divBdr>
            <w:top w:val="none" w:sz="0" w:space="0" w:color="auto"/>
            <w:left w:val="none" w:sz="0" w:space="0" w:color="auto"/>
            <w:bottom w:val="none" w:sz="0" w:space="0" w:color="auto"/>
            <w:right w:val="none" w:sz="0" w:space="0" w:color="auto"/>
          </w:divBdr>
        </w:div>
        <w:div w:id="590741607">
          <w:marLeft w:val="418"/>
          <w:marRight w:val="0"/>
          <w:marTop w:val="0"/>
          <w:marBottom w:val="80"/>
          <w:divBdr>
            <w:top w:val="none" w:sz="0" w:space="0" w:color="auto"/>
            <w:left w:val="none" w:sz="0" w:space="0" w:color="auto"/>
            <w:bottom w:val="none" w:sz="0" w:space="0" w:color="auto"/>
            <w:right w:val="none" w:sz="0" w:space="0" w:color="auto"/>
          </w:divBdr>
        </w:div>
        <w:div w:id="962004058">
          <w:marLeft w:val="418"/>
          <w:marRight w:val="0"/>
          <w:marTop w:val="0"/>
          <w:marBottom w:val="80"/>
          <w:divBdr>
            <w:top w:val="none" w:sz="0" w:space="0" w:color="auto"/>
            <w:left w:val="none" w:sz="0" w:space="0" w:color="auto"/>
            <w:bottom w:val="none" w:sz="0" w:space="0" w:color="auto"/>
            <w:right w:val="none" w:sz="0" w:space="0" w:color="auto"/>
          </w:divBdr>
        </w:div>
        <w:div w:id="1508792176">
          <w:marLeft w:val="418"/>
          <w:marRight w:val="0"/>
          <w:marTop w:val="0"/>
          <w:marBottom w:val="80"/>
          <w:divBdr>
            <w:top w:val="none" w:sz="0" w:space="0" w:color="auto"/>
            <w:left w:val="none" w:sz="0" w:space="0" w:color="auto"/>
            <w:bottom w:val="none" w:sz="0" w:space="0" w:color="auto"/>
            <w:right w:val="none" w:sz="0" w:space="0" w:color="auto"/>
          </w:divBdr>
        </w:div>
        <w:div w:id="1719620912">
          <w:marLeft w:val="418"/>
          <w:marRight w:val="0"/>
          <w:marTop w:val="0"/>
          <w:marBottom w:val="80"/>
          <w:divBdr>
            <w:top w:val="none" w:sz="0" w:space="0" w:color="auto"/>
            <w:left w:val="none" w:sz="0" w:space="0" w:color="auto"/>
            <w:bottom w:val="none" w:sz="0" w:space="0" w:color="auto"/>
            <w:right w:val="none" w:sz="0" w:space="0" w:color="auto"/>
          </w:divBdr>
        </w:div>
        <w:div w:id="1775320559">
          <w:marLeft w:val="418"/>
          <w:marRight w:val="0"/>
          <w:marTop w:val="0"/>
          <w:marBottom w:val="80"/>
          <w:divBdr>
            <w:top w:val="none" w:sz="0" w:space="0" w:color="auto"/>
            <w:left w:val="none" w:sz="0" w:space="0" w:color="auto"/>
            <w:bottom w:val="none" w:sz="0" w:space="0" w:color="auto"/>
            <w:right w:val="none" w:sz="0" w:space="0" w:color="auto"/>
          </w:divBdr>
        </w:div>
        <w:div w:id="1956592156">
          <w:marLeft w:val="418"/>
          <w:marRight w:val="0"/>
          <w:marTop w:val="0"/>
          <w:marBottom w:val="80"/>
          <w:divBdr>
            <w:top w:val="none" w:sz="0" w:space="0" w:color="auto"/>
            <w:left w:val="none" w:sz="0" w:space="0" w:color="auto"/>
            <w:bottom w:val="none" w:sz="0" w:space="0" w:color="auto"/>
            <w:right w:val="none" w:sz="0" w:space="0" w:color="auto"/>
          </w:divBdr>
        </w:div>
      </w:divsChild>
    </w:div>
    <w:div w:id="579874022">
      <w:bodyDiv w:val="1"/>
      <w:marLeft w:val="0"/>
      <w:marRight w:val="0"/>
      <w:marTop w:val="0"/>
      <w:marBottom w:val="0"/>
      <w:divBdr>
        <w:top w:val="none" w:sz="0" w:space="0" w:color="auto"/>
        <w:left w:val="none" w:sz="0" w:space="0" w:color="auto"/>
        <w:bottom w:val="none" w:sz="0" w:space="0" w:color="auto"/>
        <w:right w:val="none" w:sz="0" w:space="0" w:color="auto"/>
      </w:divBdr>
    </w:div>
    <w:div w:id="719595731">
      <w:bodyDiv w:val="1"/>
      <w:marLeft w:val="56"/>
      <w:marRight w:val="56"/>
      <w:marTop w:val="56"/>
      <w:marBottom w:val="56"/>
      <w:divBdr>
        <w:top w:val="none" w:sz="0" w:space="0" w:color="auto"/>
        <w:left w:val="none" w:sz="0" w:space="0" w:color="auto"/>
        <w:bottom w:val="none" w:sz="0" w:space="0" w:color="auto"/>
        <w:right w:val="none" w:sz="0" w:space="0" w:color="auto"/>
      </w:divBdr>
      <w:divsChild>
        <w:div w:id="941455049">
          <w:marLeft w:val="0"/>
          <w:marRight w:val="0"/>
          <w:marTop w:val="0"/>
          <w:marBottom w:val="0"/>
          <w:divBdr>
            <w:top w:val="none" w:sz="0" w:space="0" w:color="auto"/>
            <w:left w:val="none" w:sz="0" w:space="0" w:color="auto"/>
            <w:bottom w:val="none" w:sz="0" w:space="0" w:color="auto"/>
            <w:right w:val="none" w:sz="0" w:space="0" w:color="auto"/>
          </w:divBdr>
          <w:divsChild>
            <w:div w:id="546070913">
              <w:marLeft w:val="0"/>
              <w:marRight w:val="0"/>
              <w:marTop w:val="0"/>
              <w:marBottom w:val="0"/>
              <w:divBdr>
                <w:top w:val="none" w:sz="0" w:space="0" w:color="auto"/>
                <w:left w:val="none" w:sz="0" w:space="0" w:color="auto"/>
                <w:bottom w:val="none" w:sz="0" w:space="0" w:color="auto"/>
                <w:right w:val="none" w:sz="0" w:space="0" w:color="auto"/>
              </w:divBdr>
              <w:divsChild>
                <w:div w:id="12343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37109">
      <w:bodyDiv w:val="1"/>
      <w:marLeft w:val="0"/>
      <w:marRight w:val="0"/>
      <w:marTop w:val="0"/>
      <w:marBottom w:val="0"/>
      <w:divBdr>
        <w:top w:val="none" w:sz="0" w:space="0" w:color="auto"/>
        <w:left w:val="none" w:sz="0" w:space="0" w:color="auto"/>
        <w:bottom w:val="none" w:sz="0" w:space="0" w:color="auto"/>
        <w:right w:val="none" w:sz="0" w:space="0" w:color="auto"/>
      </w:divBdr>
      <w:divsChild>
        <w:div w:id="1289819636">
          <w:marLeft w:val="0"/>
          <w:marRight w:val="0"/>
          <w:marTop w:val="0"/>
          <w:marBottom w:val="0"/>
          <w:divBdr>
            <w:top w:val="none" w:sz="0" w:space="0" w:color="auto"/>
            <w:left w:val="none" w:sz="0" w:space="0" w:color="auto"/>
            <w:bottom w:val="none" w:sz="0" w:space="0" w:color="auto"/>
            <w:right w:val="none" w:sz="0" w:space="0" w:color="auto"/>
          </w:divBdr>
          <w:divsChild>
            <w:div w:id="2050951644">
              <w:marLeft w:val="0"/>
              <w:marRight w:val="0"/>
              <w:marTop w:val="0"/>
              <w:marBottom w:val="0"/>
              <w:divBdr>
                <w:top w:val="none" w:sz="0" w:space="0" w:color="auto"/>
                <w:left w:val="none" w:sz="0" w:space="0" w:color="auto"/>
                <w:bottom w:val="none" w:sz="0" w:space="0" w:color="auto"/>
                <w:right w:val="none" w:sz="0" w:space="0" w:color="auto"/>
              </w:divBdr>
              <w:divsChild>
                <w:div w:id="609316164">
                  <w:marLeft w:val="0"/>
                  <w:marRight w:val="0"/>
                  <w:marTop w:val="0"/>
                  <w:marBottom w:val="0"/>
                  <w:divBdr>
                    <w:top w:val="none" w:sz="0" w:space="0" w:color="auto"/>
                    <w:left w:val="none" w:sz="0" w:space="0" w:color="auto"/>
                    <w:bottom w:val="none" w:sz="0" w:space="0" w:color="auto"/>
                    <w:right w:val="none" w:sz="0" w:space="0" w:color="auto"/>
                  </w:divBdr>
                  <w:divsChild>
                    <w:div w:id="139613771">
                      <w:marLeft w:val="0"/>
                      <w:marRight w:val="0"/>
                      <w:marTop w:val="0"/>
                      <w:marBottom w:val="0"/>
                      <w:divBdr>
                        <w:top w:val="none" w:sz="0" w:space="0" w:color="auto"/>
                        <w:left w:val="none" w:sz="0" w:space="0" w:color="auto"/>
                        <w:bottom w:val="none" w:sz="0" w:space="0" w:color="auto"/>
                        <w:right w:val="none" w:sz="0" w:space="0" w:color="auto"/>
                      </w:divBdr>
                      <w:divsChild>
                        <w:div w:id="1430665303">
                          <w:marLeft w:val="0"/>
                          <w:marRight w:val="0"/>
                          <w:marTop w:val="0"/>
                          <w:marBottom w:val="0"/>
                          <w:divBdr>
                            <w:top w:val="none" w:sz="0" w:space="0" w:color="auto"/>
                            <w:left w:val="none" w:sz="0" w:space="0" w:color="auto"/>
                            <w:bottom w:val="none" w:sz="0" w:space="0" w:color="auto"/>
                            <w:right w:val="none" w:sz="0" w:space="0" w:color="auto"/>
                          </w:divBdr>
                          <w:divsChild>
                            <w:div w:id="963462838">
                              <w:marLeft w:val="0"/>
                              <w:marRight w:val="0"/>
                              <w:marTop w:val="0"/>
                              <w:marBottom w:val="0"/>
                              <w:divBdr>
                                <w:top w:val="none" w:sz="0" w:space="0" w:color="auto"/>
                                <w:left w:val="none" w:sz="0" w:space="0" w:color="auto"/>
                                <w:bottom w:val="none" w:sz="0" w:space="0" w:color="auto"/>
                                <w:right w:val="none" w:sz="0" w:space="0" w:color="auto"/>
                              </w:divBdr>
                              <w:divsChild>
                                <w:div w:id="1321931512">
                                  <w:marLeft w:val="0"/>
                                  <w:marRight w:val="0"/>
                                  <w:marTop w:val="0"/>
                                  <w:marBottom w:val="0"/>
                                  <w:divBdr>
                                    <w:top w:val="none" w:sz="0" w:space="0" w:color="auto"/>
                                    <w:left w:val="none" w:sz="0" w:space="0" w:color="auto"/>
                                    <w:bottom w:val="none" w:sz="0" w:space="0" w:color="auto"/>
                                    <w:right w:val="none" w:sz="0" w:space="0" w:color="auto"/>
                                  </w:divBdr>
                                  <w:divsChild>
                                    <w:div w:id="1437871046">
                                      <w:marLeft w:val="0"/>
                                      <w:marRight w:val="0"/>
                                      <w:marTop w:val="0"/>
                                      <w:marBottom w:val="0"/>
                                      <w:divBdr>
                                        <w:top w:val="none" w:sz="0" w:space="0" w:color="auto"/>
                                        <w:left w:val="none" w:sz="0" w:space="0" w:color="auto"/>
                                        <w:bottom w:val="none" w:sz="0" w:space="0" w:color="auto"/>
                                        <w:right w:val="none" w:sz="0" w:space="0" w:color="auto"/>
                                      </w:divBdr>
                                      <w:divsChild>
                                        <w:div w:id="1295403042">
                                          <w:marLeft w:val="0"/>
                                          <w:marRight w:val="0"/>
                                          <w:marTop w:val="0"/>
                                          <w:marBottom w:val="0"/>
                                          <w:divBdr>
                                            <w:top w:val="none" w:sz="0" w:space="0" w:color="auto"/>
                                            <w:left w:val="none" w:sz="0" w:space="0" w:color="auto"/>
                                            <w:bottom w:val="none" w:sz="0" w:space="0" w:color="auto"/>
                                            <w:right w:val="none" w:sz="0" w:space="0" w:color="auto"/>
                                          </w:divBdr>
                                          <w:divsChild>
                                            <w:div w:id="749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20989">
      <w:bodyDiv w:val="1"/>
      <w:marLeft w:val="0"/>
      <w:marRight w:val="0"/>
      <w:marTop w:val="0"/>
      <w:marBottom w:val="0"/>
      <w:divBdr>
        <w:top w:val="none" w:sz="0" w:space="0" w:color="auto"/>
        <w:left w:val="none" w:sz="0" w:space="0" w:color="auto"/>
        <w:bottom w:val="none" w:sz="0" w:space="0" w:color="auto"/>
        <w:right w:val="none" w:sz="0" w:space="0" w:color="auto"/>
      </w:divBdr>
    </w:div>
    <w:div w:id="1288928897">
      <w:bodyDiv w:val="1"/>
      <w:marLeft w:val="0"/>
      <w:marRight w:val="0"/>
      <w:marTop w:val="0"/>
      <w:marBottom w:val="0"/>
      <w:divBdr>
        <w:top w:val="none" w:sz="0" w:space="0" w:color="auto"/>
        <w:left w:val="none" w:sz="0" w:space="0" w:color="auto"/>
        <w:bottom w:val="none" w:sz="0" w:space="0" w:color="auto"/>
        <w:right w:val="none" w:sz="0" w:space="0" w:color="auto"/>
      </w:divBdr>
      <w:divsChild>
        <w:div w:id="689336767">
          <w:marLeft w:val="0"/>
          <w:marRight w:val="0"/>
          <w:marTop w:val="0"/>
          <w:marBottom w:val="0"/>
          <w:divBdr>
            <w:top w:val="none" w:sz="0" w:space="0" w:color="auto"/>
            <w:left w:val="none" w:sz="0" w:space="0" w:color="auto"/>
            <w:bottom w:val="none" w:sz="0" w:space="0" w:color="auto"/>
            <w:right w:val="none" w:sz="0" w:space="0" w:color="auto"/>
          </w:divBdr>
          <w:divsChild>
            <w:div w:id="1459109073">
              <w:marLeft w:val="0"/>
              <w:marRight w:val="0"/>
              <w:marTop w:val="0"/>
              <w:marBottom w:val="0"/>
              <w:divBdr>
                <w:top w:val="none" w:sz="0" w:space="0" w:color="auto"/>
                <w:left w:val="none" w:sz="0" w:space="0" w:color="auto"/>
                <w:bottom w:val="none" w:sz="0" w:space="0" w:color="auto"/>
                <w:right w:val="none" w:sz="0" w:space="0" w:color="auto"/>
              </w:divBdr>
              <w:divsChild>
                <w:div w:id="1287278683">
                  <w:marLeft w:val="0"/>
                  <w:marRight w:val="0"/>
                  <w:marTop w:val="0"/>
                  <w:marBottom w:val="0"/>
                  <w:divBdr>
                    <w:top w:val="none" w:sz="0" w:space="0" w:color="auto"/>
                    <w:left w:val="none" w:sz="0" w:space="0" w:color="auto"/>
                    <w:bottom w:val="none" w:sz="0" w:space="0" w:color="auto"/>
                    <w:right w:val="none" w:sz="0" w:space="0" w:color="auto"/>
                  </w:divBdr>
                  <w:divsChild>
                    <w:div w:id="1088427055">
                      <w:marLeft w:val="0"/>
                      <w:marRight w:val="0"/>
                      <w:marTop w:val="0"/>
                      <w:marBottom w:val="0"/>
                      <w:divBdr>
                        <w:top w:val="none" w:sz="0" w:space="0" w:color="auto"/>
                        <w:left w:val="none" w:sz="0" w:space="0" w:color="auto"/>
                        <w:bottom w:val="none" w:sz="0" w:space="0" w:color="auto"/>
                        <w:right w:val="none" w:sz="0" w:space="0" w:color="auto"/>
                      </w:divBdr>
                      <w:divsChild>
                        <w:div w:id="948312678">
                          <w:marLeft w:val="0"/>
                          <w:marRight w:val="0"/>
                          <w:marTop w:val="0"/>
                          <w:marBottom w:val="0"/>
                          <w:divBdr>
                            <w:top w:val="none" w:sz="0" w:space="0" w:color="auto"/>
                            <w:left w:val="none" w:sz="0" w:space="0" w:color="auto"/>
                            <w:bottom w:val="none" w:sz="0" w:space="0" w:color="auto"/>
                            <w:right w:val="none" w:sz="0" w:space="0" w:color="auto"/>
                          </w:divBdr>
                          <w:divsChild>
                            <w:div w:id="8517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76466">
      <w:bodyDiv w:val="1"/>
      <w:marLeft w:val="0"/>
      <w:marRight w:val="0"/>
      <w:marTop w:val="0"/>
      <w:marBottom w:val="0"/>
      <w:divBdr>
        <w:top w:val="none" w:sz="0" w:space="0" w:color="auto"/>
        <w:left w:val="none" w:sz="0" w:space="0" w:color="auto"/>
        <w:bottom w:val="none" w:sz="0" w:space="0" w:color="auto"/>
        <w:right w:val="none" w:sz="0" w:space="0" w:color="auto"/>
      </w:divBdr>
    </w:div>
    <w:div w:id="1649629517">
      <w:bodyDiv w:val="1"/>
      <w:marLeft w:val="50"/>
      <w:marRight w:val="50"/>
      <w:marTop w:val="50"/>
      <w:marBottom w:val="50"/>
      <w:divBdr>
        <w:top w:val="none" w:sz="0" w:space="0" w:color="auto"/>
        <w:left w:val="none" w:sz="0" w:space="0" w:color="auto"/>
        <w:bottom w:val="none" w:sz="0" w:space="0" w:color="auto"/>
        <w:right w:val="none" w:sz="0" w:space="0" w:color="auto"/>
      </w:divBdr>
      <w:divsChild>
        <w:div w:id="1554736885">
          <w:marLeft w:val="0"/>
          <w:marRight w:val="0"/>
          <w:marTop w:val="0"/>
          <w:marBottom w:val="0"/>
          <w:divBdr>
            <w:top w:val="none" w:sz="0" w:space="0" w:color="auto"/>
            <w:left w:val="none" w:sz="0" w:space="0" w:color="auto"/>
            <w:bottom w:val="none" w:sz="0" w:space="0" w:color="auto"/>
            <w:right w:val="none" w:sz="0" w:space="0" w:color="auto"/>
          </w:divBdr>
          <w:divsChild>
            <w:div w:id="1178156349">
              <w:marLeft w:val="0"/>
              <w:marRight w:val="0"/>
              <w:marTop w:val="0"/>
              <w:marBottom w:val="0"/>
              <w:divBdr>
                <w:top w:val="none" w:sz="0" w:space="0" w:color="auto"/>
                <w:left w:val="none" w:sz="0" w:space="0" w:color="auto"/>
                <w:bottom w:val="none" w:sz="0" w:space="0" w:color="auto"/>
                <w:right w:val="none" w:sz="0" w:space="0" w:color="auto"/>
              </w:divBdr>
              <w:divsChild>
                <w:div w:id="6623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73712">
      <w:bodyDiv w:val="1"/>
      <w:marLeft w:val="0"/>
      <w:marRight w:val="0"/>
      <w:marTop w:val="0"/>
      <w:marBottom w:val="0"/>
      <w:divBdr>
        <w:top w:val="none" w:sz="0" w:space="0" w:color="auto"/>
        <w:left w:val="none" w:sz="0" w:space="0" w:color="auto"/>
        <w:bottom w:val="none" w:sz="0" w:space="0" w:color="auto"/>
        <w:right w:val="none" w:sz="0" w:space="0" w:color="auto"/>
      </w:divBdr>
    </w:div>
    <w:div w:id="1917592635">
      <w:bodyDiv w:val="1"/>
      <w:marLeft w:val="50"/>
      <w:marRight w:val="50"/>
      <w:marTop w:val="50"/>
      <w:marBottom w:val="50"/>
      <w:divBdr>
        <w:top w:val="none" w:sz="0" w:space="0" w:color="auto"/>
        <w:left w:val="none" w:sz="0" w:space="0" w:color="auto"/>
        <w:bottom w:val="none" w:sz="0" w:space="0" w:color="auto"/>
        <w:right w:val="none" w:sz="0" w:space="0" w:color="auto"/>
      </w:divBdr>
      <w:divsChild>
        <w:div w:id="1590232451">
          <w:marLeft w:val="0"/>
          <w:marRight w:val="0"/>
          <w:marTop w:val="0"/>
          <w:marBottom w:val="0"/>
          <w:divBdr>
            <w:top w:val="none" w:sz="0" w:space="0" w:color="auto"/>
            <w:left w:val="none" w:sz="0" w:space="0" w:color="auto"/>
            <w:bottom w:val="none" w:sz="0" w:space="0" w:color="auto"/>
            <w:right w:val="none" w:sz="0" w:space="0" w:color="auto"/>
          </w:divBdr>
          <w:divsChild>
            <w:div w:id="1280455246">
              <w:marLeft w:val="0"/>
              <w:marRight w:val="0"/>
              <w:marTop w:val="0"/>
              <w:marBottom w:val="0"/>
              <w:divBdr>
                <w:top w:val="none" w:sz="0" w:space="0" w:color="auto"/>
                <w:left w:val="none" w:sz="0" w:space="0" w:color="auto"/>
                <w:bottom w:val="none" w:sz="0" w:space="0" w:color="auto"/>
                <w:right w:val="none" w:sz="0" w:space="0" w:color="auto"/>
              </w:divBdr>
              <w:divsChild>
                <w:div w:id="20748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3556">
      <w:bodyDiv w:val="1"/>
      <w:marLeft w:val="50"/>
      <w:marRight w:val="50"/>
      <w:marTop w:val="50"/>
      <w:marBottom w:val="50"/>
      <w:divBdr>
        <w:top w:val="none" w:sz="0" w:space="0" w:color="auto"/>
        <w:left w:val="none" w:sz="0" w:space="0" w:color="auto"/>
        <w:bottom w:val="none" w:sz="0" w:space="0" w:color="auto"/>
        <w:right w:val="none" w:sz="0" w:space="0" w:color="auto"/>
      </w:divBdr>
      <w:divsChild>
        <w:div w:id="62026286">
          <w:marLeft w:val="0"/>
          <w:marRight w:val="0"/>
          <w:marTop w:val="0"/>
          <w:marBottom w:val="0"/>
          <w:divBdr>
            <w:top w:val="none" w:sz="0" w:space="0" w:color="auto"/>
            <w:left w:val="none" w:sz="0" w:space="0" w:color="auto"/>
            <w:bottom w:val="none" w:sz="0" w:space="0" w:color="auto"/>
            <w:right w:val="none" w:sz="0" w:space="0" w:color="auto"/>
          </w:divBdr>
          <w:divsChild>
            <w:div w:id="534118920">
              <w:marLeft w:val="0"/>
              <w:marRight w:val="0"/>
              <w:marTop w:val="0"/>
              <w:marBottom w:val="0"/>
              <w:divBdr>
                <w:top w:val="none" w:sz="0" w:space="0" w:color="auto"/>
                <w:left w:val="none" w:sz="0" w:space="0" w:color="auto"/>
                <w:bottom w:val="none" w:sz="0" w:space="0" w:color="auto"/>
                <w:right w:val="none" w:sz="0" w:space="0" w:color="auto"/>
              </w:divBdr>
              <w:divsChild>
                <w:div w:id="6204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2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ylenko.slav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22D663-3F83-417E-AC0C-F59AEDBA4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3852</Words>
  <Characters>21959</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МОРФОЛОГИЧЕСКИЕ ИССЛЕДОВАНИЯ ЮЖНОЙ ЧАСТИ АНАПСКОЙ ПЕРЕСЫПИ В 2010 ГОДУ</vt:lpstr>
    </vt:vector>
  </TitlesOfParts>
  <Company>SDIOS</Company>
  <LinksUpToDate>false</LinksUpToDate>
  <CharactersWithSpaces>25760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МОРФОЛОГИЧЕСКИЕ ИССЛЕДОВАНИЯ ЮЖНОЙ ЧАСТИ АНАПСКОЙ ПЕРЕСЫПИ В 2010 ГОДУ</dc:title>
  <dc:creator>Marina</dc:creator>
  <cp:lastModifiedBy>Ruben Kosyan</cp:lastModifiedBy>
  <cp:revision>2</cp:revision>
  <dcterms:created xsi:type="dcterms:W3CDTF">2016-05-24T13:15:00Z</dcterms:created>
  <dcterms:modified xsi:type="dcterms:W3CDTF">2016-05-24T13:15:00Z</dcterms:modified>
</cp:coreProperties>
</file>